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E72EB" w:rsidRPr="00A23735" w:rsidRDefault="006E72EB" w:rsidP="006E72EB">
      <w:pPr>
        <w:jc w:val="center"/>
        <w:rPr>
          <w:rFonts w:ascii="仿宋" w:eastAsia="仿宋" w:hAnsi="仿宋"/>
          <w:b/>
          <w:bCs/>
          <w:color w:val="000000"/>
          <w:sz w:val="32"/>
          <w:szCs w:val="32"/>
        </w:rPr>
      </w:pPr>
      <w:bookmarkStart w:id="0" w:name="_GoBack"/>
      <w:bookmarkEnd w:id="0"/>
    </w:p>
    <w:p w:rsidR="006E72EB" w:rsidRPr="00DD55F6" w:rsidRDefault="00124D65" w:rsidP="006E72EB">
      <w:pPr>
        <w:jc w:val="center"/>
        <w:rPr>
          <w:rFonts w:ascii="仿宋" w:eastAsia="仿宋" w:hAnsi="仿宋"/>
          <w:b/>
          <w:bCs/>
          <w:color w:val="FFFFFF"/>
          <w:sz w:val="32"/>
          <w:szCs w:val="32"/>
        </w:rPr>
      </w:pPr>
      <w:r w:rsidRPr="00DD55F6">
        <w:rPr>
          <w:rFonts w:ascii="仿宋" w:eastAsia="仿宋" w:hAnsi="仿宋" w:hint="eastAsia"/>
          <w:b/>
          <w:bCs/>
          <w:color w:val="FFFFFF"/>
          <w:sz w:val="32"/>
          <w:szCs w:val="32"/>
        </w:rPr>
        <w:t>商务部办公厅关于</w:t>
      </w:r>
      <w:r w:rsidR="006E72EB" w:rsidRPr="00DD55F6">
        <w:rPr>
          <w:rFonts w:ascii="仿宋" w:eastAsia="仿宋" w:hAnsi="仿宋" w:hint="eastAsia"/>
          <w:b/>
          <w:bCs/>
          <w:color w:val="FFFFFF"/>
          <w:sz w:val="32"/>
          <w:szCs w:val="32"/>
        </w:rPr>
        <w:t>加快</w:t>
      </w:r>
      <w:r w:rsidRPr="00DD55F6">
        <w:rPr>
          <w:rFonts w:ascii="仿宋" w:eastAsia="仿宋" w:hAnsi="仿宋" w:hint="eastAsia"/>
          <w:b/>
          <w:bCs/>
          <w:color w:val="FFFFFF"/>
          <w:sz w:val="32"/>
          <w:szCs w:val="32"/>
        </w:rPr>
        <w:t>推进中药材现代物流</w:t>
      </w:r>
    </w:p>
    <w:p w:rsidR="00124D65" w:rsidRPr="00DD55F6" w:rsidRDefault="00124D65" w:rsidP="006E72EB">
      <w:pPr>
        <w:jc w:val="center"/>
        <w:rPr>
          <w:rFonts w:ascii="仿宋" w:eastAsia="仿宋" w:hAnsi="仿宋"/>
          <w:b/>
          <w:bCs/>
          <w:color w:val="FFFFFF"/>
          <w:sz w:val="32"/>
          <w:szCs w:val="32"/>
        </w:rPr>
      </w:pPr>
      <w:r w:rsidRPr="00DD55F6">
        <w:rPr>
          <w:rFonts w:ascii="仿宋" w:eastAsia="仿宋" w:hAnsi="仿宋" w:hint="eastAsia"/>
          <w:b/>
          <w:bCs/>
          <w:color w:val="FFFFFF"/>
          <w:sz w:val="32"/>
          <w:szCs w:val="32"/>
        </w:rPr>
        <w:t>体系建设的指导意见</w:t>
      </w:r>
    </w:p>
    <w:p w:rsidR="00124D65" w:rsidRPr="00DD55F6" w:rsidRDefault="00124D65" w:rsidP="00124D65">
      <w:pPr>
        <w:jc w:val="center"/>
        <w:rPr>
          <w:rFonts w:ascii="仿宋" w:eastAsia="仿宋" w:hAnsi="仿宋"/>
          <w:color w:val="FFFFFF"/>
          <w:sz w:val="32"/>
          <w:szCs w:val="32"/>
        </w:rPr>
      </w:pPr>
      <w:r w:rsidRPr="00DD55F6">
        <w:rPr>
          <w:rFonts w:ascii="仿宋" w:eastAsia="仿宋" w:hAnsi="仿宋" w:hint="eastAsia"/>
          <w:b/>
          <w:bCs/>
          <w:color w:val="FFFFFF"/>
          <w:sz w:val="32"/>
          <w:szCs w:val="32"/>
        </w:rPr>
        <w:t>（征求意见稿）</w:t>
      </w:r>
    </w:p>
    <w:p w:rsidR="003D7AED" w:rsidRPr="00A23735" w:rsidRDefault="003D7AED">
      <w:pPr>
        <w:rPr>
          <w:rFonts w:ascii="仿宋" w:eastAsia="仿宋" w:hAnsi="仿宋"/>
          <w:color w:val="000000"/>
          <w:sz w:val="32"/>
          <w:szCs w:val="32"/>
        </w:rPr>
      </w:pPr>
    </w:p>
    <w:p w:rsidR="000E4CB3" w:rsidRPr="00A23735" w:rsidRDefault="000E4CB3" w:rsidP="003D7AED">
      <w:pPr>
        <w:ind w:firstLineChars="200" w:firstLine="640"/>
        <w:rPr>
          <w:rFonts w:ascii="仿宋" w:eastAsia="仿宋" w:hAnsi="仿宋"/>
          <w:color w:val="000000"/>
          <w:sz w:val="32"/>
          <w:szCs w:val="32"/>
        </w:rPr>
      </w:pPr>
      <w:r w:rsidRPr="00A23735">
        <w:rPr>
          <w:rFonts w:ascii="仿宋" w:eastAsia="仿宋" w:hAnsi="仿宋" w:hint="eastAsia"/>
          <w:color w:val="000000"/>
          <w:sz w:val="32"/>
          <w:szCs w:val="32"/>
        </w:rPr>
        <w:t>中药材是中医药事业传承和发展的物质基础，</w:t>
      </w:r>
      <w:r w:rsidR="005F4FF6" w:rsidRPr="00A23735">
        <w:rPr>
          <w:rFonts w:ascii="仿宋" w:eastAsia="仿宋" w:hAnsi="仿宋" w:hint="eastAsia"/>
          <w:color w:val="000000"/>
          <w:sz w:val="32"/>
          <w:szCs w:val="32"/>
        </w:rPr>
        <w:t>中药材物流是我国药品流通</w:t>
      </w:r>
      <w:r w:rsidRPr="00A23735">
        <w:rPr>
          <w:rFonts w:ascii="仿宋" w:eastAsia="仿宋" w:hAnsi="仿宋" w:hint="eastAsia"/>
          <w:color w:val="000000"/>
          <w:sz w:val="32"/>
          <w:szCs w:val="32"/>
        </w:rPr>
        <w:t>的重要</w:t>
      </w:r>
      <w:r w:rsidR="005F4FF6" w:rsidRPr="00A23735">
        <w:rPr>
          <w:rFonts w:ascii="仿宋" w:eastAsia="仿宋" w:hAnsi="仿宋" w:hint="eastAsia"/>
          <w:color w:val="000000"/>
          <w:sz w:val="32"/>
          <w:szCs w:val="32"/>
        </w:rPr>
        <w:t>组成部分</w:t>
      </w:r>
      <w:r w:rsidRPr="00A23735">
        <w:rPr>
          <w:rFonts w:ascii="仿宋" w:eastAsia="仿宋" w:hAnsi="仿宋" w:hint="eastAsia"/>
          <w:color w:val="000000"/>
          <w:sz w:val="32"/>
          <w:szCs w:val="32"/>
        </w:rPr>
        <w:t>。为</w:t>
      </w:r>
      <w:r w:rsidR="005E2E96">
        <w:rPr>
          <w:rFonts w:ascii="仿宋" w:eastAsia="仿宋" w:hAnsi="仿宋" w:hint="eastAsia"/>
          <w:color w:val="000000"/>
          <w:sz w:val="32"/>
          <w:szCs w:val="32"/>
        </w:rPr>
        <w:t>深入贯彻</w:t>
      </w:r>
      <w:r w:rsidRPr="00A23735">
        <w:rPr>
          <w:rFonts w:ascii="仿宋" w:eastAsia="仿宋" w:hAnsi="仿宋" w:hint="eastAsia"/>
          <w:color w:val="000000"/>
          <w:sz w:val="32"/>
          <w:szCs w:val="32"/>
        </w:rPr>
        <w:t>《国务院关于扶持和促进中医药事业发展的若干意见》（国发[2009]22号）和《国务院</w:t>
      </w:r>
      <w:r w:rsidR="00ED2A51">
        <w:rPr>
          <w:rFonts w:ascii="仿宋" w:eastAsia="仿宋" w:hAnsi="仿宋" w:hint="eastAsia"/>
          <w:color w:val="000000"/>
          <w:sz w:val="32"/>
          <w:szCs w:val="32"/>
        </w:rPr>
        <w:t>办公厅</w:t>
      </w:r>
      <w:r w:rsidRPr="00A23735">
        <w:rPr>
          <w:rFonts w:ascii="仿宋" w:eastAsia="仿宋" w:hAnsi="仿宋" w:hint="eastAsia"/>
          <w:color w:val="000000"/>
          <w:sz w:val="32"/>
          <w:szCs w:val="32"/>
        </w:rPr>
        <w:t>关于</w:t>
      </w:r>
      <w:r w:rsidR="00ED2A51">
        <w:rPr>
          <w:rFonts w:ascii="仿宋" w:eastAsia="仿宋" w:hAnsi="仿宋" w:hint="eastAsia"/>
          <w:color w:val="000000"/>
          <w:sz w:val="32"/>
          <w:szCs w:val="32"/>
        </w:rPr>
        <w:t>促进内贸流通健康发展</w:t>
      </w:r>
      <w:r w:rsidRPr="00A23735">
        <w:rPr>
          <w:rFonts w:ascii="仿宋" w:eastAsia="仿宋" w:hAnsi="仿宋" w:hint="eastAsia"/>
          <w:color w:val="000000"/>
          <w:sz w:val="32"/>
          <w:szCs w:val="32"/>
        </w:rPr>
        <w:t>的</w:t>
      </w:r>
      <w:r w:rsidR="00ED2A51">
        <w:rPr>
          <w:rFonts w:ascii="仿宋" w:eastAsia="仿宋" w:hAnsi="仿宋" w:hint="eastAsia"/>
          <w:color w:val="000000"/>
          <w:sz w:val="32"/>
          <w:szCs w:val="32"/>
        </w:rPr>
        <w:t>若干</w:t>
      </w:r>
      <w:r w:rsidRPr="00A23735">
        <w:rPr>
          <w:rFonts w:ascii="仿宋" w:eastAsia="仿宋" w:hAnsi="仿宋" w:hint="eastAsia"/>
          <w:color w:val="000000"/>
          <w:sz w:val="32"/>
          <w:szCs w:val="32"/>
        </w:rPr>
        <w:t>意见》（国</w:t>
      </w:r>
      <w:r w:rsidR="00ED2A51">
        <w:rPr>
          <w:rFonts w:ascii="仿宋" w:eastAsia="仿宋" w:hAnsi="仿宋" w:hint="eastAsia"/>
          <w:color w:val="000000"/>
          <w:sz w:val="32"/>
          <w:szCs w:val="32"/>
        </w:rPr>
        <w:t>办</w:t>
      </w:r>
      <w:r w:rsidRPr="00A23735">
        <w:rPr>
          <w:rFonts w:ascii="仿宋" w:eastAsia="仿宋" w:hAnsi="仿宋" w:hint="eastAsia"/>
          <w:color w:val="000000"/>
          <w:sz w:val="32"/>
          <w:szCs w:val="32"/>
        </w:rPr>
        <w:t>发[201</w:t>
      </w:r>
      <w:r w:rsidR="00ED2A51">
        <w:rPr>
          <w:rFonts w:ascii="仿宋" w:eastAsia="仿宋" w:hAnsi="仿宋" w:hint="eastAsia"/>
          <w:color w:val="000000"/>
          <w:sz w:val="32"/>
          <w:szCs w:val="32"/>
        </w:rPr>
        <w:t>4</w:t>
      </w:r>
      <w:r w:rsidRPr="00A23735">
        <w:rPr>
          <w:rFonts w:ascii="仿宋" w:eastAsia="仿宋" w:hAnsi="仿宋" w:hint="eastAsia"/>
          <w:color w:val="000000"/>
          <w:sz w:val="32"/>
          <w:szCs w:val="32"/>
        </w:rPr>
        <w:t>]</w:t>
      </w:r>
      <w:r w:rsidR="00ED2A51">
        <w:rPr>
          <w:rFonts w:ascii="仿宋" w:eastAsia="仿宋" w:hAnsi="仿宋" w:hint="eastAsia"/>
          <w:color w:val="000000"/>
          <w:sz w:val="32"/>
          <w:szCs w:val="32"/>
        </w:rPr>
        <w:t>51</w:t>
      </w:r>
      <w:r w:rsidRPr="00A23735">
        <w:rPr>
          <w:rFonts w:ascii="仿宋" w:eastAsia="仿宋" w:hAnsi="仿宋" w:hint="eastAsia"/>
          <w:color w:val="000000"/>
          <w:sz w:val="32"/>
          <w:szCs w:val="32"/>
        </w:rPr>
        <w:t>号），</w:t>
      </w:r>
      <w:r w:rsidR="005E2E96" w:rsidRPr="00A23735">
        <w:rPr>
          <w:rFonts w:ascii="仿宋" w:eastAsia="仿宋" w:hAnsi="仿宋" w:hint="eastAsia"/>
          <w:color w:val="000000"/>
          <w:sz w:val="32"/>
          <w:szCs w:val="32"/>
        </w:rPr>
        <w:t>推动建立中药材现代物流体系</w:t>
      </w:r>
      <w:r w:rsidR="005E2E96">
        <w:rPr>
          <w:rFonts w:ascii="仿宋" w:eastAsia="仿宋" w:hAnsi="仿宋" w:hint="eastAsia"/>
          <w:color w:val="000000"/>
          <w:sz w:val="32"/>
          <w:szCs w:val="32"/>
        </w:rPr>
        <w:t>，</w:t>
      </w:r>
      <w:r w:rsidRPr="00A23735">
        <w:rPr>
          <w:rFonts w:ascii="仿宋" w:eastAsia="仿宋" w:hAnsi="仿宋" w:hint="eastAsia"/>
          <w:color w:val="000000"/>
          <w:sz w:val="32"/>
          <w:szCs w:val="32"/>
        </w:rPr>
        <w:t>促进中药材流通现代化，提升中药材质量安全保障能力，现提出如下意见：</w:t>
      </w:r>
    </w:p>
    <w:p w:rsidR="000E4CB3" w:rsidRPr="00A23735" w:rsidRDefault="000E4CB3">
      <w:pPr>
        <w:rPr>
          <w:rFonts w:ascii="黑体" w:eastAsia="黑体" w:hAnsi="黑体"/>
          <w:color w:val="000000"/>
          <w:sz w:val="32"/>
          <w:szCs w:val="32"/>
        </w:rPr>
      </w:pPr>
      <w:r w:rsidRPr="00A23735">
        <w:rPr>
          <w:rFonts w:ascii="黑体" w:eastAsia="黑体" w:hAnsi="黑体" w:hint="eastAsia"/>
          <w:color w:val="000000"/>
          <w:sz w:val="32"/>
          <w:szCs w:val="32"/>
        </w:rPr>
        <w:t xml:space="preserve">    一、重要意义</w:t>
      </w:r>
    </w:p>
    <w:p w:rsidR="000E4CB3" w:rsidRPr="00A23735" w:rsidRDefault="000E4CB3">
      <w:pPr>
        <w:ind w:firstLineChars="200" w:firstLine="640"/>
        <w:rPr>
          <w:rFonts w:ascii="仿宋" w:eastAsia="仿宋" w:hAnsi="仿宋"/>
          <w:color w:val="000000"/>
          <w:sz w:val="32"/>
          <w:szCs w:val="32"/>
        </w:rPr>
      </w:pPr>
      <w:r w:rsidRPr="00A23735">
        <w:rPr>
          <w:rFonts w:ascii="仿宋" w:eastAsia="仿宋" w:hAnsi="仿宋" w:hint="eastAsia"/>
          <w:color w:val="000000"/>
          <w:sz w:val="32"/>
          <w:szCs w:val="32"/>
        </w:rPr>
        <w:t>我国每年中药材的物流总量约1700万吨，其中，大宗中药材与贵细</w:t>
      </w:r>
      <w:r w:rsidR="005E2E96">
        <w:rPr>
          <w:rFonts w:ascii="仿宋" w:eastAsia="仿宋" w:hAnsi="仿宋" w:hint="eastAsia"/>
          <w:color w:val="000000"/>
          <w:sz w:val="32"/>
          <w:szCs w:val="32"/>
        </w:rPr>
        <w:t>、毒麻限剧中药材</w:t>
      </w:r>
      <w:r w:rsidRPr="00A23735">
        <w:rPr>
          <w:rFonts w:ascii="仿宋" w:eastAsia="仿宋" w:hAnsi="仿宋" w:hint="eastAsia"/>
          <w:color w:val="000000"/>
          <w:sz w:val="32"/>
          <w:szCs w:val="32"/>
        </w:rPr>
        <w:t>占80%以上。改革开放以来，我国中药材物流体系建设取得一定进展。但随着我国经济社会的发展，中药材物流体系不适应中医药事业发展和人民群众健康需求扩大的矛盾愈发突出，主要表现为：中药材产地加工与包装、仓储设施分散落后，现代养护技术匮乏，中药材物流的集约化、标准化、现代化水平较低，服务功能不完善，为中药材的质量安全带来一定隐患。推进中药材现代物流体系建设，对于提高中药材流通的组织化、现代化水平，</w:t>
      </w:r>
      <w:r w:rsidR="005E2E96">
        <w:rPr>
          <w:rFonts w:ascii="仿宋" w:eastAsia="仿宋" w:hAnsi="仿宋" w:hint="eastAsia"/>
          <w:color w:val="000000"/>
          <w:sz w:val="32"/>
          <w:szCs w:val="32"/>
        </w:rPr>
        <w:lastRenderedPageBreak/>
        <w:t>提升中药材流通对中药材质量</w:t>
      </w:r>
      <w:r w:rsidRPr="00A23735">
        <w:rPr>
          <w:rFonts w:ascii="仿宋" w:eastAsia="仿宋" w:hAnsi="仿宋" w:hint="eastAsia"/>
          <w:color w:val="000000"/>
          <w:sz w:val="32"/>
          <w:szCs w:val="32"/>
        </w:rPr>
        <w:t>安全保障能力，促进中医药事业的持续健康发展，具有重要意义。</w:t>
      </w:r>
    </w:p>
    <w:p w:rsidR="000E4CB3" w:rsidRPr="00A23735" w:rsidRDefault="000E4CB3">
      <w:pPr>
        <w:rPr>
          <w:rFonts w:ascii="黑体" w:eastAsia="黑体" w:hAnsi="黑体"/>
          <w:color w:val="000000"/>
          <w:sz w:val="32"/>
          <w:szCs w:val="32"/>
        </w:rPr>
      </w:pPr>
      <w:r w:rsidRPr="00A23735">
        <w:rPr>
          <w:rFonts w:ascii="黑体" w:eastAsia="黑体" w:hAnsi="黑体" w:hint="eastAsia"/>
          <w:color w:val="000000"/>
          <w:sz w:val="32"/>
          <w:szCs w:val="32"/>
        </w:rPr>
        <w:t xml:space="preserve">     二、指导思想和主要目标</w:t>
      </w:r>
    </w:p>
    <w:p w:rsidR="000E4CB3" w:rsidRPr="00A23735" w:rsidRDefault="000E4CB3">
      <w:pPr>
        <w:rPr>
          <w:rFonts w:ascii="楷体" w:eastAsia="楷体" w:hAnsi="楷体"/>
          <w:color w:val="000000"/>
          <w:sz w:val="32"/>
          <w:szCs w:val="32"/>
        </w:rPr>
      </w:pPr>
      <w:r w:rsidRPr="00A23735">
        <w:rPr>
          <w:rFonts w:ascii="楷体" w:eastAsia="楷体" w:hAnsi="楷体" w:hint="eastAsia"/>
          <w:color w:val="000000"/>
          <w:sz w:val="32"/>
          <w:szCs w:val="32"/>
        </w:rPr>
        <w:t xml:space="preserve">    （一）指导思想。</w:t>
      </w:r>
    </w:p>
    <w:p w:rsidR="000E4CB3" w:rsidRPr="00A23735" w:rsidRDefault="000E4CB3">
      <w:pPr>
        <w:rPr>
          <w:rFonts w:ascii="仿宋" w:eastAsia="仿宋" w:hAnsi="仿宋"/>
          <w:color w:val="000000"/>
          <w:sz w:val="32"/>
          <w:szCs w:val="32"/>
        </w:rPr>
      </w:pPr>
      <w:r w:rsidRPr="00A23735">
        <w:rPr>
          <w:rFonts w:ascii="仿宋" w:eastAsia="仿宋" w:hAnsi="仿宋" w:hint="eastAsia"/>
          <w:color w:val="000000"/>
          <w:sz w:val="32"/>
          <w:szCs w:val="32"/>
        </w:rPr>
        <w:t xml:space="preserve">    按照党的十八大总体要求，</w:t>
      </w:r>
      <w:r w:rsidRPr="00A23735">
        <w:rPr>
          <w:rFonts w:ascii="仿宋" w:eastAsia="仿宋" w:hAnsi="仿宋"/>
          <w:color w:val="000000"/>
          <w:sz w:val="32"/>
          <w:szCs w:val="32"/>
        </w:rPr>
        <w:t>坚持为人民健康服务的方向</w:t>
      </w:r>
      <w:r w:rsidRPr="00A23735">
        <w:rPr>
          <w:rFonts w:ascii="仿宋" w:eastAsia="仿宋" w:hAnsi="仿宋" w:hint="eastAsia"/>
          <w:color w:val="000000"/>
          <w:sz w:val="32"/>
          <w:szCs w:val="32"/>
        </w:rPr>
        <w:t>，以提高中药材物流的集约化现代化水平和中药材质量安全保障能力为宗旨，以加强政府规划与政策引导、发挥市场机制的决定性作用、强化现代科学技术和新型管理方式应用为基本原则，推动中药材流通方式与物流技术变革，逐步完善中药材现代物流体系，保障中药材流通过程中的质量安全,促进我国中药材产业及中医药事业可持续发展。</w:t>
      </w:r>
    </w:p>
    <w:p w:rsidR="000E4CB3" w:rsidRPr="00A23735" w:rsidRDefault="000E4CB3">
      <w:pPr>
        <w:rPr>
          <w:rFonts w:ascii="楷体" w:eastAsia="楷体" w:hAnsi="楷体"/>
          <w:color w:val="000000"/>
          <w:sz w:val="32"/>
          <w:szCs w:val="32"/>
        </w:rPr>
      </w:pPr>
      <w:r w:rsidRPr="00A23735">
        <w:rPr>
          <w:rFonts w:ascii="楷体" w:eastAsia="楷体" w:hAnsi="楷体" w:hint="eastAsia"/>
          <w:color w:val="000000"/>
          <w:sz w:val="32"/>
          <w:szCs w:val="32"/>
        </w:rPr>
        <w:t xml:space="preserve"> （二）主要目标。</w:t>
      </w:r>
    </w:p>
    <w:p w:rsidR="000E4CB3" w:rsidRPr="00A23735" w:rsidRDefault="000E4CB3">
      <w:pPr>
        <w:rPr>
          <w:rFonts w:ascii="仿宋" w:eastAsia="仿宋" w:hAnsi="仿宋"/>
          <w:color w:val="000000"/>
          <w:sz w:val="32"/>
          <w:szCs w:val="32"/>
        </w:rPr>
      </w:pPr>
      <w:r w:rsidRPr="00A23735">
        <w:rPr>
          <w:rFonts w:ascii="仿宋" w:eastAsia="仿宋" w:hAnsi="仿宋" w:hint="eastAsia"/>
          <w:color w:val="000000"/>
          <w:sz w:val="32"/>
          <w:szCs w:val="32"/>
        </w:rPr>
        <w:t xml:space="preserve">    到2020年，初步形成采收</w:t>
      </w:r>
      <w:r w:rsidR="005E2E96">
        <w:rPr>
          <w:rFonts w:ascii="仿宋" w:eastAsia="仿宋" w:hAnsi="仿宋" w:hint="eastAsia"/>
          <w:color w:val="000000"/>
          <w:sz w:val="32"/>
          <w:szCs w:val="32"/>
        </w:rPr>
        <w:t>、</w:t>
      </w:r>
      <w:r w:rsidRPr="00A23735">
        <w:rPr>
          <w:rFonts w:ascii="仿宋" w:eastAsia="仿宋" w:hAnsi="仿宋" w:hint="eastAsia"/>
          <w:color w:val="000000"/>
          <w:sz w:val="32"/>
          <w:szCs w:val="32"/>
        </w:rPr>
        <w:t>产地加工、包装、仓储和运输一体化的</w:t>
      </w:r>
      <w:r w:rsidR="005E2E96" w:rsidRPr="00A23735">
        <w:rPr>
          <w:rFonts w:ascii="仿宋" w:eastAsia="仿宋" w:hAnsi="仿宋" w:hint="eastAsia"/>
          <w:color w:val="000000"/>
          <w:sz w:val="32"/>
          <w:szCs w:val="32"/>
        </w:rPr>
        <w:t>中药材</w:t>
      </w:r>
      <w:r w:rsidRPr="00A23735">
        <w:rPr>
          <w:rFonts w:ascii="仿宋" w:eastAsia="仿宋" w:hAnsi="仿宋" w:hint="eastAsia"/>
          <w:color w:val="000000"/>
          <w:sz w:val="32"/>
          <w:szCs w:val="32"/>
        </w:rPr>
        <w:t>现代物流体系，基本满足中药材专业市场与电子商务交易的物流需求，基本适应中医药事业发展的要求和人民群众日益增长的健康需求。具体目标为：中药材物流的标准体系基本建立；以中药材主要产销区为流通节点的物流基础设施和流通网络基本建成，大宗中药材</w:t>
      </w:r>
      <w:r w:rsidR="005E2E96">
        <w:rPr>
          <w:rFonts w:ascii="仿宋" w:eastAsia="仿宋" w:hAnsi="仿宋" w:hint="eastAsia"/>
          <w:color w:val="000000"/>
          <w:sz w:val="32"/>
          <w:szCs w:val="32"/>
        </w:rPr>
        <w:t>与</w:t>
      </w:r>
      <w:r w:rsidRPr="00A23735">
        <w:rPr>
          <w:rFonts w:ascii="仿宋" w:eastAsia="仿宋" w:hAnsi="仿宋" w:hint="eastAsia"/>
          <w:color w:val="000000"/>
          <w:sz w:val="32"/>
          <w:szCs w:val="32"/>
        </w:rPr>
        <w:t>贵细、毒麻限剧中药材实现集中仓储；物流信息化管理技术和中药材新型养护技术普遍应用；流通追溯体系全面发挥作用；大中型中药材物流企业综合实力显著增强。</w:t>
      </w:r>
    </w:p>
    <w:p w:rsidR="000E4CB3" w:rsidRPr="00A23735" w:rsidRDefault="000E4CB3">
      <w:pPr>
        <w:rPr>
          <w:rFonts w:ascii="黑体" w:eastAsia="黑体" w:hAnsi="黑体"/>
          <w:b/>
          <w:color w:val="000000"/>
          <w:sz w:val="32"/>
          <w:szCs w:val="32"/>
        </w:rPr>
      </w:pPr>
      <w:r w:rsidRPr="00A23735">
        <w:rPr>
          <w:rFonts w:ascii="黑体" w:eastAsia="黑体" w:hAnsi="黑体" w:hint="eastAsia"/>
          <w:b/>
          <w:color w:val="000000"/>
          <w:sz w:val="32"/>
          <w:szCs w:val="32"/>
        </w:rPr>
        <w:t>三、主要任务</w:t>
      </w:r>
    </w:p>
    <w:p w:rsidR="00A5319D" w:rsidRDefault="000E4CB3">
      <w:pPr>
        <w:rPr>
          <w:rFonts w:ascii="仿宋" w:eastAsia="仿宋" w:hAnsi="仿宋"/>
          <w:color w:val="000000"/>
          <w:sz w:val="32"/>
          <w:szCs w:val="32"/>
        </w:rPr>
      </w:pPr>
      <w:r w:rsidRPr="00A23735">
        <w:rPr>
          <w:rFonts w:ascii="楷体" w:eastAsia="楷体" w:hAnsi="楷体" w:hint="eastAsia"/>
          <w:color w:val="000000"/>
          <w:sz w:val="32"/>
          <w:szCs w:val="32"/>
        </w:rPr>
        <w:lastRenderedPageBreak/>
        <w:t>（一）建设中药材产地加工基地。</w:t>
      </w:r>
      <w:r w:rsidRPr="00A23735">
        <w:rPr>
          <w:rFonts w:ascii="仿宋" w:eastAsia="仿宋" w:hAnsi="仿宋" w:hint="eastAsia"/>
          <w:color w:val="000000"/>
          <w:sz w:val="32"/>
          <w:szCs w:val="32"/>
        </w:rPr>
        <w:t>推进</w:t>
      </w:r>
      <w:r w:rsidR="008F76EC">
        <w:rPr>
          <w:rFonts w:ascii="仿宋" w:eastAsia="仿宋" w:hAnsi="仿宋" w:hint="eastAsia"/>
          <w:color w:val="000000"/>
          <w:sz w:val="32"/>
          <w:szCs w:val="32"/>
        </w:rPr>
        <w:t>适合产地加工的</w:t>
      </w:r>
      <w:r w:rsidRPr="00A23735">
        <w:rPr>
          <w:rFonts w:ascii="仿宋" w:eastAsia="仿宋" w:hAnsi="仿宋" w:hint="eastAsia"/>
          <w:color w:val="000000"/>
          <w:sz w:val="32"/>
          <w:szCs w:val="32"/>
        </w:rPr>
        <w:t>中药材</w:t>
      </w:r>
      <w:r w:rsidR="008F76EC">
        <w:rPr>
          <w:rFonts w:ascii="仿宋" w:eastAsia="仿宋" w:hAnsi="仿宋" w:hint="eastAsia"/>
          <w:color w:val="000000"/>
          <w:sz w:val="32"/>
          <w:szCs w:val="32"/>
        </w:rPr>
        <w:t>品种</w:t>
      </w:r>
      <w:r w:rsidRPr="00A23735">
        <w:rPr>
          <w:rFonts w:ascii="仿宋" w:eastAsia="仿宋" w:hAnsi="仿宋" w:hint="eastAsia"/>
          <w:color w:val="000000"/>
          <w:sz w:val="32"/>
          <w:szCs w:val="32"/>
        </w:rPr>
        <w:t>产地加工集约化，逐步改变中药材分散、粗放的产地加工方式。鼓励有条件的中药材经营企业、中药饮片与制药企业、第三方物流企业等市场主体，根据国家相关标准与中药材特性，在大宗中药材主要产区建设集约化、规模化的产地加工基地，</w:t>
      </w:r>
      <w:r w:rsidR="00A5319D">
        <w:rPr>
          <w:rFonts w:ascii="仿宋" w:eastAsia="仿宋" w:hAnsi="仿宋" w:hint="eastAsia"/>
          <w:color w:val="000000"/>
          <w:sz w:val="32"/>
          <w:szCs w:val="32"/>
        </w:rPr>
        <w:t>以专业、规范的中药材干燥处理等技术提升中药材品质。</w:t>
      </w:r>
    </w:p>
    <w:p w:rsidR="000E4CB3" w:rsidRPr="00A23735" w:rsidRDefault="000E4CB3">
      <w:pPr>
        <w:rPr>
          <w:rFonts w:ascii="仿宋" w:eastAsia="仿宋" w:hAnsi="仿宋"/>
          <w:color w:val="000000"/>
          <w:sz w:val="32"/>
          <w:szCs w:val="32"/>
        </w:rPr>
      </w:pPr>
      <w:r w:rsidRPr="00A23735">
        <w:rPr>
          <w:rFonts w:ascii="楷体" w:eastAsia="楷体" w:hAnsi="楷体" w:hint="eastAsia"/>
          <w:color w:val="000000"/>
          <w:sz w:val="32"/>
          <w:szCs w:val="32"/>
        </w:rPr>
        <w:t>（二）规范中药材包装。</w:t>
      </w:r>
      <w:r w:rsidRPr="00A23735">
        <w:rPr>
          <w:rFonts w:ascii="仿宋" w:eastAsia="仿宋" w:hAnsi="仿宋" w:hint="eastAsia"/>
          <w:color w:val="000000"/>
          <w:sz w:val="32"/>
          <w:szCs w:val="32"/>
        </w:rPr>
        <w:t>使用符合国家相关标准的包装材料、包装方式与包装标识，切实转变中药材无包装、滥包装、无标识的局面。中药材产地加工基地应当承担中药材的包装责任，引导药农和中药材专业合作社在产地加工基地实行统一规范包装，采用现代信息技术手段，在包装标识中记录中药材种植、交易主体与中药材质量等相关信息，形成中药材流通追溯体系的</w:t>
      </w:r>
      <w:r w:rsidR="005E2E96">
        <w:rPr>
          <w:rFonts w:ascii="仿宋" w:eastAsia="仿宋" w:hAnsi="仿宋" w:hint="eastAsia"/>
          <w:color w:val="000000"/>
          <w:sz w:val="32"/>
          <w:szCs w:val="32"/>
        </w:rPr>
        <w:t>信息</w:t>
      </w:r>
      <w:r w:rsidRPr="00A23735">
        <w:rPr>
          <w:rFonts w:ascii="仿宋" w:eastAsia="仿宋" w:hAnsi="仿宋" w:hint="eastAsia"/>
          <w:color w:val="000000"/>
          <w:sz w:val="32"/>
          <w:szCs w:val="32"/>
        </w:rPr>
        <w:t>源头。</w:t>
      </w:r>
    </w:p>
    <w:p w:rsidR="000E4CB3" w:rsidRPr="00A23735" w:rsidRDefault="000E4CB3">
      <w:pPr>
        <w:rPr>
          <w:rFonts w:ascii="仿宋" w:eastAsia="仿宋" w:hAnsi="仿宋"/>
          <w:color w:val="000000"/>
          <w:sz w:val="32"/>
          <w:szCs w:val="32"/>
        </w:rPr>
      </w:pPr>
      <w:r w:rsidRPr="00A23735">
        <w:rPr>
          <w:rFonts w:ascii="楷体" w:eastAsia="楷体" w:hAnsi="楷体" w:hint="eastAsia"/>
          <w:color w:val="000000"/>
          <w:sz w:val="32"/>
          <w:szCs w:val="32"/>
        </w:rPr>
        <w:t>（三）建设集中仓储配送网络。</w:t>
      </w:r>
      <w:r w:rsidRPr="00A23735">
        <w:rPr>
          <w:rFonts w:ascii="仿宋" w:eastAsia="仿宋" w:hAnsi="仿宋" w:hint="eastAsia"/>
          <w:color w:val="000000"/>
          <w:sz w:val="32"/>
          <w:szCs w:val="32"/>
        </w:rPr>
        <w:t>根据国家相关规范和标准，建设中药材标准化</w:t>
      </w:r>
      <w:r w:rsidR="005E2E96">
        <w:rPr>
          <w:rFonts w:ascii="仿宋" w:eastAsia="仿宋" w:hAnsi="仿宋" w:hint="eastAsia"/>
          <w:color w:val="000000"/>
          <w:sz w:val="32"/>
          <w:szCs w:val="32"/>
        </w:rPr>
        <w:t>、规模化</w:t>
      </w:r>
      <w:r w:rsidRPr="00A23735">
        <w:rPr>
          <w:rFonts w:ascii="仿宋" w:eastAsia="仿宋" w:hAnsi="仿宋" w:hint="eastAsia"/>
          <w:color w:val="000000"/>
          <w:sz w:val="32"/>
          <w:szCs w:val="32"/>
        </w:rPr>
        <w:t>仓库，逐步改变中药材分散储存、民宅储存的落后状况。根据中药材的流量流向、现有仓储设施规模以及交通设施状况，按照既要保证供应又要减少迂回运输的原则，重点围绕大宗中药材主产区与中药材专业市场</w:t>
      </w:r>
      <w:r w:rsidR="003D7AED" w:rsidRPr="00A23735">
        <w:rPr>
          <w:rFonts w:ascii="仿宋" w:eastAsia="仿宋" w:hAnsi="仿宋" w:hint="eastAsia"/>
          <w:color w:val="000000"/>
          <w:sz w:val="32"/>
          <w:szCs w:val="32"/>
        </w:rPr>
        <w:t>，</w:t>
      </w:r>
      <w:r w:rsidRPr="00A23735">
        <w:rPr>
          <w:rFonts w:ascii="仿宋" w:eastAsia="仿宋" w:hAnsi="仿宋" w:hint="eastAsia"/>
          <w:color w:val="000000"/>
          <w:sz w:val="32"/>
          <w:szCs w:val="32"/>
        </w:rPr>
        <w:t>合理布局</w:t>
      </w:r>
      <w:r w:rsidR="003D7AED" w:rsidRPr="00A23735">
        <w:rPr>
          <w:rFonts w:ascii="仿宋" w:eastAsia="仿宋" w:hAnsi="仿宋" w:hint="eastAsia"/>
          <w:color w:val="000000"/>
          <w:sz w:val="32"/>
          <w:szCs w:val="32"/>
        </w:rPr>
        <w:t>标准化、社会化的中药材仓储基地</w:t>
      </w:r>
      <w:r w:rsidRPr="00A23735">
        <w:rPr>
          <w:rFonts w:ascii="仿宋" w:eastAsia="仿宋" w:hAnsi="仿宋" w:hint="eastAsia"/>
          <w:color w:val="000000"/>
          <w:sz w:val="32"/>
          <w:szCs w:val="32"/>
        </w:rPr>
        <w:t>，建设以主产区集中仓储为主、销区中转仓储为辅，产区仓储与产地加工包装基地相结合、销区仓储与交易市场相配套，辐射全国的集</w:t>
      </w:r>
      <w:r w:rsidRPr="00A23735">
        <w:rPr>
          <w:rFonts w:ascii="仿宋" w:eastAsia="仿宋" w:hAnsi="仿宋" w:hint="eastAsia"/>
          <w:color w:val="000000"/>
          <w:sz w:val="32"/>
          <w:szCs w:val="32"/>
        </w:rPr>
        <w:lastRenderedPageBreak/>
        <w:t>约高效的中药材仓储配送体系。</w:t>
      </w:r>
    </w:p>
    <w:p w:rsidR="000E4CB3" w:rsidRPr="00A23735" w:rsidRDefault="000E4CB3">
      <w:pPr>
        <w:ind w:firstLineChars="196" w:firstLine="627"/>
        <w:rPr>
          <w:rFonts w:ascii="仿宋" w:eastAsia="仿宋" w:hAnsi="仿宋"/>
          <w:color w:val="000000"/>
          <w:sz w:val="32"/>
          <w:szCs w:val="32"/>
        </w:rPr>
      </w:pPr>
      <w:r w:rsidRPr="00A23735">
        <w:rPr>
          <w:rFonts w:ascii="楷体" w:eastAsia="楷体" w:hAnsi="楷体" w:hint="eastAsia"/>
          <w:color w:val="000000"/>
          <w:sz w:val="32"/>
          <w:szCs w:val="32"/>
        </w:rPr>
        <w:t>（四）推广应用现代物流管理与技术。</w:t>
      </w:r>
      <w:r w:rsidRPr="00A23735">
        <w:rPr>
          <w:rFonts w:ascii="仿宋" w:eastAsia="仿宋" w:hAnsi="仿宋" w:hint="eastAsia"/>
          <w:color w:val="000000"/>
          <w:sz w:val="32"/>
          <w:szCs w:val="32"/>
        </w:rPr>
        <w:t>推广应用符合国家相关标准的中药材干燥、包装、搬运、装卸等方面的机械设备，改</w:t>
      </w:r>
      <w:r w:rsidR="005E2E96">
        <w:rPr>
          <w:rFonts w:ascii="仿宋" w:eastAsia="仿宋" w:hAnsi="仿宋" w:hint="eastAsia"/>
          <w:color w:val="000000"/>
          <w:sz w:val="32"/>
          <w:szCs w:val="32"/>
        </w:rPr>
        <w:t>变</w:t>
      </w:r>
      <w:r w:rsidRPr="00A23735">
        <w:rPr>
          <w:rFonts w:ascii="仿宋" w:eastAsia="仿宋" w:hAnsi="仿宋" w:hint="eastAsia"/>
          <w:color w:val="000000"/>
          <w:sz w:val="32"/>
          <w:szCs w:val="32"/>
        </w:rPr>
        <w:t>中药材人背肩扛、手工操作的</w:t>
      </w:r>
      <w:r w:rsidR="005E2E96">
        <w:rPr>
          <w:rFonts w:ascii="仿宋" w:eastAsia="仿宋" w:hAnsi="仿宋" w:hint="eastAsia"/>
          <w:color w:val="000000"/>
          <w:sz w:val="32"/>
          <w:szCs w:val="32"/>
        </w:rPr>
        <w:t>现状</w:t>
      </w:r>
      <w:r w:rsidRPr="00A23735">
        <w:rPr>
          <w:rFonts w:ascii="仿宋" w:eastAsia="仿宋" w:hAnsi="仿宋" w:hint="eastAsia"/>
          <w:color w:val="000000"/>
          <w:sz w:val="32"/>
          <w:szCs w:val="32"/>
        </w:rPr>
        <w:t>，提高中药材物流的机械化水平；推广应用仓储管理系统（WMS）及条形码、二维码、无线射频识别等技术，对中药材交易主体与加工包装、入库验收、储存养护等各方面各环节的信息实施电子化管理，并与流通追溯体系无缝对接，提高中药材物流的信息化水平；消除磷化铝熏蒸现象，防止在中药材产地加工与仓储期间滥用硫磺熏蒸，按照安全环保与节约的原则，根据各类中药材的特性，推广应用气调养护、低温养护等先进适用的储存养护技术和方法，保障中药材的品质与安全。</w:t>
      </w:r>
    </w:p>
    <w:p w:rsidR="000E4CB3" w:rsidRPr="00A23735" w:rsidRDefault="000E4CB3">
      <w:pPr>
        <w:ind w:firstLineChars="196" w:firstLine="627"/>
        <w:rPr>
          <w:rFonts w:ascii="仿宋" w:eastAsia="仿宋" w:hAnsi="仿宋" w:cs="仿宋"/>
          <w:color w:val="000000"/>
          <w:sz w:val="32"/>
          <w:szCs w:val="32"/>
        </w:rPr>
      </w:pPr>
      <w:r w:rsidRPr="00A23735">
        <w:rPr>
          <w:rFonts w:ascii="楷体" w:eastAsia="楷体" w:hAnsi="楷体" w:hint="eastAsia"/>
          <w:color w:val="000000"/>
          <w:sz w:val="32"/>
          <w:szCs w:val="32"/>
        </w:rPr>
        <w:t>（五）完善中药材专业市场的配套物流服务功能。</w:t>
      </w:r>
      <w:r w:rsidRPr="00A23735">
        <w:rPr>
          <w:rFonts w:ascii="仿宋" w:eastAsia="仿宋" w:hAnsi="仿宋" w:hint="eastAsia"/>
          <w:color w:val="000000"/>
          <w:sz w:val="32"/>
          <w:szCs w:val="32"/>
        </w:rPr>
        <w:t>根据全国中药材仓储配送体系的总体要求与专业交易、电子商务的物流需求，配套建设规模化仓库设施</w:t>
      </w:r>
      <w:r w:rsidR="005E2E96">
        <w:rPr>
          <w:rFonts w:ascii="仿宋" w:eastAsia="仿宋" w:hAnsi="仿宋" w:hint="eastAsia"/>
          <w:color w:val="000000"/>
          <w:sz w:val="32"/>
          <w:szCs w:val="32"/>
        </w:rPr>
        <w:t>，</w:t>
      </w:r>
      <w:r w:rsidRPr="00A23735">
        <w:rPr>
          <w:rFonts w:ascii="仿宋" w:eastAsia="仿宋" w:hAnsi="仿宋" w:hint="eastAsia"/>
          <w:color w:val="000000"/>
          <w:sz w:val="32"/>
          <w:szCs w:val="32"/>
        </w:rPr>
        <w:t>完善物流服务功能，</w:t>
      </w:r>
      <w:r w:rsidR="005E2E96">
        <w:rPr>
          <w:rFonts w:ascii="仿宋" w:eastAsia="仿宋" w:hAnsi="仿宋" w:hint="eastAsia"/>
          <w:color w:val="000000"/>
          <w:sz w:val="32"/>
          <w:szCs w:val="32"/>
        </w:rPr>
        <w:t>推动</w:t>
      </w:r>
      <w:r w:rsidRPr="00A23735">
        <w:rPr>
          <w:rFonts w:ascii="仿宋" w:eastAsia="仿宋" w:hAnsi="仿宋" w:hint="eastAsia"/>
          <w:color w:val="000000"/>
          <w:sz w:val="32"/>
          <w:szCs w:val="32"/>
        </w:rPr>
        <w:t>解决中药材专业市场配套仓储设施缺乏及分散落后的问题。中药材专业市场与电子商务企业应当按照国家相关标准，自行或引入第三方物流企业建设中药材仓库，提供中药材公共仓储服务，对专业市场与电子商务交易的中药材实施统一、规范的验收、仓储与养护管理。</w:t>
      </w:r>
      <w:r w:rsidRPr="00A23735">
        <w:rPr>
          <w:rFonts w:ascii="仿宋" w:eastAsia="仿宋" w:hAnsi="仿宋" w:cs="仿宋" w:hint="eastAsia"/>
          <w:color w:val="000000"/>
          <w:sz w:val="32"/>
          <w:szCs w:val="32"/>
        </w:rPr>
        <w:t>专业市场及市场配套仓储企业应按国家有关规定与要求，查验市场交易的中药材包装标</w:t>
      </w:r>
      <w:r w:rsidR="005E2E96">
        <w:rPr>
          <w:rFonts w:ascii="仿宋" w:eastAsia="仿宋" w:hAnsi="仿宋" w:cs="仿宋" w:hint="eastAsia"/>
          <w:color w:val="000000"/>
          <w:sz w:val="32"/>
          <w:szCs w:val="32"/>
        </w:rPr>
        <w:t>识</w:t>
      </w:r>
      <w:r w:rsidRPr="00A23735">
        <w:rPr>
          <w:rFonts w:ascii="仿宋" w:eastAsia="仿宋" w:hAnsi="仿宋" w:cs="仿宋" w:hint="eastAsia"/>
          <w:color w:val="000000"/>
          <w:sz w:val="32"/>
          <w:szCs w:val="32"/>
        </w:rPr>
        <w:t>与编码，切实落实</w:t>
      </w:r>
      <w:r w:rsidRPr="00A23735">
        <w:rPr>
          <w:rFonts w:ascii="仿宋" w:eastAsia="仿宋" w:hAnsi="仿宋" w:hint="eastAsia"/>
          <w:color w:val="000000"/>
          <w:sz w:val="32"/>
          <w:szCs w:val="32"/>
        </w:rPr>
        <w:t>中药材流通追溯制度</w:t>
      </w:r>
      <w:r w:rsidRPr="00A23735">
        <w:rPr>
          <w:rFonts w:ascii="仿宋" w:eastAsia="仿宋" w:hAnsi="仿宋" w:cs="仿宋" w:hint="eastAsia"/>
          <w:color w:val="000000"/>
          <w:sz w:val="32"/>
          <w:szCs w:val="32"/>
        </w:rPr>
        <w:t>。</w:t>
      </w:r>
    </w:p>
    <w:p w:rsidR="000E4CB3" w:rsidRPr="00A23735" w:rsidRDefault="000E4CB3">
      <w:pPr>
        <w:ind w:firstLineChars="200" w:firstLine="640"/>
        <w:rPr>
          <w:rFonts w:ascii="仿宋" w:eastAsia="仿宋" w:hAnsi="仿宋"/>
          <w:color w:val="000000"/>
          <w:sz w:val="32"/>
          <w:szCs w:val="32"/>
        </w:rPr>
      </w:pPr>
      <w:r w:rsidRPr="00A23735">
        <w:rPr>
          <w:rFonts w:ascii="楷体" w:eastAsia="楷体" w:hAnsi="楷体" w:hint="eastAsia"/>
          <w:color w:val="000000"/>
          <w:sz w:val="32"/>
          <w:szCs w:val="32"/>
        </w:rPr>
        <w:lastRenderedPageBreak/>
        <w:t>（六）做强做大中药材仓储物流企业。</w:t>
      </w:r>
      <w:r w:rsidRPr="00A23735">
        <w:rPr>
          <w:rFonts w:ascii="仿宋" w:eastAsia="仿宋" w:hAnsi="仿宋" w:hint="eastAsia"/>
          <w:color w:val="000000"/>
          <w:sz w:val="32"/>
          <w:szCs w:val="32"/>
        </w:rPr>
        <w:t>鼓励中药材仓储物流企业立足中药材物流需求，建设规模化仓库，提供产地加工包装、质量</w:t>
      </w:r>
      <w:r w:rsidR="005E2E96">
        <w:rPr>
          <w:rFonts w:ascii="仿宋" w:eastAsia="仿宋" w:hAnsi="仿宋" w:hint="eastAsia"/>
          <w:color w:val="000000"/>
          <w:sz w:val="32"/>
          <w:szCs w:val="32"/>
        </w:rPr>
        <w:t>检测、储存养护与运输配送等一体化物流服务，逐步改变单一</w:t>
      </w:r>
      <w:r w:rsidRPr="00A23735">
        <w:rPr>
          <w:rFonts w:ascii="仿宋" w:eastAsia="仿宋" w:hAnsi="仿宋" w:hint="eastAsia"/>
          <w:color w:val="000000"/>
          <w:sz w:val="32"/>
          <w:szCs w:val="32"/>
        </w:rPr>
        <w:t>出租仓库的粗放经营状况。鼓励中药材经营企业与中药饮片企业投资</w:t>
      </w:r>
      <w:r w:rsidR="005E2E96">
        <w:rPr>
          <w:rFonts w:ascii="仿宋" w:eastAsia="仿宋" w:hAnsi="仿宋" w:hint="eastAsia"/>
          <w:color w:val="000000"/>
          <w:sz w:val="32"/>
          <w:szCs w:val="32"/>
        </w:rPr>
        <w:t>建设社会化的中药材物流企业。鼓励具有现代医药物流能力的企业与其他</w:t>
      </w:r>
      <w:r w:rsidRPr="00A23735">
        <w:rPr>
          <w:rFonts w:ascii="仿宋" w:eastAsia="仿宋" w:hAnsi="仿宋" w:hint="eastAsia"/>
          <w:color w:val="000000"/>
          <w:sz w:val="32"/>
          <w:szCs w:val="32"/>
        </w:rPr>
        <w:t>物流企业</w:t>
      </w:r>
      <w:r w:rsidR="005E2E96">
        <w:rPr>
          <w:rFonts w:ascii="仿宋" w:eastAsia="仿宋" w:hAnsi="仿宋" w:hint="eastAsia"/>
          <w:color w:val="000000"/>
          <w:sz w:val="32"/>
          <w:szCs w:val="32"/>
        </w:rPr>
        <w:t>合作</w:t>
      </w:r>
      <w:r w:rsidRPr="00A23735">
        <w:rPr>
          <w:rFonts w:ascii="仿宋" w:eastAsia="仿宋" w:hAnsi="仿宋" w:hint="eastAsia"/>
          <w:color w:val="000000"/>
          <w:sz w:val="32"/>
          <w:szCs w:val="32"/>
        </w:rPr>
        <w:t>开展中药材仓储物流业务。中药材仓储物流企业应当健全法人治理结构与各项经营管理制度，优化业务流程</w:t>
      </w:r>
      <w:r w:rsidR="005E2E96">
        <w:rPr>
          <w:rFonts w:ascii="仿宋" w:eastAsia="仿宋" w:hAnsi="仿宋" w:hint="eastAsia"/>
          <w:color w:val="000000"/>
          <w:sz w:val="32"/>
          <w:szCs w:val="32"/>
        </w:rPr>
        <w:t>，</w:t>
      </w:r>
      <w:r w:rsidRPr="00A23735">
        <w:rPr>
          <w:rFonts w:ascii="仿宋" w:eastAsia="仿宋" w:hAnsi="仿宋" w:hint="eastAsia"/>
          <w:color w:val="000000"/>
          <w:sz w:val="32"/>
          <w:szCs w:val="32"/>
        </w:rPr>
        <w:t>完善服务功能</w:t>
      </w:r>
      <w:r w:rsidR="005E2E96">
        <w:rPr>
          <w:rFonts w:ascii="仿宋" w:eastAsia="仿宋" w:hAnsi="仿宋" w:hint="eastAsia"/>
          <w:color w:val="000000"/>
          <w:sz w:val="32"/>
          <w:szCs w:val="32"/>
        </w:rPr>
        <w:t>，</w:t>
      </w:r>
      <w:r w:rsidRPr="00A23735">
        <w:rPr>
          <w:rFonts w:ascii="仿宋" w:eastAsia="仿宋" w:hAnsi="仿宋" w:hint="eastAsia"/>
          <w:color w:val="000000"/>
          <w:sz w:val="32"/>
          <w:szCs w:val="32"/>
        </w:rPr>
        <w:t>为中药材担保融资提供仓储监管服务。发挥市场机制作用，鼓励通过收购、合并、参股等多种兼并重组的方式，实现中药材物流的跨区域、规模化、集约化经营。</w:t>
      </w:r>
    </w:p>
    <w:p w:rsidR="000E4CB3" w:rsidRPr="00A23735" w:rsidRDefault="000E4CB3">
      <w:pPr>
        <w:ind w:firstLine="645"/>
        <w:rPr>
          <w:rFonts w:ascii="黑体" w:eastAsia="黑体" w:hAnsi="黑体"/>
          <w:color w:val="000000"/>
          <w:sz w:val="32"/>
          <w:szCs w:val="32"/>
        </w:rPr>
      </w:pPr>
      <w:r w:rsidRPr="00A23735">
        <w:rPr>
          <w:rFonts w:ascii="黑体" w:eastAsia="黑体" w:hAnsi="黑体" w:hint="eastAsia"/>
          <w:color w:val="000000"/>
          <w:sz w:val="32"/>
          <w:szCs w:val="32"/>
        </w:rPr>
        <w:t>四、保障措施</w:t>
      </w:r>
    </w:p>
    <w:p w:rsidR="000E4CB3" w:rsidRPr="00A23735" w:rsidRDefault="000E4CB3">
      <w:pPr>
        <w:rPr>
          <w:rFonts w:ascii="仿宋" w:eastAsia="仿宋" w:hAnsi="仿宋"/>
          <w:color w:val="000000"/>
          <w:sz w:val="32"/>
          <w:szCs w:val="32"/>
        </w:rPr>
      </w:pPr>
      <w:r w:rsidRPr="00A23735">
        <w:rPr>
          <w:rFonts w:ascii="楷体" w:eastAsia="楷体" w:hAnsi="楷体" w:hint="eastAsia"/>
          <w:color w:val="000000"/>
          <w:sz w:val="32"/>
          <w:szCs w:val="32"/>
        </w:rPr>
        <w:t>（一）加强规划引导与政策支持。</w:t>
      </w:r>
      <w:r w:rsidRPr="00A23735">
        <w:rPr>
          <w:rFonts w:ascii="仿宋" w:eastAsia="仿宋" w:hAnsi="仿宋" w:hint="eastAsia"/>
          <w:color w:val="000000"/>
          <w:sz w:val="32"/>
          <w:szCs w:val="32"/>
        </w:rPr>
        <w:t>各</w:t>
      </w:r>
      <w:r w:rsidR="00BC4BF3" w:rsidRPr="00A23735">
        <w:rPr>
          <w:rFonts w:ascii="仿宋" w:eastAsia="仿宋" w:hAnsi="仿宋" w:hint="eastAsia"/>
          <w:color w:val="000000"/>
          <w:sz w:val="32"/>
          <w:szCs w:val="32"/>
        </w:rPr>
        <w:t>地</w:t>
      </w:r>
      <w:r w:rsidRPr="00A23735">
        <w:rPr>
          <w:rFonts w:ascii="仿宋" w:eastAsia="仿宋" w:hAnsi="仿宋" w:hint="eastAsia"/>
          <w:color w:val="000000"/>
          <w:sz w:val="32"/>
          <w:szCs w:val="32"/>
        </w:rPr>
        <w:t>商务</w:t>
      </w:r>
      <w:r w:rsidR="005E2E96">
        <w:rPr>
          <w:rFonts w:ascii="仿宋" w:eastAsia="仿宋" w:hAnsi="仿宋" w:hint="eastAsia"/>
          <w:color w:val="000000"/>
          <w:sz w:val="32"/>
          <w:szCs w:val="32"/>
        </w:rPr>
        <w:t>主管</w:t>
      </w:r>
      <w:r w:rsidRPr="00A23735">
        <w:rPr>
          <w:rFonts w:ascii="仿宋" w:eastAsia="仿宋" w:hAnsi="仿宋" w:hint="eastAsia"/>
          <w:color w:val="000000"/>
          <w:sz w:val="32"/>
          <w:szCs w:val="32"/>
        </w:rPr>
        <w:t>部门要将中药材现代物流体系建设纳入药品流通和商贸流通工作体系进行统筹规划。积极会同当地中药材产业管理、食品药品监管、</w:t>
      </w:r>
      <w:r w:rsidR="005E2E96">
        <w:rPr>
          <w:rFonts w:ascii="仿宋" w:eastAsia="仿宋" w:hAnsi="仿宋" w:hint="eastAsia"/>
          <w:color w:val="000000"/>
          <w:sz w:val="32"/>
          <w:szCs w:val="32"/>
        </w:rPr>
        <w:t>国土资源</w:t>
      </w:r>
      <w:r w:rsidRPr="00A23735">
        <w:rPr>
          <w:rFonts w:ascii="仿宋" w:eastAsia="仿宋" w:hAnsi="仿宋" w:hint="eastAsia"/>
          <w:color w:val="000000"/>
          <w:sz w:val="32"/>
          <w:szCs w:val="32"/>
        </w:rPr>
        <w:t>等部门建立工作协调机制</w:t>
      </w:r>
      <w:r w:rsidR="00A5319D">
        <w:rPr>
          <w:rFonts w:ascii="仿宋" w:eastAsia="仿宋" w:hAnsi="仿宋" w:hint="eastAsia"/>
          <w:color w:val="000000"/>
          <w:sz w:val="32"/>
          <w:szCs w:val="32"/>
        </w:rPr>
        <w:t>。可</w:t>
      </w:r>
      <w:r w:rsidRPr="00A23735">
        <w:rPr>
          <w:rFonts w:ascii="仿宋" w:eastAsia="仿宋" w:hAnsi="仿宋" w:hint="eastAsia"/>
          <w:color w:val="000000"/>
          <w:sz w:val="32"/>
          <w:szCs w:val="32"/>
        </w:rPr>
        <w:t>结合</w:t>
      </w:r>
      <w:r w:rsidR="00A5319D">
        <w:rPr>
          <w:rFonts w:ascii="仿宋" w:eastAsia="仿宋" w:hAnsi="仿宋" w:hint="eastAsia"/>
          <w:color w:val="000000"/>
          <w:sz w:val="32"/>
          <w:szCs w:val="32"/>
        </w:rPr>
        <w:t>当地</w:t>
      </w:r>
      <w:r w:rsidR="00842856">
        <w:rPr>
          <w:rFonts w:ascii="仿宋" w:eastAsia="仿宋" w:hAnsi="仿宋" w:hint="eastAsia"/>
          <w:color w:val="000000"/>
          <w:sz w:val="32"/>
          <w:szCs w:val="32"/>
        </w:rPr>
        <w:t>中药材产业发展</w:t>
      </w:r>
      <w:r w:rsidRPr="00A23735">
        <w:rPr>
          <w:rFonts w:ascii="仿宋" w:eastAsia="仿宋" w:hAnsi="仿宋" w:hint="eastAsia"/>
          <w:color w:val="000000"/>
          <w:sz w:val="32"/>
          <w:szCs w:val="32"/>
        </w:rPr>
        <w:t>实际情况</w:t>
      </w:r>
      <w:r w:rsidR="00842856">
        <w:rPr>
          <w:rFonts w:ascii="仿宋" w:eastAsia="仿宋" w:hAnsi="仿宋" w:hint="eastAsia"/>
          <w:color w:val="000000"/>
          <w:sz w:val="32"/>
          <w:szCs w:val="32"/>
        </w:rPr>
        <w:t>，</w:t>
      </w:r>
      <w:r w:rsidRPr="00A23735">
        <w:rPr>
          <w:rFonts w:ascii="仿宋" w:eastAsia="仿宋" w:hAnsi="仿宋" w:hint="eastAsia"/>
          <w:color w:val="000000"/>
          <w:sz w:val="32"/>
          <w:szCs w:val="32"/>
        </w:rPr>
        <w:t>编制本地区中药材现代物流体系建设规划。</w:t>
      </w:r>
      <w:r w:rsidR="00842856">
        <w:rPr>
          <w:rFonts w:ascii="仿宋" w:eastAsia="仿宋" w:hAnsi="仿宋" w:hint="eastAsia"/>
          <w:color w:val="000000"/>
          <w:sz w:val="32"/>
          <w:szCs w:val="32"/>
        </w:rPr>
        <w:t>在充分整合相关商贸发展促进资金基础上，</w:t>
      </w:r>
      <w:r w:rsidRPr="00A23735">
        <w:rPr>
          <w:rFonts w:ascii="仿宋" w:eastAsia="仿宋" w:hAnsi="仿宋" w:hint="eastAsia"/>
          <w:color w:val="000000"/>
          <w:sz w:val="32"/>
          <w:szCs w:val="32"/>
        </w:rPr>
        <w:t>加强与有关部门的沟通协调，争取在中药材集约化产地加工基地</w:t>
      </w:r>
      <w:r w:rsidR="00904A2D">
        <w:rPr>
          <w:rFonts w:ascii="仿宋" w:eastAsia="仿宋" w:hAnsi="仿宋" w:hint="eastAsia"/>
          <w:color w:val="000000"/>
          <w:sz w:val="32"/>
          <w:szCs w:val="32"/>
        </w:rPr>
        <w:t>、</w:t>
      </w:r>
      <w:r w:rsidR="00124D65" w:rsidRPr="00A23735">
        <w:rPr>
          <w:rFonts w:ascii="仿宋" w:eastAsia="仿宋" w:hAnsi="仿宋" w:hint="eastAsia"/>
          <w:color w:val="000000"/>
          <w:sz w:val="32"/>
          <w:szCs w:val="32"/>
        </w:rPr>
        <w:t>社会</w:t>
      </w:r>
      <w:r w:rsidRPr="00A23735">
        <w:rPr>
          <w:rFonts w:ascii="仿宋" w:eastAsia="仿宋" w:hAnsi="仿宋" w:hint="eastAsia"/>
          <w:color w:val="000000"/>
          <w:sz w:val="32"/>
          <w:szCs w:val="32"/>
        </w:rPr>
        <w:t>化</w:t>
      </w:r>
      <w:r w:rsidR="00124D65" w:rsidRPr="00A23735">
        <w:rPr>
          <w:rFonts w:ascii="仿宋" w:eastAsia="仿宋" w:hAnsi="仿宋" w:hint="eastAsia"/>
          <w:color w:val="000000"/>
          <w:sz w:val="32"/>
          <w:szCs w:val="32"/>
        </w:rPr>
        <w:t>仓储基地</w:t>
      </w:r>
      <w:r w:rsidR="00A5319D">
        <w:rPr>
          <w:rFonts w:ascii="仿宋" w:eastAsia="仿宋" w:hAnsi="仿宋" w:hint="eastAsia"/>
          <w:color w:val="000000"/>
          <w:sz w:val="32"/>
          <w:szCs w:val="32"/>
        </w:rPr>
        <w:t>建设</w:t>
      </w:r>
      <w:r w:rsidR="005E2E96">
        <w:rPr>
          <w:rFonts w:ascii="仿宋" w:eastAsia="仿宋" w:hAnsi="仿宋" w:hint="eastAsia"/>
          <w:color w:val="000000"/>
          <w:sz w:val="32"/>
          <w:szCs w:val="32"/>
        </w:rPr>
        <w:t>方面提供土地、资金、融资</w:t>
      </w:r>
      <w:r w:rsidR="00A5319D">
        <w:rPr>
          <w:rFonts w:ascii="仿宋" w:eastAsia="仿宋" w:hAnsi="仿宋" w:hint="eastAsia"/>
          <w:color w:val="000000"/>
          <w:sz w:val="32"/>
          <w:szCs w:val="32"/>
        </w:rPr>
        <w:t>支持，</w:t>
      </w:r>
      <w:r w:rsidRPr="00A23735">
        <w:rPr>
          <w:rFonts w:ascii="仿宋" w:eastAsia="仿宋" w:hAnsi="仿宋" w:hint="eastAsia"/>
          <w:color w:val="000000"/>
          <w:sz w:val="32"/>
          <w:szCs w:val="32"/>
        </w:rPr>
        <w:t>组织引导广大药农与市场商户委托</w:t>
      </w:r>
      <w:r w:rsidR="005E2E96">
        <w:rPr>
          <w:rFonts w:ascii="仿宋" w:eastAsia="仿宋" w:hAnsi="仿宋" w:hint="eastAsia"/>
          <w:color w:val="000000"/>
          <w:sz w:val="32"/>
          <w:szCs w:val="32"/>
        </w:rPr>
        <w:t>中药材经营企业和仓储物流企业</w:t>
      </w:r>
      <w:r w:rsidRPr="00A23735">
        <w:rPr>
          <w:rFonts w:ascii="仿宋" w:eastAsia="仿宋" w:hAnsi="仿宋" w:hint="eastAsia"/>
          <w:color w:val="000000"/>
          <w:sz w:val="32"/>
          <w:szCs w:val="32"/>
        </w:rPr>
        <w:t>进行中药材集中加工与仓储。</w:t>
      </w:r>
    </w:p>
    <w:p w:rsidR="000E4CB3" w:rsidRPr="00A23735" w:rsidRDefault="000E4CB3">
      <w:pPr>
        <w:rPr>
          <w:rFonts w:ascii="仿宋" w:eastAsia="仿宋" w:hAnsi="仿宋"/>
          <w:color w:val="000000"/>
          <w:sz w:val="32"/>
          <w:szCs w:val="32"/>
        </w:rPr>
      </w:pPr>
      <w:r w:rsidRPr="00A23735">
        <w:rPr>
          <w:rFonts w:ascii="楷体" w:eastAsia="楷体" w:hAnsi="楷体" w:hint="eastAsia"/>
          <w:color w:val="000000"/>
          <w:sz w:val="32"/>
          <w:szCs w:val="32"/>
        </w:rPr>
        <w:lastRenderedPageBreak/>
        <w:t>（二）健全中药材物流标准体系。</w:t>
      </w:r>
      <w:r w:rsidRPr="00A23735">
        <w:rPr>
          <w:rFonts w:ascii="仿宋" w:eastAsia="仿宋" w:hAnsi="仿宋" w:hint="eastAsia"/>
          <w:color w:val="000000"/>
          <w:sz w:val="32"/>
          <w:szCs w:val="32"/>
        </w:rPr>
        <w:t>组织</w:t>
      </w:r>
      <w:r w:rsidR="00BC4BF3" w:rsidRPr="00A23735">
        <w:rPr>
          <w:rFonts w:ascii="仿宋" w:eastAsia="仿宋" w:hAnsi="仿宋" w:hint="eastAsia"/>
          <w:color w:val="000000"/>
          <w:sz w:val="32"/>
          <w:szCs w:val="32"/>
        </w:rPr>
        <w:t>宣传</w:t>
      </w:r>
      <w:r w:rsidRPr="00A23735">
        <w:rPr>
          <w:rFonts w:ascii="仿宋" w:eastAsia="仿宋" w:hAnsi="仿宋" w:hint="eastAsia"/>
          <w:color w:val="000000"/>
          <w:sz w:val="32"/>
          <w:szCs w:val="32"/>
        </w:rPr>
        <w:t>贯彻商务部</w:t>
      </w:r>
      <w:r w:rsidR="00BC4BF3" w:rsidRPr="00A23735">
        <w:rPr>
          <w:rFonts w:ascii="仿宋" w:eastAsia="仿宋" w:hAnsi="仿宋" w:hint="eastAsia"/>
          <w:color w:val="000000"/>
          <w:sz w:val="32"/>
          <w:szCs w:val="32"/>
        </w:rPr>
        <w:t>公布</w:t>
      </w:r>
      <w:r w:rsidRPr="00A23735">
        <w:rPr>
          <w:rFonts w:ascii="仿宋" w:eastAsia="仿宋" w:hAnsi="仿宋" w:hint="eastAsia"/>
          <w:color w:val="000000"/>
          <w:sz w:val="32"/>
          <w:szCs w:val="32"/>
        </w:rPr>
        <w:t>的《中药材仓库技术规范》</w:t>
      </w:r>
      <w:r w:rsidR="00BC4BF3" w:rsidRPr="00A23735">
        <w:rPr>
          <w:rFonts w:ascii="仿宋" w:eastAsia="仿宋" w:hAnsi="仿宋" w:hint="eastAsia"/>
          <w:color w:val="000000"/>
          <w:sz w:val="32"/>
          <w:szCs w:val="32"/>
        </w:rPr>
        <w:t>、</w:t>
      </w:r>
      <w:r w:rsidRPr="00A23735">
        <w:rPr>
          <w:rFonts w:ascii="仿宋" w:eastAsia="仿宋" w:hAnsi="仿宋" w:hint="eastAsia"/>
          <w:color w:val="000000"/>
          <w:sz w:val="32"/>
          <w:szCs w:val="32"/>
        </w:rPr>
        <w:t>《中药材仓储管理规范》</w:t>
      </w:r>
      <w:r w:rsidR="00BC4BF3" w:rsidRPr="00A23735">
        <w:rPr>
          <w:rFonts w:ascii="仿宋" w:eastAsia="仿宋" w:hAnsi="仿宋" w:hint="eastAsia"/>
          <w:color w:val="000000"/>
          <w:sz w:val="32"/>
          <w:szCs w:val="32"/>
        </w:rPr>
        <w:t>等行业标准，动员行业组织和企业参与</w:t>
      </w:r>
      <w:r w:rsidRPr="00A23735">
        <w:rPr>
          <w:rFonts w:ascii="仿宋" w:eastAsia="仿宋" w:hAnsi="仿宋" w:hint="eastAsia"/>
          <w:color w:val="000000"/>
          <w:sz w:val="32"/>
          <w:szCs w:val="32"/>
        </w:rPr>
        <w:t>制</w:t>
      </w:r>
      <w:r w:rsidR="005E2E96">
        <w:rPr>
          <w:rFonts w:ascii="仿宋" w:eastAsia="仿宋" w:hAnsi="仿宋" w:hint="eastAsia"/>
          <w:color w:val="000000"/>
          <w:sz w:val="32"/>
          <w:szCs w:val="32"/>
        </w:rPr>
        <w:t>订</w:t>
      </w:r>
      <w:r w:rsidRPr="00A23735">
        <w:rPr>
          <w:rFonts w:ascii="仿宋" w:eastAsia="仿宋" w:hAnsi="仿宋" w:hint="eastAsia"/>
          <w:color w:val="000000"/>
          <w:sz w:val="32"/>
          <w:szCs w:val="32"/>
        </w:rPr>
        <w:t>中药材气调养护</w:t>
      </w:r>
      <w:r w:rsidR="005E2E96">
        <w:rPr>
          <w:rFonts w:ascii="仿宋" w:eastAsia="仿宋" w:hAnsi="仿宋" w:hint="eastAsia"/>
          <w:color w:val="000000"/>
          <w:sz w:val="32"/>
          <w:szCs w:val="32"/>
        </w:rPr>
        <w:t>、</w:t>
      </w:r>
      <w:r w:rsidRPr="00A23735">
        <w:rPr>
          <w:rFonts w:ascii="仿宋" w:eastAsia="仿宋" w:hAnsi="仿宋" w:hint="eastAsia"/>
          <w:color w:val="000000"/>
          <w:sz w:val="32"/>
          <w:szCs w:val="32"/>
        </w:rPr>
        <w:t>产地加工、包装、运输等行业标准，研究制</w:t>
      </w:r>
      <w:r w:rsidR="005E2E96">
        <w:rPr>
          <w:rFonts w:ascii="仿宋" w:eastAsia="仿宋" w:hAnsi="仿宋" w:hint="eastAsia"/>
          <w:color w:val="000000"/>
          <w:sz w:val="32"/>
          <w:szCs w:val="32"/>
        </w:rPr>
        <w:t>订</w:t>
      </w:r>
      <w:r w:rsidRPr="00A23735">
        <w:rPr>
          <w:rFonts w:ascii="仿宋" w:eastAsia="仿宋" w:hAnsi="仿宋" w:hint="eastAsia"/>
          <w:color w:val="000000"/>
          <w:sz w:val="32"/>
          <w:szCs w:val="32"/>
        </w:rPr>
        <w:t>有关中药材物流质量管理的国家标准，尽快形成覆盖中药材物流全过程的标准体系。</w:t>
      </w:r>
    </w:p>
    <w:p w:rsidR="005242B9" w:rsidRPr="00A23735" w:rsidRDefault="000E4CB3" w:rsidP="005242B9">
      <w:pPr>
        <w:ind w:firstLine="645"/>
        <w:rPr>
          <w:rFonts w:ascii="仿宋" w:eastAsia="仿宋" w:hAnsi="仿宋"/>
          <w:color w:val="000000"/>
          <w:sz w:val="32"/>
          <w:szCs w:val="32"/>
        </w:rPr>
      </w:pPr>
      <w:r w:rsidRPr="00A23735">
        <w:rPr>
          <w:rFonts w:ascii="楷体" w:eastAsia="楷体" w:hAnsi="楷体" w:hint="eastAsia"/>
          <w:color w:val="000000"/>
          <w:sz w:val="32"/>
          <w:szCs w:val="32"/>
        </w:rPr>
        <w:t>（三）推行中药材仓储质量认证制度。</w:t>
      </w:r>
      <w:r w:rsidR="005242B9" w:rsidRPr="00A23735">
        <w:rPr>
          <w:rFonts w:ascii="仿宋" w:eastAsia="仿宋" w:hAnsi="仿宋" w:hint="eastAsia"/>
          <w:color w:val="000000"/>
          <w:sz w:val="32"/>
          <w:szCs w:val="32"/>
        </w:rPr>
        <w:t>探索由相关行业组织</w:t>
      </w:r>
      <w:r w:rsidR="0039256A" w:rsidRPr="00A23735">
        <w:rPr>
          <w:rFonts w:ascii="仿宋" w:eastAsia="仿宋" w:hAnsi="仿宋" w:hint="eastAsia"/>
          <w:color w:val="000000"/>
          <w:sz w:val="32"/>
          <w:szCs w:val="32"/>
        </w:rPr>
        <w:t>按照国家</w:t>
      </w:r>
      <w:r w:rsidR="005E2E96" w:rsidRPr="00A23735">
        <w:rPr>
          <w:rFonts w:ascii="仿宋" w:eastAsia="仿宋" w:hAnsi="仿宋" w:hint="eastAsia"/>
          <w:color w:val="000000"/>
          <w:sz w:val="32"/>
          <w:szCs w:val="32"/>
        </w:rPr>
        <w:t>有关</w:t>
      </w:r>
      <w:r w:rsidR="0039256A" w:rsidRPr="00A23735">
        <w:rPr>
          <w:rFonts w:ascii="仿宋" w:eastAsia="仿宋" w:hAnsi="仿宋" w:hint="eastAsia"/>
          <w:color w:val="000000"/>
          <w:sz w:val="32"/>
          <w:szCs w:val="32"/>
        </w:rPr>
        <w:t>标准的要求，对</w:t>
      </w:r>
      <w:r w:rsidRPr="00A23735">
        <w:rPr>
          <w:rFonts w:ascii="仿宋" w:eastAsia="仿宋" w:hAnsi="仿宋" w:hint="eastAsia"/>
          <w:color w:val="000000"/>
          <w:sz w:val="32"/>
          <w:szCs w:val="32"/>
        </w:rPr>
        <w:t>从事中药材产地加工与仓储服务</w:t>
      </w:r>
      <w:r w:rsidR="005420BB" w:rsidRPr="00A23735">
        <w:rPr>
          <w:rFonts w:ascii="仿宋" w:eastAsia="仿宋" w:hAnsi="仿宋" w:hint="eastAsia"/>
          <w:color w:val="000000"/>
          <w:sz w:val="32"/>
          <w:szCs w:val="32"/>
        </w:rPr>
        <w:t>的</w:t>
      </w:r>
      <w:r w:rsidRPr="00A23735">
        <w:rPr>
          <w:rFonts w:ascii="仿宋" w:eastAsia="仿宋" w:hAnsi="仿宋" w:hint="eastAsia"/>
          <w:color w:val="000000"/>
          <w:sz w:val="32"/>
          <w:szCs w:val="32"/>
        </w:rPr>
        <w:t>企业</w:t>
      </w:r>
      <w:r w:rsidR="005242B9" w:rsidRPr="00A23735">
        <w:rPr>
          <w:rFonts w:ascii="仿宋" w:eastAsia="仿宋" w:hAnsi="仿宋" w:hint="eastAsia"/>
          <w:color w:val="000000"/>
          <w:sz w:val="32"/>
          <w:szCs w:val="32"/>
        </w:rPr>
        <w:t>开展</w:t>
      </w:r>
      <w:r w:rsidRPr="00A23735">
        <w:rPr>
          <w:rFonts w:ascii="仿宋" w:eastAsia="仿宋" w:hAnsi="仿宋" w:hint="eastAsia"/>
          <w:color w:val="000000"/>
          <w:sz w:val="32"/>
          <w:szCs w:val="32"/>
        </w:rPr>
        <w:t>中药材仓储质量认证</w:t>
      </w:r>
      <w:r w:rsidR="005420BB" w:rsidRPr="00A23735">
        <w:rPr>
          <w:rFonts w:ascii="仿宋" w:eastAsia="仿宋" w:hAnsi="仿宋" w:hint="eastAsia"/>
          <w:color w:val="000000"/>
          <w:sz w:val="32"/>
          <w:szCs w:val="32"/>
        </w:rPr>
        <w:t>，</w:t>
      </w:r>
      <w:r w:rsidR="0039256A" w:rsidRPr="00A23735">
        <w:rPr>
          <w:rFonts w:ascii="仿宋" w:eastAsia="仿宋" w:hAnsi="仿宋" w:hint="eastAsia"/>
          <w:color w:val="000000"/>
          <w:sz w:val="32"/>
          <w:szCs w:val="32"/>
        </w:rPr>
        <w:t>并做好</w:t>
      </w:r>
      <w:r w:rsidR="005242B9" w:rsidRPr="00A23735">
        <w:rPr>
          <w:rFonts w:ascii="仿宋" w:eastAsia="仿宋" w:hAnsi="仿宋" w:hint="eastAsia"/>
          <w:color w:val="000000"/>
          <w:sz w:val="32"/>
          <w:szCs w:val="32"/>
        </w:rPr>
        <w:t>认证结果</w:t>
      </w:r>
      <w:r w:rsidRPr="00A23735">
        <w:rPr>
          <w:rFonts w:ascii="仿宋" w:eastAsia="仿宋" w:hAnsi="仿宋" w:hint="eastAsia"/>
          <w:color w:val="000000"/>
          <w:sz w:val="32"/>
          <w:szCs w:val="32"/>
        </w:rPr>
        <w:t>与国家</w:t>
      </w:r>
      <w:r w:rsidR="00123591" w:rsidRPr="00A23735">
        <w:rPr>
          <w:rFonts w:ascii="仿宋" w:eastAsia="仿宋" w:hAnsi="仿宋" w:hint="eastAsia"/>
          <w:color w:val="000000"/>
          <w:sz w:val="32"/>
          <w:szCs w:val="32"/>
        </w:rPr>
        <w:t>药品经营质量管理规范（GSP）</w:t>
      </w:r>
      <w:r w:rsidRPr="00A23735">
        <w:rPr>
          <w:rFonts w:ascii="仿宋" w:eastAsia="仿宋" w:hAnsi="仿宋" w:hint="eastAsia"/>
          <w:color w:val="000000"/>
          <w:sz w:val="32"/>
          <w:szCs w:val="32"/>
        </w:rPr>
        <w:t>、</w:t>
      </w:r>
      <w:r w:rsidR="00123591" w:rsidRPr="00A23735">
        <w:rPr>
          <w:rFonts w:ascii="仿宋" w:eastAsia="仿宋" w:hAnsi="仿宋"/>
          <w:color w:val="000000"/>
          <w:sz w:val="32"/>
          <w:szCs w:val="32"/>
        </w:rPr>
        <w:t>药品生产质量管理规范</w:t>
      </w:r>
      <w:r w:rsidR="00123591" w:rsidRPr="00A23735">
        <w:rPr>
          <w:rFonts w:ascii="仿宋" w:eastAsia="仿宋" w:hAnsi="仿宋" w:hint="eastAsia"/>
          <w:color w:val="000000"/>
          <w:sz w:val="32"/>
          <w:szCs w:val="32"/>
        </w:rPr>
        <w:t>（GMP）</w:t>
      </w:r>
      <w:r w:rsidR="005E2E96">
        <w:rPr>
          <w:rFonts w:ascii="仿宋" w:eastAsia="仿宋" w:hAnsi="仿宋" w:hint="eastAsia"/>
          <w:color w:val="000000"/>
          <w:sz w:val="32"/>
          <w:szCs w:val="32"/>
        </w:rPr>
        <w:t>认</w:t>
      </w:r>
      <w:r w:rsidR="00123591" w:rsidRPr="00A23735">
        <w:rPr>
          <w:rFonts w:ascii="仿宋" w:eastAsia="仿宋" w:hAnsi="仿宋"/>
          <w:color w:val="000000"/>
          <w:sz w:val="32"/>
          <w:szCs w:val="32"/>
        </w:rPr>
        <w:t>证</w:t>
      </w:r>
      <w:r w:rsidR="00124D65" w:rsidRPr="00A23735">
        <w:rPr>
          <w:rFonts w:ascii="仿宋" w:eastAsia="仿宋" w:hAnsi="仿宋" w:hint="eastAsia"/>
          <w:color w:val="000000"/>
          <w:sz w:val="32"/>
          <w:szCs w:val="32"/>
        </w:rPr>
        <w:t>工作</w:t>
      </w:r>
      <w:r w:rsidR="0039256A" w:rsidRPr="00A23735">
        <w:rPr>
          <w:rFonts w:ascii="仿宋" w:eastAsia="仿宋" w:hAnsi="仿宋" w:hint="eastAsia"/>
          <w:color w:val="000000"/>
          <w:sz w:val="32"/>
          <w:szCs w:val="32"/>
        </w:rPr>
        <w:t>的</w:t>
      </w:r>
      <w:r w:rsidR="00124D65" w:rsidRPr="00A23735">
        <w:rPr>
          <w:rFonts w:ascii="仿宋" w:eastAsia="仿宋" w:hAnsi="仿宋" w:hint="eastAsia"/>
          <w:color w:val="000000"/>
          <w:sz w:val="32"/>
          <w:szCs w:val="32"/>
        </w:rPr>
        <w:t>衔接</w:t>
      </w:r>
      <w:r w:rsidR="00123591" w:rsidRPr="00A23735">
        <w:rPr>
          <w:rFonts w:ascii="仿宋" w:eastAsia="仿宋" w:hAnsi="仿宋" w:hint="eastAsia"/>
          <w:color w:val="000000"/>
          <w:sz w:val="32"/>
          <w:szCs w:val="32"/>
        </w:rPr>
        <w:t>，确保</w:t>
      </w:r>
      <w:r w:rsidR="00817CA6" w:rsidRPr="00A23735">
        <w:rPr>
          <w:rFonts w:ascii="仿宋" w:eastAsia="仿宋" w:hAnsi="仿宋" w:hint="eastAsia"/>
          <w:color w:val="000000"/>
          <w:sz w:val="32"/>
          <w:szCs w:val="32"/>
        </w:rPr>
        <w:t>从事</w:t>
      </w:r>
      <w:r w:rsidR="00123591" w:rsidRPr="00A23735">
        <w:rPr>
          <w:rFonts w:ascii="仿宋" w:eastAsia="仿宋" w:hAnsi="仿宋" w:hint="eastAsia"/>
          <w:color w:val="000000"/>
          <w:sz w:val="32"/>
          <w:szCs w:val="32"/>
        </w:rPr>
        <w:t>中药材公共仓储服务</w:t>
      </w:r>
      <w:r w:rsidR="00817CA6" w:rsidRPr="00A23735">
        <w:rPr>
          <w:rFonts w:ascii="仿宋" w:eastAsia="仿宋" w:hAnsi="仿宋" w:hint="eastAsia"/>
          <w:color w:val="000000"/>
          <w:sz w:val="32"/>
          <w:szCs w:val="32"/>
        </w:rPr>
        <w:t>的企业具备相应的</w:t>
      </w:r>
      <w:r w:rsidR="00D303FB" w:rsidRPr="00A23735">
        <w:rPr>
          <w:rFonts w:ascii="仿宋" w:eastAsia="仿宋" w:hAnsi="仿宋"/>
          <w:color w:val="000000"/>
          <w:sz w:val="32"/>
          <w:szCs w:val="32"/>
        </w:rPr>
        <w:t>储存条件</w:t>
      </w:r>
      <w:r w:rsidR="00D303FB" w:rsidRPr="00A23735">
        <w:rPr>
          <w:rFonts w:ascii="仿宋" w:eastAsia="仿宋" w:hAnsi="仿宋" w:hint="eastAsia"/>
          <w:color w:val="000000"/>
          <w:sz w:val="32"/>
          <w:szCs w:val="32"/>
        </w:rPr>
        <w:t>。</w:t>
      </w:r>
    </w:p>
    <w:p w:rsidR="000E4CB3" w:rsidRPr="00A23735" w:rsidRDefault="000E4CB3" w:rsidP="005242B9">
      <w:pPr>
        <w:ind w:firstLine="645"/>
        <w:rPr>
          <w:rFonts w:ascii="仿宋" w:eastAsia="仿宋" w:hAnsi="仿宋"/>
          <w:color w:val="000000"/>
          <w:sz w:val="32"/>
          <w:szCs w:val="32"/>
        </w:rPr>
      </w:pPr>
      <w:r w:rsidRPr="00A23735">
        <w:rPr>
          <w:rFonts w:ascii="楷体" w:eastAsia="楷体" w:hAnsi="楷体" w:hint="eastAsia"/>
          <w:color w:val="000000"/>
          <w:sz w:val="32"/>
          <w:szCs w:val="32"/>
        </w:rPr>
        <w:t>（</w:t>
      </w:r>
      <w:r w:rsidR="00846B5C" w:rsidRPr="00A23735">
        <w:rPr>
          <w:rFonts w:ascii="楷体" w:eastAsia="楷体" w:hAnsi="楷体" w:hint="eastAsia"/>
          <w:color w:val="000000"/>
          <w:sz w:val="32"/>
          <w:szCs w:val="32"/>
        </w:rPr>
        <w:t>四</w:t>
      </w:r>
      <w:r w:rsidRPr="00A23735">
        <w:rPr>
          <w:rFonts w:ascii="楷体" w:eastAsia="楷体" w:hAnsi="楷体" w:hint="eastAsia"/>
          <w:color w:val="000000"/>
          <w:sz w:val="32"/>
          <w:szCs w:val="32"/>
        </w:rPr>
        <w:t>）发挥行业协会作用。</w:t>
      </w:r>
      <w:r w:rsidRPr="00A23735">
        <w:rPr>
          <w:rFonts w:ascii="仿宋" w:eastAsia="仿宋" w:hAnsi="仿宋" w:hint="eastAsia"/>
          <w:color w:val="000000"/>
          <w:sz w:val="32"/>
          <w:szCs w:val="32"/>
        </w:rPr>
        <w:t>支持建立中药材仓储专业性行业组织，充分发挥相关行业协会在中药材标准制订与宣</w:t>
      </w:r>
      <w:r w:rsidR="005E2E96">
        <w:rPr>
          <w:rFonts w:ascii="仿宋" w:eastAsia="仿宋" w:hAnsi="仿宋" w:hint="eastAsia"/>
          <w:color w:val="000000"/>
          <w:sz w:val="32"/>
          <w:szCs w:val="32"/>
        </w:rPr>
        <w:t>传</w:t>
      </w:r>
      <w:r w:rsidR="005242B9" w:rsidRPr="00A23735">
        <w:rPr>
          <w:rFonts w:ascii="仿宋" w:eastAsia="仿宋" w:hAnsi="仿宋" w:hint="eastAsia"/>
          <w:color w:val="000000"/>
          <w:sz w:val="32"/>
          <w:szCs w:val="32"/>
        </w:rPr>
        <w:t>贯</w:t>
      </w:r>
      <w:r w:rsidR="005E2E96">
        <w:rPr>
          <w:rFonts w:ascii="仿宋" w:eastAsia="仿宋" w:hAnsi="仿宋" w:hint="eastAsia"/>
          <w:color w:val="000000"/>
          <w:sz w:val="32"/>
          <w:szCs w:val="32"/>
        </w:rPr>
        <w:t>彻</w:t>
      </w:r>
      <w:r w:rsidR="005242B9" w:rsidRPr="00A23735">
        <w:rPr>
          <w:rFonts w:ascii="仿宋" w:eastAsia="仿宋" w:hAnsi="仿宋" w:hint="eastAsia"/>
          <w:color w:val="000000"/>
          <w:sz w:val="32"/>
          <w:szCs w:val="32"/>
        </w:rPr>
        <w:t>、人才培训、专业咨询等方面的积极作用。推动行业协会</w:t>
      </w:r>
      <w:r w:rsidRPr="00A23735">
        <w:rPr>
          <w:rFonts w:ascii="仿宋" w:eastAsia="仿宋" w:hAnsi="仿宋" w:hint="eastAsia"/>
          <w:color w:val="000000"/>
          <w:sz w:val="32"/>
          <w:szCs w:val="32"/>
        </w:rPr>
        <w:t>深入研究中药材物流体系建设相关问题，加强行业自律和业务交流，积极倡导和推广新型物流模式，促进中药材现代物流健康发展。</w:t>
      </w:r>
    </w:p>
    <w:p w:rsidR="000E4CB3" w:rsidRDefault="000E4CB3">
      <w:pPr>
        <w:rPr>
          <w:color w:val="000000"/>
          <w:sz w:val="24"/>
        </w:rPr>
      </w:pPr>
    </w:p>
    <w:p w:rsidR="003723D9" w:rsidRDefault="003723D9">
      <w:pPr>
        <w:rPr>
          <w:color w:val="000000"/>
          <w:sz w:val="24"/>
        </w:rPr>
      </w:pPr>
    </w:p>
    <w:p w:rsidR="003723D9" w:rsidRDefault="003723D9">
      <w:pPr>
        <w:rPr>
          <w:color w:val="000000"/>
          <w:sz w:val="24"/>
        </w:rPr>
      </w:pPr>
    </w:p>
    <w:p w:rsidR="003723D9" w:rsidRPr="003723D9" w:rsidRDefault="003723D9" w:rsidP="003723D9">
      <w:pPr>
        <w:wordWrap w:val="0"/>
        <w:ind w:firstLine="645"/>
        <w:jc w:val="right"/>
        <w:rPr>
          <w:rFonts w:ascii="仿宋" w:eastAsia="仿宋" w:hAnsi="仿宋"/>
          <w:color w:val="000000"/>
          <w:sz w:val="32"/>
          <w:szCs w:val="32"/>
        </w:rPr>
      </w:pPr>
      <w:r w:rsidRPr="003723D9">
        <w:rPr>
          <w:rFonts w:ascii="仿宋" w:eastAsia="仿宋" w:hAnsi="仿宋" w:hint="eastAsia"/>
          <w:color w:val="000000"/>
          <w:sz w:val="32"/>
          <w:szCs w:val="32"/>
        </w:rPr>
        <w:t>商务部办公厅</w:t>
      </w:r>
    </w:p>
    <w:p w:rsidR="003723D9" w:rsidRPr="003723D9" w:rsidRDefault="003723D9" w:rsidP="003723D9">
      <w:pPr>
        <w:wordWrap w:val="0"/>
        <w:ind w:firstLine="645"/>
        <w:jc w:val="right"/>
        <w:rPr>
          <w:rFonts w:ascii="仿宋" w:eastAsia="仿宋" w:hAnsi="仿宋"/>
          <w:color w:val="000000"/>
          <w:sz w:val="32"/>
          <w:szCs w:val="32"/>
        </w:rPr>
      </w:pPr>
      <w:r w:rsidRPr="003723D9">
        <w:rPr>
          <w:rFonts w:ascii="仿宋" w:eastAsia="仿宋" w:hAnsi="仿宋" w:hint="eastAsia"/>
          <w:color w:val="000000"/>
          <w:sz w:val="32"/>
          <w:szCs w:val="32"/>
        </w:rPr>
        <w:t>2014年12月</w:t>
      </w:r>
      <w:r w:rsidR="005E2E96">
        <w:rPr>
          <w:rFonts w:ascii="仿宋" w:eastAsia="仿宋" w:hAnsi="仿宋" w:hint="eastAsia"/>
          <w:color w:val="000000"/>
          <w:sz w:val="32"/>
          <w:szCs w:val="32"/>
        </w:rPr>
        <w:t xml:space="preserve">  日</w:t>
      </w:r>
    </w:p>
    <w:sectPr w:rsidR="003723D9" w:rsidRPr="003723D9" w:rsidSect="001D536E">
      <w:footerReference w:type="even"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0D0" w:rsidRDefault="00B330D0">
      <w:r>
        <w:separator/>
      </w:r>
    </w:p>
  </w:endnote>
  <w:endnote w:type="continuationSeparator" w:id="1">
    <w:p w:rsidR="00B330D0" w:rsidRDefault="00B3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Microsoft Himalaya">
    <w:altName w:val="Arial Unicode MS"/>
    <w:charset w:val="00"/>
    <w:family w:val="auto"/>
    <w:pitch w:val="variable"/>
    <w:sig w:usb0="00000003" w:usb1="00010000" w:usb2="0000004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B3" w:rsidRDefault="001D536E">
    <w:pPr>
      <w:pStyle w:val="a6"/>
      <w:framePr w:h="0" w:wrap="around" w:vAnchor="text" w:hAnchor="margin" w:xAlign="center" w:y="1"/>
      <w:rPr>
        <w:rStyle w:val="a5"/>
      </w:rPr>
    </w:pPr>
    <w:r>
      <w:fldChar w:fldCharType="begin"/>
    </w:r>
    <w:r w:rsidR="000E4CB3">
      <w:rPr>
        <w:rStyle w:val="a5"/>
      </w:rPr>
      <w:instrText xml:space="preserve">PAGE  </w:instrText>
    </w:r>
    <w:r>
      <w:fldChar w:fldCharType="end"/>
    </w:r>
  </w:p>
  <w:p w:rsidR="000E4CB3" w:rsidRDefault="000E4CB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B3" w:rsidRDefault="001D536E">
    <w:pPr>
      <w:pStyle w:val="a6"/>
      <w:framePr w:h="0" w:wrap="around" w:vAnchor="text" w:hAnchor="margin" w:xAlign="center" w:y="1"/>
      <w:rPr>
        <w:rStyle w:val="a5"/>
      </w:rPr>
    </w:pPr>
    <w:r>
      <w:fldChar w:fldCharType="begin"/>
    </w:r>
    <w:r w:rsidR="000E4CB3">
      <w:rPr>
        <w:rStyle w:val="a5"/>
      </w:rPr>
      <w:instrText xml:space="preserve">PAGE  </w:instrText>
    </w:r>
    <w:r>
      <w:fldChar w:fldCharType="separate"/>
    </w:r>
    <w:r w:rsidR="00E75D4F">
      <w:rPr>
        <w:rStyle w:val="a5"/>
        <w:noProof/>
      </w:rPr>
      <w:t>1</w:t>
    </w:r>
    <w:r>
      <w:fldChar w:fldCharType="end"/>
    </w:r>
  </w:p>
  <w:p w:rsidR="000E4CB3" w:rsidRDefault="000E4CB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0D0" w:rsidRDefault="00B330D0">
      <w:r>
        <w:separator/>
      </w:r>
    </w:p>
  </w:footnote>
  <w:footnote w:type="continuationSeparator" w:id="1">
    <w:p w:rsidR="00B330D0" w:rsidRDefault="00B330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HorizontalSpacing w:val="0"/>
  <w:drawingGridVerticalSpacing w:val="156"/>
  <w:noPunctuationKerning/>
  <w:characterSpacingControl w:val="compressPunctuation"/>
  <w:doNotValidateAgainstSchema/>
  <w:doNotDemarcateInvalidXml/>
  <w:hdrShapeDefaults>
    <o:shapedefaults v:ext="edit" spidmax="5122"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172A27"/>
    <w:rsid w:val="000E4CB3"/>
    <w:rsid w:val="00123591"/>
    <w:rsid w:val="00124D65"/>
    <w:rsid w:val="00172A27"/>
    <w:rsid w:val="001D536E"/>
    <w:rsid w:val="00315344"/>
    <w:rsid w:val="003723D9"/>
    <w:rsid w:val="0039256A"/>
    <w:rsid w:val="003A74DC"/>
    <w:rsid w:val="003D7AED"/>
    <w:rsid w:val="003F0959"/>
    <w:rsid w:val="004366C5"/>
    <w:rsid w:val="00480969"/>
    <w:rsid w:val="005242B9"/>
    <w:rsid w:val="005420BB"/>
    <w:rsid w:val="005E2E96"/>
    <w:rsid w:val="005F4FF6"/>
    <w:rsid w:val="006039C7"/>
    <w:rsid w:val="00627097"/>
    <w:rsid w:val="00642770"/>
    <w:rsid w:val="006E72EB"/>
    <w:rsid w:val="007A5444"/>
    <w:rsid w:val="00817CA6"/>
    <w:rsid w:val="00842856"/>
    <w:rsid w:val="00846B5C"/>
    <w:rsid w:val="008856B7"/>
    <w:rsid w:val="008F76EC"/>
    <w:rsid w:val="009004A1"/>
    <w:rsid w:val="00904A2D"/>
    <w:rsid w:val="00A01D01"/>
    <w:rsid w:val="00A23735"/>
    <w:rsid w:val="00A5319D"/>
    <w:rsid w:val="00AC0481"/>
    <w:rsid w:val="00AE2162"/>
    <w:rsid w:val="00AE33D0"/>
    <w:rsid w:val="00B330D0"/>
    <w:rsid w:val="00B433C4"/>
    <w:rsid w:val="00BC4BF3"/>
    <w:rsid w:val="00C62686"/>
    <w:rsid w:val="00D303FB"/>
    <w:rsid w:val="00D44F80"/>
    <w:rsid w:val="00DD55F6"/>
    <w:rsid w:val="00E471DE"/>
    <w:rsid w:val="00E75D4F"/>
    <w:rsid w:val="00ED2A51"/>
    <w:rsid w:val="00EE49FA"/>
    <w:rsid w:val="00F0076A"/>
    <w:rsid w:val="00F94095"/>
    <w:rsid w:val="00FF35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bo-C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536E"/>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1D536E"/>
    <w:rPr>
      <w:kern w:val="2"/>
      <w:sz w:val="18"/>
      <w:szCs w:val="18"/>
      <w:lang w:bidi="ar-SA"/>
    </w:rPr>
  </w:style>
  <w:style w:type="character" w:customStyle="1" w:styleId="Char0">
    <w:name w:val="批注框文本 Char"/>
    <w:link w:val="a4"/>
    <w:rsid w:val="001D536E"/>
    <w:rPr>
      <w:kern w:val="2"/>
      <w:sz w:val="18"/>
      <w:szCs w:val="18"/>
    </w:rPr>
  </w:style>
  <w:style w:type="character" w:styleId="a5">
    <w:name w:val="page number"/>
    <w:basedOn w:val="a0"/>
    <w:rsid w:val="001D536E"/>
  </w:style>
  <w:style w:type="paragraph" w:styleId="a3">
    <w:name w:val="header"/>
    <w:basedOn w:val="a"/>
    <w:link w:val="Char"/>
    <w:rsid w:val="001D536E"/>
    <w:pPr>
      <w:pBdr>
        <w:bottom w:val="single" w:sz="6" w:space="1" w:color="auto"/>
      </w:pBdr>
      <w:tabs>
        <w:tab w:val="center" w:pos="4153"/>
        <w:tab w:val="right" w:pos="8306"/>
      </w:tabs>
      <w:snapToGrid w:val="0"/>
      <w:jc w:val="center"/>
    </w:pPr>
    <w:rPr>
      <w:sz w:val="18"/>
      <w:szCs w:val="18"/>
      <w:lang/>
    </w:rPr>
  </w:style>
  <w:style w:type="paragraph" w:styleId="a6">
    <w:name w:val="footer"/>
    <w:basedOn w:val="a"/>
    <w:rsid w:val="001D536E"/>
    <w:pPr>
      <w:tabs>
        <w:tab w:val="center" w:pos="4153"/>
        <w:tab w:val="right" w:pos="8306"/>
      </w:tabs>
      <w:snapToGrid w:val="0"/>
      <w:jc w:val="left"/>
    </w:pPr>
    <w:rPr>
      <w:sz w:val="18"/>
      <w:szCs w:val="18"/>
    </w:rPr>
  </w:style>
  <w:style w:type="paragraph" w:styleId="a4">
    <w:name w:val="Balloon Text"/>
    <w:basedOn w:val="a"/>
    <w:link w:val="Char0"/>
    <w:rsid w:val="001D536E"/>
    <w:rPr>
      <w:sz w:val="18"/>
      <w:szCs w:val="18"/>
      <w:lang/>
    </w:rPr>
  </w:style>
  <w:style w:type="character" w:styleId="a7">
    <w:name w:val="annotation reference"/>
    <w:rsid w:val="006039C7"/>
    <w:rPr>
      <w:sz w:val="21"/>
      <w:szCs w:val="21"/>
    </w:rPr>
  </w:style>
  <w:style w:type="paragraph" w:styleId="a8">
    <w:name w:val="annotation text"/>
    <w:basedOn w:val="a"/>
    <w:link w:val="Char1"/>
    <w:rsid w:val="006039C7"/>
    <w:pPr>
      <w:jc w:val="left"/>
    </w:pPr>
  </w:style>
  <w:style w:type="character" w:customStyle="1" w:styleId="Char1">
    <w:name w:val="批注文字 Char"/>
    <w:link w:val="a8"/>
    <w:rsid w:val="006039C7"/>
    <w:rPr>
      <w:kern w:val="2"/>
      <w:sz w:val="21"/>
      <w:szCs w:val="24"/>
      <w:lang w:bidi="ar-SA"/>
    </w:rPr>
  </w:style>
  <w:style w:type="paragraph" w:styleId="a9">
    <w:name w:val="annotation subject"/>
    <w:basedOn w:val="a8"/>
    <w:next w:val="a8"/>
    <w:link w:val="Char2"/>
    <w:rsid w:val="006039C7"/>
    <w:rPr>
      <w:b/>
      <w:bCs/>
    </w:rPr>
  </w:style>
  <w:style w:type="character" w:customStyle="1" w:styleId="Char2">
    <w:name w:val="批注主题 Char"/>
    <w:link w:val="a9"/>
    <w:rsid w:val="006039C7"/>
    <w:rPr>
      <w:b/>
      <w:bCs/>
      <w:kern w:val="2"/>
      <w:sz w:val="21"/>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bo-C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kern w:val="2"/>
      <w:sz w:val="18"/>
      <w:szCs w:val="18"/>
      <w:lang w:bidi="ar-SA"/>
    </w:rPr>
  </w:style>
  <w:style w:type="character" w:customStyle="1" w:styleId="Char0">
    <w:name w:val="批注框文本 Char"/>
    <w:link w:val="a4"/>
    <w:rPr>
      <w:kern w:val="2"/>
      <w:sz w:val="18"/>
      <w:szCs w:val="18"/>
    </w:rPr>
  </w:style>
  <w:style w:type="character" w:styleId="a5">
    <w:name w:val="page number"/>
    <w:basedOn w:val="a0"/>
  </w:style>
  <w:style w:type="paragraph" w:styleId="a3">
    <w:name w:val="header"/>
    <w:basedOn w:val="a"/>
    <w:link w:val="Char"/>
    <w:pPr>
      <w:pBdr>
        <w:bottom w:val="single" w:sz="6" w:space="1" w:color="auto"/>
      </w:pBdr>
      <w:tabs>
        <w:tab w:val="center" w:pos="4153"/>
        <w:tab w:val="right" w:pos="8306"/>
      </w:tabs>
      <w:snapToGrid w:val="0"/>
      <w:jc w:val="center"/>
    </w:pPr>
    <w:rPr>
      <w:sz w:val="18"/>
      <w:szCs w:val="18"/>
      <w:lang w:val="x-none" w:eastAsia="x-none"/>
    </w:rPr>
  </w:style>
  <w:style w:type="paragraph" w:styleId="a6">
    <w:name w:val="footer"/>
    <w:basedOn w:val="a"/>
    <w:pPr>
      <w:tabs>
        <w:tab w:val="center" w:pos="4153"/>
        <w:tab w:val="right" w:pos="8306"/>
      </w:tabs>
      <w:snapToGrid w:val="0"/>
      <w:jc w:val="left"/>
    </w:pPr>
    <w:rPr>
      <w:sz w:val="18"/>
      <w:szCs w:val="18"/>
    </w:rPr>
  </w:style>
  <w:style w:type="paragraph" w:styleId="a4">
    <w:name w:val="Balloon Text"/>
    <w:basedOn w:val="a"/>
    <w:link w:val="Char0"/>
    <w:rPr>
      <w:sz w:val="18"/>
      <w:szCs w:val="18"/>
      <w:lang w:val="x-none" w:eastAsia="x-none"/>
    </w:rPr>
  </w:style>
  <w:style w:type="character" w:styleId="a7">
    <w:name w:val="annotation reference"/>
    <w:rsid w:val="006039C7"/>
    <w:rPr>
      <w:sz w:val="21"/>
      <w:szCs w:val="21"/>
    </w:rPr>
  </w:style>
  <w:style w:type="paragraph" w:styleId="a8">
    <w:name w:val="annotation text"/>
    <w:basedOn w:val="a"/>
    <w:link w:val="Char1"/>
    <w:rsid w:val="006039C7"/>
    <w:pPr>
      <w:jc w:val="left"/>
    </w:pPr>
  </w:style>
  <w:style w:type="character" w:customStyle="1" w:styleId="Char1">
    <w:name w:val="批注文字 Char"/>
    <w:link w:val="a8"/>
    <w:rsid w:val="006039C7"/>
    <w:rPr>
      <w:kern w:val="2"/>
      <w:sz w:val="21"/>
      <w:szCs w:val="24"/>
      <w:lang w:bidi="ar-SA"/>
    </w:rPr>
  </w:style>
  <w:style w:type="paragraph" w:styleId="a9">
    <w:name w:val="annotation subject"/>
    <w:basedOn w:val="a8"/>
    <w:next w:val="a8"/>
    <w:link w:val="Char2"/>
    <w:rsid w:val="006039C7"/>
    <w:rPr>
      <w:b/>
      <w:bCs/>
    </w:rPr>
  </w:style>
  <w:style w:type="character" w:customStyle="1" w:styleId="Char2">
    <w:name w:val="批注主题 Char"/>
    <w:link w:val="a9"/>
    <w:rsid w:val="006039C7"/>
    <w:rPr>
      <w:b/>
      <w:bCs/>
      <w:kern w:val="2"/>
      <w:sz w:val="21"/>
      <w:szCs w:val="24"/>
      <w:lang w:bidi="ar-SA"/>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451</Words>
  <Characters>2571</Characters>
  <Application>Microsoft Office Word</Application>
  <DocSecurity>0</DocSecurity>
  <PresentationFormat/>
  <Lines>21</Lines>
  <Paragraphs>6</Paragraphs>
  <Slides>0</Slides>
  <Notes>0</Notes>
  <HiddenSlides>0</HiddenSlides>
  <MMClips>0</MMClips>
  <ScaleCrop>false</ScaleCrop>
  <Company>Microsoft</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关于加快推进中药材现代物流体系建设的指导意见</dc:title>
  <dc:creator>User</dc:creator>
  <cp:lastModifiedBy>MC SYSTEM</cp:lastModifiedBy>
  <cp:revision>2</cp:revision>
  <cp:lastPrinted>2014-12-23T08:24:00Z</cp:lastPrinted>
  <dcterms:created xsi:type="dcterms:W3CDTF">2015-01-06T11:36:00Z</dcterms:created>
  <dcterms:modified xsi:type="dcterms:W3CDTF">2015-01-06T11:36:00Z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