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7A" w:rsidRPr="00F96C22" w:rsidRDefault="004B7C7A" w:rsidP="004B7C7A">
      <w:pPr>
        <w:rPr>
          <w:rFonts w:ascii="黑体" w:eastAsia="黑体" w:hint="eastAsia"/>
          <w:sz w:val="30"/>
          <w:szCs w:val="30"/>
        </w:rPr>
      </w:pPr>
      <w:r w:rsidRPr="00F96C22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1</w:t>
      </w:r>
    </w:p>
    <w:p w:rsidR="004B7C7A" w:rsidRDefault="004B7C7A" w:rsidP="004B7C7A">
      <w:pPr>
        <w:jc w:val="center"/>
        <w:rPr>
          <w:rFonts w:ascii="仿宋_GB2312" w:eastAsia="仿宋_GB2312" w:hint="eastAsia"/>
          <w:sz w:val="32"/>
          <w:szCs w:val="32"/>
        </w:rPr>
      </w:pPr>
    </w:p>
    <w:p w:rsidR="004B7C7A" w:rsidRPr="00530207" w:rsidRDefault="004B7C7A" w:rsidP="004B7C7A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拟通过验收的国家循环经济试点示范单位（第二</w:t>
      </w:r>
      <w:r w:rsidRPr="00530207">
        <w:rPr>
          <w:rFonts w:ascii="方正小标宋简体" w:eastAsia="方正小标宋简体" w:hint="eastAsia"/>
          <w:sz w:val="32"/>
          <w:szCs w:val="32"/>
        </w:rPr>
        <w:t>批）名单</w:t>
      </w:r>
    </w:p>
    <w:p w:rsidR="004B7C7A" w:rsidRDefault="004B7C7A" w:rsidP="004B7C7A">
      <w:pPr>
        <w:jc w:val="center"/>
        <w:rPr>
          <w:rFonts w:ascii="黑体" w:eastAsia="黑体" w:hint="eastAsia"/>
          <w:sz w:val="36"/>
          <w:szCs w:val="36"/>
        </w:rPr>
      </w:pPr>
    </w:p>
    <w:tbl>
      <w:tblPr>
        <w:tblStyle w:val="a5"/>
        <w:tblW w:w="0" w:type="auto"/>
        <w:tblLook w:val="01E0"/>
      </w:tblPr>
      <w:tblGrid>
        <w:gridCol w:w="843"/>
        <w:gridCol w:w="6189"/>
        <w:gridCol w:w="1490"/>
      </w:tblGrid>
      <w:tr w:rsidR="004B7C7A" w:rsidTr="006755AF">
        <w:tc>
          <w:tcPr>
            <w:tcW w:w="843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地区</w:t>
            </w:r>
          </w:p>
        </w:tc>
        <w:tc>
          <w:tcPr>
            <w:tcW w:w="6195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名  称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类别</w:t>
            </w:r>
          </w:p>
        </w:tc>
      </w:tr>
      <w:tr w:rsidR="004B7C7A" w:rsidTr="006755AF">
        <w:tc>
          <w:tcPr>
            <w:tcW w:w="843" w:type="dxa"/>
            <w:vMerge w:val="restart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天津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天津市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天津子牙循环经济产业区（原天津子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牙工业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园）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天津</w:t>
            </w:r>
            <w:r>
              <w:rPr>
                <w:rFonts w:ascii="仿宋_GB2312" w:eastAsia="仿宋_GB2312" w:hint="eastAsia"/>
                <w:sz w:val="30"/>
                <w:szCs w:val="30"/>
              </w:rPr>
              <w:t>国投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北疆发电厂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（原天津北疆发电厂）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天津经济技术开发区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天津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临港</w:t>
            </w:r>
            <w:r>
              <w:rPr>
                <w:rFonts w:ascii="仿宋_GB2312" w:eastAsia="仿宋_GB2312" w:hint="eastAsia"/>
                <w:sz w:val="30"/>
                <w:szCs w:val="30"/>
              </w:rPr>
              <w:t>经济区（原天津市临港工业区）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 w:val="restart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辽宁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辽宁省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606A2">
              <w:rPr>
                <w:rFonts w:ascii="仿宋_GB2312" w:eastAsia="仿宋_GB2312" w:hint="eastAsia"/>
                <w:sz w:val="30"/>
                <w:szCs w:val="30"/>
              </w:rPr>
              <w:t>鞍本钢铁</w:t>
            </w:r>
            <w:proofErr w:type="gramEnd"/>
            <w:r w:rsidRPr="00A606A2">
              <w:rPr>
                <w:rFonts w:ascii="仿宋_GB2312" w:eastAsia="仿宋_GB2312" w:hint="eastAsia"/>
                <w:sz w:val="30"/>
                <w:szCs w:val="30"/>
              </w:rPr>
              <w:t>集团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抚顺矿业集团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A606A2">
              <w:rPr>
                <w:rFonts w:ascii="仿宋_GB2312" w:eastAsia="仿宋_GB2312" w:hint="eastAsia"/>
                <w:sz w:val="30"/>
                <w:szCs w:val="30"/>
              </w:rPr>
              <w:t>中冶葫芦岛</w:t>
            </w:r>
            <w:proofErr w:type="gramEnd"/>
            <w:r w:rsidRPr="00A606A2">
              <w:rPr>
                <w:rFonts w:ascii="仿宋_GB2312" w:eastAsia="仿宋_GB2312" w:hint="eastAsia"/>
                <w:sz w:val="30"/>
                <w:szCs w:val="30"/>
              </w:rPr>
              <w:t>有色金属集团有限公司</w:t>
            </w:r>
          </w:p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（原葫芦岛有色金属集团有限公司）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铁法煤业（集团）有限责任公司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阜新市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大连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大连松木岛化工园区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 w:val="restart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上海市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上海化学工业区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上海新格有色金属有限公司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上海市莘庄工业区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宝山钢铁股份有限公司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606A2">
              <w:rPr>
                <w:rFonts w:ascii="仿宋_GB2312" w:eastAsia="仿宋_GB2312" w:hint="eastAsia"/>
                <w:sz w:val="30"/>
                <w:szCs w:val="30"/>
              </w:rPr>
              <w:t>伟翔环保</w:t>
            </w:r>
            <w:proofErr w:type="gramEnd"/>
            <w:r w:rsidRPr="00A606A2">
              <w:rPr>
                <w:rFonts w:ascii="仿宋_GB2312" w:eastAsia="仿宋_GB2312" w:hint="eastAsia"/>
                <w:sz w:val="30"/>
                <w:szCs w:val="30"/>
              </w:rPr>
              <w:t>科技发展（上海）有限公司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 w:val="restart"/>
            <w:vAlign w:val="center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江苏省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原则通过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苏州高新区（原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苏州高新技术产业开发区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江苏省苏州工业园区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江苏春兴（合金）集团有限公司</w:t>
            </w:r>
          </w:p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（原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江苏春兴合金（集团）有限公司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江苏协联热电集团有限公司</w:t>
            </w:r>
          </w:p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（原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江苏宜兴协联热电集团有限公司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江苏中再生投资开发有限公司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江苏鑫缘茧丝集团股份有限公司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扬州经济技术开发区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（原扬州经济开发区）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吴江市再生资源回收利用市场（原江苏省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吴江市再生资源回收利用有限公司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 w:val="restart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</w:t>
            </w:r>
          </w:p>
        </w:tc>
        <w:tc>
          <w:tcPr>
            <w:tcW w:w="6195" w:type="dxa"/>
            <w:vAlign w:val="center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淮南矿业（集团）有限责任公司</w:t>
            </w:r>
          </w:p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（原淮南矿业集团有限责任公司）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铜陵市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淮北市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马鞍山钢铁股份有限公司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安徽省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阜阳市阜南县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安徽省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界首市田营循环经济工业区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 w:val="restart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山东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山东省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烟台经济技术开发区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山东海化集团有限公司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济南钢铁集团有限公司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莱芜钢铁集团有限公司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山东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菱花集团</w:t>
            </w:r>
            <w:r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山东泉林纸业有限公司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山东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金升</w:t>
            </w:r>
            <w:r>
              <w:rPr>
                <w:rFonts w:ascii="仿宋_GB2312" w:eastAsia="仿宋_GB2312" w:hint="eastAsia"/>
                <w:sz w:val="30"/>
                <w:szCs w:val="30"/>
              </w:rPr>
              <w:t>有色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集团</w:t>
            </w:r>
            <w:r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山东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鲁北</w:t>
            </w:r>
            <w:r>
              <w:rPr>
                <w:rFonts w:ascii="仿宋_GB2312" w:eastAsia="仿宋_GB2312" w:hint="eastAsia"/>
                <w:sz w:val="30"/>
                <w:szCs w:val="30"/>
              </w:rPr>
              <w:t>企业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集团</w:t>
            </w:r>
            <w:r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山东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香驰粮油</w:t>
            </w:r>
            <w:r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新汶矿业集团公司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烟台万华合成革集团有限公司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济南复强动力有限公司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 w:val="restart"/>
            <w:vAlign w:val="center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青岛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青岛市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青岛市废旧家电回收利用试点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青岛天盾橡胶有限公司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 w:val="restart"/>
            <w:vAlign w:val="center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湖南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湖南智成化工有限公司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湖南省汨罗再生资源集散市场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湖南泰格林纸集团有限责任公司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354FB8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湖南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郴州</w:t>
            </w:r>
            <w:r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永兴县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 w:val="restart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广东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广州经济技术开发区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江门市新会双水拆船钢铁有限公司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广州清远再生资源集散市场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原则</w:t>
            </w: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广州银洲湖纸业基地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原则</w:t>
            </w: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 w:val="restart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重庆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重庆市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（三峡库区）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原则通过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长寿经济技术开发区</w:t>
            </w:r>
          </w:p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(原</w:t>
            </w:r>
            <w:r>
              <w:rPr>
                <w:rFonts w:ascii="仿宋_GB2312" w:eastAsia="仿宋_GB2312" w:hint="eastAsia"/>
                <w:sz w:val="30"/>
                <w:szCs w:val="30"/>
              </w:rPr>
              <w:t>重庆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长寿化工</w:t>
            </w:r>
            <w:r>
              <w:rPr>
                <w:rFonts w:ascii="仿宋_GB2312" w:eastAsia="仿宋_GB2312" w:hint="eastAsia"/>
                <w:sz w:val="30"/>
                <w:szCs w:val="30"/>
              </w:rPr>
              <w:t>产业</w:t>
            </w:r>
            <w:r w:rsidRPr="00A606A2">
              <w:rPr>
                <w:rFonts w:ascii="仿宋_GB2312" w:eastAsia="仿宋_GB2312" w:hint="eastAsia"/>
                <w:sz w:val="30"/>
                <w:szCs w:val="30"/>
              </w:rPr>
              <w:t>园区)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重庆钢铁(集团)有限责任公司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重庆发电厂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54FB8">
              <w:rPr>
                <w:rFonts w:ascii="仿宋_GB2312" w:eastAsia="仿宋_GB2312" w:hAnsi="宋体" w:hint="eastAsia"/>
                <w:sz w:val="30"/>
                <w:szCs w:val="30"/>
              </w:rPr>
              <w:t>原则通过</w:t>
            </w:r>
          </w:p>
        </w:tc>
      </w:tr>
      <w:tr w:rsidR="004B7C7A" w:rsidTr="006755AF">
        <w:tc>
          <w:tcPr>
            <w:tcW w:w="843" w:type="dxa"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四川</w:t>
            </w:r>
          </w:p>
        </w:tc>
        <w:tc>
          <w:tcPr>
            <w:tcW w:w="6195" w:type="dxa"/>
            <w:vAlign w:val="center"/>
          </w:tcPr>
          <w:p w:rsidR="004B7C7A" w:rsidRDefault="004B7C7A" w:rsidP="006755AF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F96C22">
              <w:rPr>
                <w:rFonts w:ascii="仿宋_GB2312" w:eastAsia="仿宋_GB2312" w:hAnsi="宋体" w:cs="宋体" w:hint="eastAsia"/>
                <w:sz w:val="30"/>
                <w:szCs w:val="30"/>
              </w:rPr>
              <w:t>宜宾丝丽雅集团有限公司</w:t>
            </w:r>
          </w:p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（原四川宜宾丝丽雅集团有限公司）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原则通过</w:t>
            </w:r>
          </w:p>
        </w:tc>
      </w:tr>
      <w:tr w:rsidR="004B7C7A" w:rsidTr="006755AF">
        <w:tc>
          <w:tcPr>
            <w:tcW w:w="843" w:type="dxa"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甘肃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甘肃省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原则通过</w:t>
            </w:r>
          </w:p>
        </w:tc>
      </w:tr>
      <w:tr w:rsidR="004B7C7A" w:rsidTr="006755AF">
        <w:tc>
          <w:tcPr>
            <w:tcW w:w="843" w:type="dxa"/>
            <w:vMerge w:val="restart"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青海</w:t>
            </w: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青海省西宁经济技术开发区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  <w:tr w:rsidR="004B7C7A" w:rsidTr="006755AF">
        <w:tc>
          <w:tcPr>
            <w:tcW w:w="843" w:type="dxa"/>
            <w:vMerge/>
          </w:tcPr>
          <w:p w:rsidR="004B7C7A" w:rsidRPr="00A606A2" w:rsidRDefault="004B7C7A" w:rsidP="006755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195" w:type="dxa"/>
            <w:vAlign w:val="center"/>
          </w:tcPr>
          <w:p w:rsidR="004B7C7A" w:rsidRPr="00A606A2" w:rsidRDefault="004B7C7A" w:rsidP="006755AF">
            <w:pPr>
              <w:rPr>
                <w:rFonts w:ascii="仿宋_GB2312" w:eastAsia="仿宋_GB2312"/>
                <w:sz w:val="30"/>
                <w:szCs w:val="30"/>
              </w:rPr>
            </w:pPr>
            <w:r w:rsidRPr="00A606A2">
              <w:rPr>
                <w:rFonts w:ascii="仿宋_GB2312" w:eastAsia="仿宋_GB2312" w:hint="eastAsia"/>
                <w:sz w:val="30"/>
                <w:szCs w:val="30"/>
              </w:rPr>
              <w:t>青海省柴达木循环经济试验区</w:t>
            </w:r>
          </w:p>
        </w:tc>
        <w:tc>
          <w:tcPr>
            <w:tcW w:w="1491" w:type="dxa"/>
          </w:tcPr>
          <w:p w:rsidR="004B7C7A" w:rsidRPr="00354FB8" w:rsidRDefault="004B7C7A" w:rsidP="006755A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54FB8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</w:tr>
    </w:tbl>
    <w:p w:rsidR="004B7C7A" w:rsidRDefault="004B7C7A" w:rsidP="004B7C7A">
      <w:pPr>
        <w:jc w:val="center"/>
        <w:rPr>
          <w:rFonts w:ascii="黑体" w:eastAsia="黑体" w:hint="eastAsia"/>
          <w:sz w:val="36"/>
          <w:szCs w:val="36"/>
        </w:rPr>
      </w:pPr>
    </w:p>
    <w:p w:rsidR="00624A5E" w:rsidRDefault="0065576C"/>
    <w:sectPr w:rsidR="00624A5E" w:rsidSect="00CE3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6C" w:rsidRDefault="0065576C" w:rsidP="004B7C7A">
      <w:r>
        <w:separator/>
      </w:r>
    </w:p>
  </w:endnote>
  <w:endnote w:type="continuationSeparator" w:id="0">
    <w:p w:rsidR="0065576C" w:rsidRDefault="0065576C" w:rsidP="004B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6C" w:rsidRDefault="0065576C" w:rsidP="004B7C7A">
      <w:r>
        <w:separator/>
      </w:r>
    </w:p>
  </w:footnote>
  <w:footnote w:type="continuationSeparator" w:id="0">
    <w:p w:rsidR="0065576C" w:rsidRDefault="0065576C" w:rsidP="004B7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C7A"/>
    <w:rsid w:val="004142CA"/>
    <w:rsid w:val="004B7C7A"/>
    <w:rsid w:val="0065576C"/>
    <w:rsid w:val="00A05672"/>
    <w:rsid w:val="00CE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C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C7A"/>
    <w:rPr>
      <w:sz w:val="18"/>
      <w:szCs w:val="18"/>
    </w:rPr>
  </w:style>
  <w:style w:type="table" w:styleId="a5">
    <w:name w:val="Table Grid"/>
    <w:basedOn w:val="a1"/>
    <w:rsid w:val="004B7C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liuyf</dc:creator>
  <cp:keywords/>
  <dc:description/>
  <cp:lastModifiedBy>liuyf</cp:lastModifiedBy>
  <cp:revision>2</cp:revision>
  <dcterms:created xsi:type="dcterms:W3CDTF">2014-12-31T04:10:00Z</dcterms:created>
  <dcterms:modified xsi:type="dcterms:W3CDTF">2014-12-31T04:10:00Z</dcterms:modified>
</cp:coreProperties>
</file>