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C" w:rsidRDefault="00325E66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5pt;margin-top:-51.35pt;width:165.25pt;height:39.1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5282C" w:rsidRPr="00E5282C" w:rsidRDefault="00E5282C">
                  <w:pPr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E5282C">
                    <w:rPr>
                      <w:rFonts w:ascii="楷体" w:eastAsia="楷体" w:hAnsi="楷体" w:hint="eastAsia"/>
                      <w:sz w:val="28"/>
                      <w:szCs w:val="28"/>
                    </w:rPr>
                    <w:t>附件1：</w:t>
                  </w:r>
                </w:p>
              </w:txbxContent>
            </v:textbox>
          </v:shape>
        </w:pict>
      </w:r>
      <w:r w:rsidR="002A09CA">
        <w:rPr>
          <w:rFonts w:ascii="华文中宋" w:eastAsia="华文中宋" w:hAnsi="华文中宋" w:hint="eastAsia"/>
          <w:sz w:val="44"/>
          <w:szCs w:val="44"/>
        </w:rPr>
        <w:t>会计师事务所审计档案管理暂行办法</w:t>
      </w:r>
    </w:p>
    <w:p w:rsidR="003A7FFC" w:rsidRDefault="002A09CA" w:rsidP="007D6972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（征求意见稿）</w:t>
      </w:r>
    </w:p>
    <w:p w:rsidR="003A7FFC" w:rsidRPr="00D91F86" w:rsidRDefault="002A09CA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t>第一章  总  则</w:t>
      </w:r>
    </w:p>
    <w:p w:rsidR="003A7FFC" w:rsidRDefault="002A09CA" w:rsidP="00F20C4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第一条</w:t>
      </w:r>
      <w:r>
        <w:rPr>
          <w:rFonts w:ascii="仿宋_GB2312" w:eastAsia="仿宋_GB2312" w:hint="eastAsia"/>
          <w:sz w:val="30"/>
          <w:szCs w:val="30"/>
        </w:rPr>
        <w:t xml:space="preserve">  为了规范会计师事务所审计档案管理，</w:t>
      </w:r>
      <w:r w:rsidR="0099668B">
        <w:rPr>
          <w:rFonts w:ascii="仿宋_GB2312" w:eastAsia="仿宋_GB2312" w:hint="eastAsia"/>
          <w:sz w:val="30"/>
          <w:szCs w:val="30"/>
        </w:rPr>
        <w:t>保障</w:t>
      </w:r>
      <w:r w:rsidR="0020225D">
        <w:rPr>
          <w:rFonts w:ascii="仿宋_GB2312" w:eastAsia="仿宋_GB2312" w:hint="eastAsia"/>
          <w:sz w:val="30"/>
          <w:szCs w:val="30"/>
        </w:rPr>
        <w:t>审计档案的真实、完整、有效和安全，</w:t>
      </w:r>
      <w:r>
        <w:rPr>
          <w:rFonts w:ascii="仿宋_GB2312" w:eastAsia="仿宋_GB2312" w:hint="eastAsia"/>
          <w:sz w:val="30"/>
          <w:szCs w:val="30"/>
        </w:rPr>
        <w:t>充分发挥审计档案的重要作用，根据《中华人民共和国档案法》、《中华人民共和国注册会计师法》</w:t>
      </w:r>
      <w:r w:rsidR="00510AC0">
        <w:rPr>
          <w:rFonts w:ascii="仿宋_GB2312" w:eastAsia="仿宋_GB2312" w:hint="eastAsia"/>
          <w:sz w:val="30"/>
          <w:szCs w:val="30"/>
        </w:rPr>
        <w:t>、《中华人民共和国档案法实施办法》</w:t>
      </w:r>
      <w:r w:rsidR="00484E66">
        <w:rPr>
          <w:rFonts w:ascii="仿宋_GB2312" w:eastAsia="仿宋_GB2312" w:hint="eastAsia"/>
          <w:sz w:val="30"/>
          <w:szCs w:val="30"/>
        </w:rPr>
        <w:t>及有关规定</w:t>
      </w:r>
      <w:r>
        <w:rPr>
          <w:rFonts w:ascii="仿宋_GB2312" w:eastAsia="仿宋_GB2312" w:hint="eastAsia"/>
          <w:sz w:val="30"/>
          <w:szCs w:val="30"/>
        </w:rPr>
        <w:t>，制定本办法。</w:t>
      </w:r>
    </w:p>
    <w:p w:rsidR="00E20E26" w:rsidRDefault="002A09CA" w:rsidP="007C6B9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20225D">
        <w:rPr>
          <w:rFonts w:ascii="仿宋_GB2312" w:eastAsia="仿宋_GB2312" w:hint="eastAsia"/>
          <w:sz w:val="30"/>
          <w:szCs w:val="30"/>
        </w:rPr>
        <w:t>在</w:t>
      </w:r>
      <w:r w:rsidR="000E2271">
        <w:rPr>
          <w:rFonts w:ascii="仿宋_GB2312" w:eastAsia="仿宋_GB2312" w:hint="eastAsia"/>
          <w:sz w:val="30"/>
          <w:szCs w:val="30"/>
        </w:rPr>
        <w:t>中国境内依法设立的会计师事务所管理审计档案,适用本办法。</w:t>
      </w:r>
    </w:p>
    <w:p w:rsidR="003A7FFC" w:rsidRDefault="00E20E26" w:rsidP="007C6B9B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第三条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2A09CA">
        <w:rPr>
          <w:rFonts w:ascii="仿宋_GB2312" w:eastAsia="仿宋_GB2312" w:hint="eastAsia"/>
          <w:sz w:val="30"/>
          <w:szCs w:val="30"/>
        </w:rPr>
        <w:t>本办法所称审计档案，是指会计师事务所</w:t>
      </w:r>
      <w:r>
        <w:rPr>
          <w:rFonts w:ascii="仿宋_GB2312" w:eastAsia="仿宋_GB2312" w:hint="eastAsia"/>
          <w:sz w:val="30"/>
          <w:szCs w:val="30"/>
        </w:rPr>
        <w:t>在</w:t>
      </w:r>
      <w:r w:rsidR="001D2671">
        <w:rPr>
          <w:rFonts w:ascii="仿宋_GB2312" w:eastAsia="仿宋_GB2312" w:hint="eastAsia"/>
          <w:sz w:val="30"/>
          <w:szCs w:val="30"/>
        </w:rPr>
        <w:t>按照法律</w:t>
      </w:r>
      <w:r w:rsidR="00437348">
        <w:rPr>
          <w:rFonts w:ascii="仿宋_GB2312" w:eastAsia="仿宋_GB2312" w:hint="eastAsia"/>
          <w:sz w:val="30"/>
          <w:szCs w:val="30"/>
        </w:rPr>
        <w:t>法</w:t>
      </w:r>
      <w:r w:rsidR="001D2671">
        <w:rPr>
          <w:rFonts w:ascii="仿宋_GB2312" w:eastAsia="仿宋_GB2312" w:hint="eastAsia"/>
          <w:sz w:val="30"/>
          <w:szCs w:val="30"/>
        </w:rPr>
        <w:t>规和执业准则要求</w:t>
      </w:r>
      <w:r w:rsidR="002A09CA">
        <w:rPr>
          <w:rFonts w:ascii="仿宋_GB2312" w:eastAsia="仿宋_GB2312" w:hint="eastAsia"/>
          <w:sz w:val="30"/>
          <w:szCs w:val="30"/>
        </w:rPr>
        <w:t>开展审计业务</w:t>
      </w:r>
      <w:r w:rsidR="00E6219A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过程中</w:t>
      </w:r>
      <w:r w:rsidR="002A09CA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直接形成的具有保存价值</w:t>
      </w:r>
      <w:r w:rsidR="0020225D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文字、图表等</w:t>
      </w:r>
      <w:r w:rsidR="00437348">
        <w:rPr>
          <w:rFonts w:ascii="仿宋_GB2312" w:eastAsia="仿宋_GB2312" w:hint="eastAsia"/>
          <w:sz w:val="30"/>
          <w:szCs w:val="30"/>
        </w:rPr>
        <w:t>多种</w:t>
      </w:r>
      <w:r>
        <w:rPr>
          <w:rFonts w:ascii="仿宋_GB2312" w:eastAsia="仿宋_GB2312" w:hint="eastAsia"/>
          <w:sz w:val="30"/>
          <w:szCs w:val="30"/>
        </w:rPr>
        <w:t>形式的历史</w:t>
      </w:r>
      <w:r w:rsidR="002A09CA">
        <w:rPr>
          <w:rFonts w:ascii="仿宋_GB2312" w:eastAsia="仿宋_GB2312" w:hint="eastAsia"/>
          <w:sz w:val="30"/>
          <w:szCs w:val="30"/>
        </w:rPr>
        <w:t>记录。</w:t>
      </w:r>
    </w:p>
    <w:p w:rsidR="003A7FFC" w:rsidRDefault="002A09CA" w:rsidP="00F20C4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</w:t>
      </w:r>
      <w:r w:rsidR="00E20E26"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 w:hint="eastAsia"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 xml:space="preserve">  会计师事务所应当</w:t>
      </w:r>
      <w:r w:rsidR="00AF049F">
        <w:rPr>
          <w:rFonts w:ascii="仿宋_GB2312" w:eastAsia="仿宋_GB2312" w:hint="eastAsia"/>
          <w:sz w:val="30"/>
          <w:szCs w:val="30"/>
        </w:rPr>
        <w:t>结合自身经营管理实际，</w:t>
      </w:r>
      <w:r>
        <w:rPr>
          <w:rFonts w:ascii="仿宋_GB2312" w:eastAsia="仿宋_GB2312" w:hint="eastAsia"/>
          <w:sz w:val="30"/>
          <w:szCs w:val="30"/>
        </w:rPr>
        <w:t>建立健全有效的审计档案</w:t>
      </w:r>
      <w:r w:rsidR="00B63A08">
        <w:rPr>
          <w:rFonts w:ascii="仿宋_GB2312" w:eastAsia="仿宋_GB2312" w:hint="eastAsia"/>
          <w:sz w:val="30"/>
          <w:szCs w:val="30"/>
        </w:rPr>
        <w:t>收集、整理、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归档、保管、</w:t>
      </w:r>
      <w:r w:rsidR="004D6C7A">
        <w:rPr>
          <w:rFonts w:ascii="Times New Roman" w:eastAsia="仿宋_GB2312" w:hAnsi="Times New Roman" w:cs="Times New Roman" w:hint="eastAsia"/>
          <w:sz w:val="30"/>
          <w:szCs w:val="30"/>
        </w:rPr>
        <w:t>移交、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保密</w:t>
      </w:r>
      <w:r w:rsidR="00B63A08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利用</w:t>
      </w:r>
      <w:r w:rsidR="0020225D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F80166">
        <w:rPr>
          <w:rFonts w:ascii="Times New Roman" w:eastAsia="仿宋_GB2312" w:hAnsi="Times New Roman" w:cs="Times New Roman" w:hint="eastAsia"/>
          <w:sz w:val="30"/>
          <w:szCs w:val="30"/>
        </w:rPr>
        <w:t>鉴定</w:t>
      </w:r>
      <w:r w:rsidR="0020225D">
        <w:rPr>
          <w:rFonts w:ascii="Times New Roman" w:eastAsia="仿宋_GB2312" w:hAnsi="Times New Roman" w:cs="Times New Roman" w:hint="eastAsia"/>
          <w:sz w:val="30"/>
          <w:szCs w:val="30"/>
        </w:rPr>
        <w:t>和销毁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管理制度，</w:t>
      </w:r>
      <w:r w:rsidR="00010D94">
        <w:rPr>
          <w:rFonts w:ascii="仿宋_GB2312" w:eastAsia="仿宋_GB2312" w:hint="eastAsia"/>
          <w:sz w:val="30"/>
          <w:szCs w:val="30"/>
        </w:rPr>
        <w:t>采取可靠的</w:t>
      </w:r>
      <w:r w:rsidR="00010D94" w:rsidRPr="00BC3F6A">
        <w:rPr>
          <w:rFonts w:ascii="仿宋_GB2312" w:eastAsia="仿宋_GB2312" w:hint="eastAsia"/>
          <w:sz w:val="30"/>
          <w:szCs w:val="30"/>
        </w:rPr>
        <w:t>防护技术和措施，</w:t>
      </w:r>
      <w:r>
        <w:rPr>
          <w:rFonts w:ascii="仿宋_GB2312" w:eastAsia="仿宋_GB2312" w:hint="eastAsia"/>
          <w:sz w:val="30"/>
          <w:szCs w:val="30"/>
        </w:rPr>
        <w:t>确保审计档案的</w:t>
      </w:r>
      <w:r w:rsidR="00C75FE5">
        <w:rPr>
          <w:rFonts w:ascii="仿宋_GB2312" w:eastAsia="仿宋_GB2312" w:hint="eastAsia"/>
          <w:sz w:val="30"/>
          <w:szCs w:val="30"/>
        </w:rPr>
        <w:t>真实、</w:t>
      </w:r>
      <w:r>
        <w:rPr>
          <w:rFonts w:ascii="仿宋_GB2312" w:eastAsia="仿宋_GB2312" w:hint="eastAsia"/>
          <w:sz w:val="30"/>
          <w:szCs w:val="30"/>
        </w:rPr>
        <w:t>完整</w:t>
      </w:r>
      <w:r w:rsidR="00C75FE5">
        <w:rPr>
          <w:rFonts w:ascii="仿宋_GB2312" w:eastAsia="仿宋_GB2312" w:hint="eastAsia"/>
          <w:sz w:val="30"/>
          <w:szCs w:val="30"/>
        </w:rPr>
        <w:t>、有效</w:t>
      </w:r>
      <w:r>
        <w:rPr>
          <w:rFonts w:ascii="仿宋_GB2312" w:eastAsia="仿宋_GB2312" w:hint="eastAsia"/>
          <w:sz w:val="30"/>
          <w:szCs w:val="30"/>
        </w:rPr>
        <w:t>和</w:t>
      </w:r>
      <w:r w:rsidR="00C75FE5">
        <w:rPr>
          <w:rFonts w:ascii="仿宋_GB2312" w:eastAsia="仿宋_GB2312" w:hint="eastAsia"/>
          <w:sz w:val="30"/>
          <w:szCs w:val="30"/>
        </w:rPr>
        <w:t>安全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84CA5" w:rsidRDefault="002A09CA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会计师事务所应当明确一名负责人（合伙人</w:t>
      </w:r>
      <w:r w:rsidR="00A357D4">
        <w:rPr>
          <w:rFonts w:ascii="仿宋_GB2312" w:eastAsia="仿宋_GB2312" w:hint="eastAsia"/>
          <w:sz w:val="30"/>
          <w:szCs w:val="30"/>
        </w:rPr>
        <w:t>、股东</w:t>
      </w:r>
      <w:r>
        <w:rPr>
          <w:rFonts w:ascii="仿宋_GB2312" w:eastAsia="仿宋_GB2312" w:hint="eastAsia"/>
          <w:sz w:val="30"/>
          <w:szCs w:val="30"/>
        </w:rPr>
        <w:t>或其他</w:t>
      </w:r>
      <w:r w:rsidR="00770909">
        <w:rPr>
          <w:rFonts w:ascii="仿宋_GB2312" w:eastAsia="仿宋_GB2312" w:hint="eastAsia"/>
          <w:sz w:val="30"/>
          <w:szCs w:val="30"/>
        </w:rPr>
        <w:t>适当</w:t>
      </w:r>
      <w:r>
        <w:rPr>
          <w:rFonts w:ascii="仿宋_GB2312" w:eastAsia="仿宋_GB2312" w:hint="eastAsia"/>
          <w:sz w:val="30"/>
          <w:szCs w:val="30"/>
        </w:rPr>
        <w:t>人员）分管审计档案工作；同时应当</w:t>
      </w:r>
      <w:r w:rsidR="0020225D">
        <w:rPr>
          <w:rFonts w:ascii="仿宋_GB2312" w:eastAsia="仿宋_GB2312" w:hint="eastAsia"/>
          <w:sz w:val="30"/>
          <w:szCs w:val="30"/>
        </w:rPr>
        <w:t>设立专门岗位或</w:t>
      </w:r>
      <w:r>
        <w:rPr>
          <w:rFonts w:ascii="仿宋_GB2312" w:eastAsia="仿宋_GB2312" w:hint="eastAsia"/>
          <w:sz w:val="30"/>
          <w:szCs w:val="30"/>
        </w:rPr>
        <w:t>指定专人管理审计档案。</w:t>
      </w:r>
      <w:r w:rsidR="0020225D">
        <w:rPr>
          <w:rFonts w:ascii="仿宋_GB2312" w:eastAsia="仿宋_GB2312" w:hint="eastAsia"/>
          <w:sz w:val="30"/>
          <w:szCs w:val="30"/>
        </w:rPr>
        <w:t>审计</w:t>
      </w:r>
      <w:r>
        <w:rPr>
          <w:rFonts w:ascii="仿宋_GB2312" w:eastAsia="仿宋_GB2312" w:hint="eastAsia"/>
          <w:sz w:val="30"/>
          <w:szCs w:val="30"/>
        </w:rPr>
        <w:t>档案管理人员应当具备良好的职业道德和专业技能，</w:t>
      </w:r>
      <w:r w:rsidR="00E03283">
        <w:rPr>
          <w:rFonts w:ascii="仿宋_GB2312" w:eastAsia="仿宋_GB2312" w:hint="eastAsia"/>
          <w:sz w:val="30"/>
          <w:szCs w:val="30"/>
        </w:rPr>
        <w:t>接受</w:t>
      </w:r>
      <w:r w:rsidR="00926FC6">
        <w:rPr>
          <w:rFonts w:ascii="仿宋_GB2312" w:eastAsia="仿宋_GB2312" w:hint="eastAsia"/>
          <w:sz w:val="30"/>
          <w:szCs w:val="30"/>
        </w:rPr>
        <w:t>档案</w:t>
      </w:r>
      <w:r w:rsidR="00A357D4">
        <w:rPr>
          <w:rFonts w:ascii="仿宋_GB2312" w:eastAsia="仿宋_GB2312" w:hint="eastAsia"/>
          <w:sz w:val="30"/>
          <w:szCs w:val="30"/>
        </w:rPr>
        <w:t>行政管理</w:t>
      </w:r>
      <w:r w:rsidR="00926FC6">
        <w:rPr>
          <w:rFonts w:ascii="仿宋_GB2312" w:eastAsia="仿宋_GB2312" w:hint="eastAsia"/>
          <w:sz w:val="30"/>
          <w:szCs w:val="30"/>
        </w:rPr>
        <w:t>部门</w:t>
      </w:r>
      <w:r w:rsidR="00770909">
        <w:rPr>
          <w:rFonts w:ascii="仿宋_GB2312" w:eastAsia="仿宋_GB2312" w:hint="eastAsia"/>
          <w:sz w:val="30"/>
          <w:szCs w:val="30"/>
        </w:rPr>
        <w:t>依法</w:t>
      </w:r>
      <w:r w:rsidR="00926FC6">
        <w:rPr>
          <w:rFonts w:ascii="仿宋_GB2312" w:eastAsia="仿宋_GB2312" w:hint="eastAsia"/>
          <w:sz w:val="30"/>
          <w:szCs w:val="30"/>
        </w:rPr>
        <w:t>组织的相关业务培训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A7FFC" w:rsidRDefault="002A09CA" w:rsidP="00F20C4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</w:t>
      </w:r>
      <w:r w:rsidR="00E20E26">
        <w:rPr>
          <w:rFonts w:ascii="黑体" w:eastAsia="黑体" w:hint="eastAsia"/>
          <w:sz w:val="30"/>
          <w:szCs w:val="30"/>
        </w:rPr>
        <w:t>五</w:t>
      </w:r>
      <w:r>
        <w:rPr>
          <w:rFonts w:ascii="黑体" w:eastAsia="黑体" w:hint="eastAsia"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 xml:space="preserve">  审计档案应当由</w:t>
      </w:r>
      <w:r w:rsidR="002542B9">
        <w:rPr>
          <w:rFonts w:ascii="仿宋_GB2312" w:eastAsia="仿宋_GB2312" w:hint="eastAsia"/>
          <w:sz w:val="30"/>
          <w:szCs w:val="30"/>
        </w:rPr>
        <w:t>会计师事务所</w:t>
      </w:r>
      <w:r>
        <w:rPr>
          <w:rFonts w:ascii="仿宋_GB2312" w:eastAsia="仿宋_GB2312" w:hint="eastAsia"/>
          <w:sz w:val="30"/>
          <w:szCs w:val="30"/>
        </w:rPr>
        <w:t>总所</w:t>
      </w:r>
      <w:r w:rsidR="002542B9">
        <w:rPr>
          <w:rFonts w:ascii="仿宋_GB2312" w:eastAsia="仿宋_GB2312" w:hint="eastAsia"/>
          <w:sz w:val="30"/>
          <w:szCs w:val="30"/>
        </w:rPr>
        <w:t>及其</w:t>
      </w:r>
      <w:r>
        <w:rPr>
          <w:rFonts w:ascii="仿宋_GB2312" w:eastAsia="仿宋_GB2312" w:hint="eastAsia"/>
          <w:sz w:val="30"/>
          <w:szCs w:val="30"/>
        </w:rPr>
        <w:t>分所分别集中管理，接受</w:t>
      </w:r>
      <w:r w:rsidR="00A357D4">
        <w:rPr>
          <w:rFonts w:ascii="仿宋_GB2312" w:eastAsia="仿宋_GB2312" w:hint="eastAsia"/>
          <w:sz w:val="30"/>
          <w:szCs w:val="30"/>
        </w:rPr>
        <w:t>所在地省级</w:t>
      </w:r>
      <w:r w:rsidR="00AF049F">
        <w:rPr>
          <w:rFonts w:ascii="仿宋_GB2312" w:eastAsia="仿宋_GB2312" w:hint="eastAsia"/>
          <w:sz w:val="30"/>
          <w:szCs w:val="30"/>
        </w:rPr>
        <w:t>财政部门、</w:t>
      </w:r>
      <w:r>
        <w:rPr>
          <w:rFonts w:ascii="仿宋_GB2312" w:eastAsia="仿宋_GB2312" w:hint="eastAsia"/>
          <w:sz w:val="30"/>
          <w:szCs w:val="30"/>
        </w:rPr>
        <w:t>档案行政管理部门和注册</w:t>
      </w:r>
      <w:r>
        <w:rPr>
          <w:rFonts w:ascii="仿宋_GB2312" w:eastAsia="仿宋_GB2312" w:hint="eastAsia"/>
          <w:sz w:val="30"/>
          <w:szCs w:val="30"/>
        </w:rPr>
        <w:lastRenderedPageBreak/>
        <w:t>会计师协会的监督和指导。</w:t>
      </w:r>
    </w:p>
    <w:p w:rsidR="003A7FFC" w:rsidRPr="00D91F86" w:rsidRDefault="002A09CA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t>第二章  审计档案的归档与保管</w:t>
      </w:r>
    </w:p>
    <w:p w:rsidR="000F5671" w:rsidRDefault="00E01D28" w:rsidP="00FF16AA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</w:t>
      </w:r>
      <w:r w:rsidR="00851DBC"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 w:hint="eastAsia"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781A38">
        <w:rPr>
          <w:rFonts w:ascii="仿宋_GB2312" w:eastAsia="仿宋_GB2312" w:hint="eastAsia"/>
          <w:sz w:val="30"/>
          <w:szCs w:val="30"/>
        </w:rPr>
        <w:t>会计师事务所</w:t>
      </w:r>
      <w:r w:rsidR="00DB08D4">
        <w:rPr>
          <w:rFonts w:ascii="仿宋_GB2312" w:eastAsia="仿宋_GB2312" w:hint="eastAsia"/>
          <w:sz w:val="30"/>
          <w:szCs w:val="30"/>
        </w:rPr>
        <w:t>从业人员</w:t>
      </w:r>
      <w:r w:rsidR="00781A38">
        <w:rPr>
          <w:rFonts w:ascii="仿宋_GB2312" w:eastAsia="仿宋_GB2312" w:hint="eastAsia"/>
          <w:sz w:val="30"/>
          <w:szCs w:val="30"/>
        </w:rPr>
        <w:t>应当按照法律法规和执业准则的</w:t>
      </w:r>
      <w:r w:rsidR="00DB08D4">
        <w:rPr>
          <w:rFonts w:ascii="仿宋_GB2312" w:eastAsia="仿宋_GB2312" w:hint="eastAsia"/>
          <w:sz w:val="30"/>
          <w:szCs w:val="30"/>
        </w:rPr>
        <w:t>要求</w:t>
      </w:r>
      <w:r w:rsidR="00781A38">
        <w:rPr>
          <w:rFonts w:ascii="仿宋_GB2312" w:eastAsia="仿宋_GB2312" w:hint="eastAsia"/>
          <w:sz w:val="30"/>
          <w:szCs w:val="30"/>
        </w:rPr>
        <w:t>，</w:t>
      </w:r>
      <w:r w:rsidR="001E0A86">
        <w:rPr>
          <w:rFonts w:ascii="仿宋_GB2312" w:eastAsia="仿宋_GB2312" w:hint="eastAsia"/>
          <w:sz w:val="30"/>
          <w:szCs w:val="30"/>
        </w:rPr>
        <w:t>及时</w:t>
      </w:r>
      <w:r w:rsidR="00E35B48">
        <w:rPr>
          <w:rFonts w:ascii="仿宋_GB2312" w:eastAsia="仿宋_GB2312" w:hint="eastAsia"/>
          <w:sz w:val="30"/>
          <w:szCs w:val="30"/>
        </w:rPr>
        <w:t>将</w:t>
      </w:r>
      <w:r w:rsidR="00A70860">
        <w:rPr>
          <w:rFonts w:ascii="仿宋_GB2312" w:eastAsia="仿宋_GB2312" w:hint="eastAsia"/>
          <w:sz w:val="30"/>
          <w:szCs w:val="30"/>
        </w:rPr>
        <w:t>审计业务资料</w:t>
      </w:r>
      <w:r w:rsidR="00DB08D4">
        <w:rPr>
          <w:rFonts w:ascii="仿宋_GB2312" w:eastAsia="仿宋_GB2312" w:hint="eastAsia"/>
          <w:sz w:val="30"/>
          <w:szCs w:val="30"/>
        </w:rPr>
        <w:t>按</w:t>
      </w:r>
      <w:r w:rsidR="001E0A86" w:rsidRPr="00536381">
        <w:rPr>
          <w:rFonts w:ascii="仿宋_GB2312" w:eastAsia="仿宋_GB2312" w:hint="eastAsia"/>
          <w:sz w:val="30"/>
          <w:szCs w:val="30"/>
        </w:rPr>
        <w:t>审计项目</w:t>
      </w:r>
      <w:r w:rsidR="001E0A86">
        <w:rPr>
          <w:rFonts w:ascii="仿宋_GB2312" w:eastAsia="仿宋_GB2312" w:hint="eastAsia"/>
          <w:sz w:val="30"/>
          <w:szCs w:val="30"/>
        </w:rPr>
        <w:t>整理</w:t>
      </w:r>
      <w:r w:rsidR="001E0A86" w:rsidRPr="00536381">
        <w:rPr>
          <w:rFonts w:ascii="仿宋_GB2312" w:eastAsia="仿宋_GB2312" w:hint="eastAsia"/>
          <w:sz w:val="30"/>
          <w:szCs w:val="30"/>
        </w:rPr>
        <w:t>立卷</w:t>
      </w:r>
      <w:r w:rsidR="00341DB4">
        <w:rPr>
          <w:rFonts w:ascii="仿宋_GB2312" w:eastAsia="仿宋_GB2312" w:hint="eastAsia"/>
          <w:sz w:val="30"/>
          <w:szCs w:val="30"/>
        </w:rPr>
        <w:t>。</w:t>
      </w:r>
      <w:r w:rsidR="00FF16AA">
        <w:rPr>
          <w:rFonts w:ascii="仿宋_GB2312" w:eastAsia="仿宋_GB2312" w:hint="eastAsia"/>
          <w:sz w:val="30"/>
          <w:szCs w:val="30"/>
        </w:rPr>
        <w:t>审计</w:t>
      </w:r>
      <w:r w:rsidR="00FF16AA" w:rsidRPr="00536381">
        <w:rPr>
          <w:rFonts w:ascii="仿宋_GB2312" w:eastAsia="仿宋_GB2312" w:hint="eastAsia"/>
          <w:sz w:val="30"/>
          <w:szCs w:val="30"/>
        </w:rPr>
        <w:t>档案管理人员应当对接收的审计档案</w:t>
      </w:r>
      <w:r w:rsidR="0064361C" w:rsidRPr="00536381">
        <w:rPr>
          <w:rFonts w:ascii="仿宋_GB2312" w:eastAsia="仿宋_GB2312" w:hint="eastAsia"/>
          <w:sz w:val="30"/>
          <w:szCs w:val="30"/>
        </w:rPr>
        <w:t>及时</w:t>
      </w:r>
      <w:r w:rsidR="00FF16AA" w:rsidRPr="00536381">
        <w:rPr>
          <w:rFonts w:ascii="仿宋_GB2312" w:eastAsia="仿宋_GB2312" w:hint="eastAsia"/>
          <w:sz w:val="30"/>
          <w:szCs w:val="30"/>
        </w:rPr>
        <w:t>进行检查、分类、整理、编号、入库保管，并编制索引目录</w:t>
      </w:r>
      <w:r w:rsidR="00437348">
        <w:rPr>
          <w:rFonts w:ascii="仿宋_GB2312" w:eastAsia="仿宋_GB2312" w:hint="eastAsia"/>
          <w:sz w:val="30"/>
          <w:szCs w:val="30"/>
        </w:rPr>
        <w:t>或建立其他</w:t>
      </w:r>
      <w:r w:rsidR="00FF16AA" w:rsidRPr="00536381">
        <w:rPr>
          <w:rFonts w:ascii="仿宋_GB2312" w:eastAsia="仿宋_GB2312" w:hint="eastAsia"/>
          <w:sz w:val="30"/>
          <w:szCs w:val="30"/>
        </w:rPr>
        <w:t>检索工具。</w:t>
      </w:r>
      <w:r w:rsidR="008B4D20">
        <w:rPr>
          <w:rFonts w:ascii="黑体" w:eastAsia="黑体" w:hint="eastAsia"/>
          <w:sz w:val="30"/>
          <w:szCs w:val="30"/>
        </w:rPr>
        <w:t>第</w:t>
      </w:r>
      <w:r w:rsidR="007D1690">
        <w:rPr>
          <w:rFonts w:ascii="黑体" w:eastAsia="黑体" w:hint="eastAsia"/>
          <w:sz w:val="30"/>
          <w:szCs w:val="30"/>
        </w:rPr>
        <w:t>七</w:t>
      </w:r>
      <w:r w:rsidR="008B4D20">
        <w:rPr>
          <w:rFonts w:ascii="黑体" w:eastAsia="黑体" w:hint="eastAsia"/>
          <w:sz w:val="30"/>
          <w:szCs w:val="30"/>
        </w:rPr>
        <w:t xml:space="preserve">条  </w:t>
      </w:r>
      <w:r w:rsidR="001E0A86">
        <w:rPr>
          <w:rFonts w:ascii="Times New Roman" w:eastAsia="仿宋_GB2312" w:hAnsi="Times New Roman" w:cs="Times New Roman" w:hint="eastAsia"/>
          <w:sz w:val="30"/>
          <w:szCs w:val="30"/>
        </w:rPr>
        <w:t>会计师事务所不得任意删改审计档案。按照</w:t>
      </w:r>
      <w:r w:rsidR="001E0A86">
        <w:rPr>
          <w:rFonts w:ascii="仿宋_GB2312" w:eastAsia="仿宋_GB2312" w:hint="eastAsia"/>
          <w:sz w:val="30"/>
          <w:szCs w:val="30"/>
        </w:rPr>
        <w:t>法律法规和</w:t>
      </w:r>
      <w:r w:rsidR="001E0A86">
        <w:rPr>
          <w:rFonts w:ascii="Times New Roman" w:eastAsia="仿宋_GB2312" w:hAnsi="Times New Roman" w:cs="Times New Roman" w:hint="eastAsia"/>
          <w:sz w:val="30"/>
          <w:szCs w:val="30"/>
        </w:rPr>
        <w:t>执业准则规定可以对审计档案</w:t>
      </w:r>
      <w:proofErr w:type="gramStart"/>
      <w:r w:rsidR="001E0A86">
        <w:rPr>
          <w:rFonts w:ascii="Times New Roman" w:eastAsia="仿宋_GB2312" w:hAnsi="Times New Roman" w:cs="Times New Roman" w:hint="eastAsia"/>
          <w:sz w:val="30"/>
          <w:szCs w:val="30"/>
        </w:rPr>
        <w:t>作出</w:t>
      </w:r>
      <w:proofErr w:type="gramEnd"/>
      <w:r w:rsidR="001E0A86">
        <w:rPr>
          <w:rFonts w:ascii="Times New Roman" w:eastAsia="仿宋_GB2312" w:hAnsi="Times New Roman" w:cs="Times New Roman" w:hint="eastAsia"/>
          <w:sz w:val="30"/>
          <w:szCs w:val="30"/>
        </w:rPr>
        <w:t>变动的，应当履行必要的程序，并保持完整的记录。</w:t>
      </w:r>
    </w:p>
    <w:p w:rsidR="003A7FFC" w:rsidRDefault="0078333A" w:rsidP="00B513DE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第八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会计师事务所应当</w:t>
      </w:r>
      <w:r w:rsidR="002A09CA">
        <w:rPr>
          <w:rFonts w:ascii="Times New Roman" w:eastAsia="仿宋_GB2312" w:hAnsi="Times New Roman" w:cs="Times New Roman"/>
          <w:sz w:val="30"/>
          <w:szCs w:val="30"/>
        </w:rPr>
        <w:t>按照国家</w:t>
      </w:r>
      <w:r w:rsidR="004F48D6">
        <w:rPr>
          <w:rFonts w:ascii="Times New Roman" w:eastAsia="仿宋_GB2312" w:hAnsi="Times New Roman" w:cs="Times New Roman" w:hint="eastAsia"/>
          <w:sz w:val="30"/>
          <w:szCs w:val="30"/>
        </w:rPr>
        <w:t>档案管理</w:t>
      </w:r>
      <w:r w:rsidR="00A357D4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2A09CA">
        <w:rPr>
          <w:rFonts w:ascii="Times New Roman" w:eastAsia="仿宋_GB2312" w:hAnsi="Times New Roman" w:cs="Times New Roman"/>
          <w:sz w:val="30"/>
          <w:szCs w:val="30"/>
        </w:rPr>
        <w:t>有关规定配置专用、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安全</w:t>
      </w:r>
      <w:r w:rsidR="002A09CA">
        <w:rPr>
          <w:rFonts w:ascii="Times New Roman" w:eastAsia="仿宋_GB2312" w:hAnsi="Times New Roman" w:cs="Times New Roman"/>
          <w:sz w:val="30"/>
          <w:szCs w:val="30"/>
        </w:rPr>
        <w:t>的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 w:rsidR="00A357D4">
        <w:rPr>
          <w:rFonts w:ascii="Times New Roman" w:eastAsia="仿宋_GB2312" w:hAnsi="Times New Roman" w:cs="Times New Roman" w:hint="eastAsia"/>
          <w:sz w:val="30"/>
          <w:szCs w:val="30"/>
        </w:rPr>
        <w:t>保管场所</w:t>
      </w:r>
      <w:r w:rsidR="002A09CA">
        <w:rPr>
          <w:rFonts w:ascii="Times New Roman" w:eastAsia="仿宋_GB2312" w:hAnsi="Times New Roman" w:cs="Times New Roman"/>
          <w:sz w:val="30"/>
          <w:szCs w:val="30"/>
        </w:rPr>
        <w:t>，</w:t>
      </w:r>
      <w:r w:rsidR="00DB08D4">
        <w:rPr>
          <w:rFonts w:ascii="Times New Roman" w:eastAsia="仿宋_GB2312" w:hAnsi="Times New Roman" w:cs="Times New Roman" w:hint="eastAsia"/>
          <w:sz w:val="30"/>
          <w:szCs w:val="30"/>
        </w:rPr>
        <w:t>并</w:t>
      </w:r>
      <w:r w:rsidR="002A09CA">
        <w:rPr>
          <w:rFonts w:ascii="Times New Roman" w:eastAsia="仿宋_GB2312" w:hAnsi="Times New Roman" w:cs="Times New Roman"/>
          <w:sz w:val="30"/>
          <w:szCs w:val="30"/>
        </w:rPr>
        <w:t>配备必要的设施和设备。</w:t>
      </w:r>
    </w:p>
    <w:p w:rsidR="003A7FFC" w:rsidRDefault="002A09C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会计师事务所可以委托</w:t>
      </w:r>
      <w:r w:rsidR="00492E6E">
        <w:rPr>
          <w:rFonts w:ascii="Times New Roman" w:eastAsia="仿宋_GB2312" w:hAnsi="Times New Roman" w:cs="Times New Roman" w:hint="eastAsia"/>
          <w:sz w:val="30"/>
          <w:szCs w:val="30"/>
        </w:rPr>
        <w:t>依法设立、管理规范</w:t>
      </w:r>
      <w:r w:rsidR="00E31456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档案中介</w:t>
      </w:r>
      <w:r w:rsidR="00E31456">
        <w:rPr>
          <w:rFonts w:ascii="Times New Roman" w:eastAsia="仿宋_GB2312" w:hAnsi="Times New Roman" w:cs="Times New Roman" w:hint="eastAsia"/>
          <w:sz w:val="30"/>
          <w:szCs w:val="30"/>
        </w:rPr>
        <w:t>服务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机构代管审计档案。</w:t>
      </w:r>
    </w:p>
    <w:p w:rsidR="00B513DE" w:rsidRDefault="00B513DE" w:rsidP="00B513D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第九条</w:t>
      </w:r>
      <w:r>
        <w:rPr>
          <w:rFonts w:ascii="仿宋_GB2312" w:eastAsia="仿宋_GB2312"/>
          <w:sz w:val="30"/>
          <w:szCs w:val="30"/>
        </w:rPr>
        <w:t xml:space="preserve">  </w:t>
      </w:r>
      <w:r w:rsidR="00437348">
        <w:rPr>
          <w:rFonts w:ascii="仿宋_GB2312" w:eastAsia="仿宋_GB2312" w:hint="eastAsia"/>
          <w:sz w:val="30"/>
          <w:szCs w:val="30"/>
        </w:rPr>
        <w:t>会计师事务所应当按照</w:t>
      </w:r>
      <w:r>
        <w:rPr>
          <w:rFonts w:ascii="仿宋_GB2312" w:eastAsia="仿宋_GB2312" w:hint="eastAsia"/>
          <w:sz w:val="30"/>
          <w:szCs w:val="30"/>
        </w:rPr>
        <w:t>法律法规和执业准则</w:t>
      </w:r>
      <w:r w:rsidR="00437348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规定，结合自身实际需要</w:t>
      </w:r>
      <w:r w:rsidR="006E146E">
        <w:rPr>
          <w:rFonts w:ascii="仿宋_GB2312" w:eastAsia="仿宋_GB2312" w:hint="eastAsia"/>
          <w:sz w:val="30"/>
          <w:szCs w:val="30"/>
        </w:rPr>
        <w:t>合理</w:t>
      </w:r>
      <w:r>
        <w:rPr>
          <w:rFonts w:ascii="仿宋_GB2312" w:eastAsia="仿宋_GB2312" w:hint="eastAsia"/>
          <w:sz w:val="30"/>
          <w:szCs w:val="30"/>
        </w:rPr>
        <w:t>确定审计档案的保管期限。</w:t>
      </w:r>
    </w:p>
    <w:p w:rsidR="004333DC" w:rsidRDefault="004333DC" w:rsidP="00B513D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第十条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会计师事务所应当建立健全审计档案查阅、复制、借出登记制度，并严格按照有关制度利用审计档案。</w:t>
      </w:r>
    </w:p>
    <w:p w:rsidR="003A7FFC" w:rsidRPr="00D91F86" w:rsidRDefault="00D908D6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</w:t>
      </w:r>
      <w:r w:rsidR="00F61AA6">
        <w:rPr>
          <w:rFonts w:ascii="黑体" w:eastAsia="黑体" w:hint="eastAsia"/>
          <w:sz w:val="30"/>
          <w:szCs w:val="30"/>
        </w:rPr>
        <w:t>十</w:t>
      </w:r>
      <w:r w:rsidR="004333DC">
        <w:rPr>
          <w:rFonts w:ascii="黑体" w:eastAsia="黑体" w:hint="eastAsia"/>
          <w:sz w:val="30"/>
          <w:szCs w:val="30"/>
        </w:rPr>
        <w:t>一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4F48D6" w:rsidRPr="004F48D6">
        <w:rPr>
          <w:rFonts w:ascii="Times New Roman" w:eastAsia="仿宋_GB2312" w:hAnsi="Times New Roman" w:cs="Times New Roman" w:hint="eastAsia"/>
          <w:sz w:val="30"/>
          <w:szCs w:val="30"/>
        </w:rPr>
        <w:t>审计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档案管理人员应当定期对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审计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档案进行检查和清点，发现损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毁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遗失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等异常情况的</w:t>
      </w:r>
      <w:r w:rsidR="00DB08D4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应当及时向分管负责人报告并采取相应的补救措施。</w:t>
      </w:r>
      <w:r w:rsidR="002A09CA" w:rsidRPr="00D91F86">
        <w:rPr>
          <w:rFonts w:ascii="黑体" w:eastAsia="黑体" w:hAnsi="黑体" w:hint="eastAsia"/>
          <w:b w:val="0"/>
          <w:sz w:val="30"/>
          <w:szCs w:val="30"/>
        </w:rPr>
        <w:t>第三章  审计档案的移交与代管</w:t>
      </w:r>
    </w:p>
    <w:p w:rsidR="00437348" w:rsidRDefault="00546012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</w:t>
      </w:r>
      <w:r w:rsidR="001D1224"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 w:hint="eastAsia"/>
          <w:sz w:val="30"/>
          <w:szCs w:val="30"/>
        </w:rPr>
        <w:t xml:space="preserve">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会计师事务所合并的，合并各方的审计档案应</w:t>
      </w:r>
      <w:r w:rsidR="008715C6">
        <w:rPr>
          <w:rFonts w:ascii="Times New Roman" w:eastAsia="仿宋_GB2312" w:hAnsi="Times New Roman" w:cs="Times New Roman" w:hint="eastAsia"/>
          <w:sz w:val="30"/>
          <w:szCs w:val="30"/>
        </w:rPr>
        <w:t>当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由合并后的会计师事务所统一保管。</w:t>
      </w:r>
    </w:p>
    <w:p w:rsidR="003A7FFC" w:rsidRDefault="0008182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第十</w:t>
      </w:r>
      <w:r w:rsidR="001D1224">
        <w:rPr>
          <w:rFonts w:ascii="黑体" w:eastAsia="黑体" w:hint="eastAsia"/>
          <w:sz w:val="30"/>
          <w:szCs w:val="30"/>
        </w:rPr>
        <w:t>三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会计师事务所分立后原会计师事务所存续的，其审计档案应当由分立后的存续方统一保管；会计师事务所分立后原会计师事务所解散的，应当根据分立协议，由分立后的</w:t>
      </w:r>
      <w:r w:rsidR="00484E66">
        <w:rPr>
          <w:rFonts w:ascii="Times New Roman" w:eastAsia="仿宋_GB2312" w:hAnsi="Times New Roman" w:cs="Times New Roman" w:hint="eastAsia"/>
          <w:sz w:val="30"/>
          <w:szCs w:val="30"/>
        </w:rPr>
        <w:t>会计师事务所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分别保管</w:t>
      </w:r>
      <w:r w:rsidR="00A357D4"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，或由其中一方代管，或共同移交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受</w:t>
      </w:r>
      <w:r w:rsidR="00A357D4">
        <w:rPr>
          <w:rFonts w:ascii="Times New Roman" w:eastAsia="仿宋_GB2312" w:hAnsi="Times New Roman" w:cs="Times New Roman" w:hint="eastAsia"/>
          <w:sz w:val="30"/>
          <w:szCs w:val="30"/>
        </w:rPr>
        <w:t>档案行政管理部门监管的</w:t>
      </w:r>
      <w:r w:rsidR="00F67EA1">
        <w:rPr>
          <w:rFonts w:ascii="Times New Roman" w:eastAsia="仿宋_GB2312" w:hAnsi="Times New Roman" w:cs="Times New Roman" w:hint="eastAsia"/>
          <w:sz w:val="30"/>
          <w:szCs w:val="30"/>
        </w:rPr>
        <w:t>综合档案馆</w:t>
      </w:r>
      <w:r w:rsidR="000A4702">
        <w:rPr>
          <w:rFonts w:ascii="Times New Roman" w:eastAsia="仿宋_GB2312" w:hAnsi="Times New Roman" w:cs="Times New Roman" w:hint="eastAsia"/>
          <w:sz w:val="30"/>
          <w:szCs w:val="30"/>
        </w:rPr>
        <w:t>保管，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59157F" w:rsidRPr="00E75217">
        <w:rPr>
          <w:rFonts w:ascii="Times New Roman" w:eastAsia="仿宋_GB2312" w:hAnsi="Times New Roman" w:cs="Times New Roman" w:hint="eastAsia"/>
          <w:sz w:val="30"/>
          <w:szCs w:val="30"/>
        </w:rPr>
        <w:t>委托</w:t>
      </w:r>
      <w:r w:rsidR="00492E6E">
        <w:rPr>
          <w:rFonts w:ascii="Times New Roman" w:eastAsia="仿宋_GB2312" w:hAnsi="Times New Roman" w:cs="Times New Roman" w:hint="eastAsia"/>
          <w:sz w:val="30"/>
          <w:szCs w:val="30"/>
        </w:rPr>
        <w:t>依法设立、管理规范的</w:t>
      </w:r>
      <w:r w:rsidR="00E31456">
        <w:rPr>
          <w:rFonts w:ascii="Times New Roman" w:eastAsia="仿宋_GB2312" w:hAnsi="Times New Roman" w:cs="Times New Roman" w:hint="eastAsia"/>
          <w:sz w:val="30"/>
          <w:szCs w:val="30"/>
        </w:rPr>
        <w:t>档案中介服务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机构代管。</w:t>
      </w:r>
    </w:p>
    <w:p w:rsidR="00546012" w:rsidRDefault="00546012" w:rsidP="00546012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</w:t>
      </w:r>
      <w:r w:rsidR="001D1224"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 w:hint="eastAsia"/>
          <w:sz w:val="30"/>
          <w:szCs w:val="30"/>
        </w:rPr>
        <w:t xml:space="preserve">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会计师事务所因解散、依法被撤销、被宣告破产或其他原因而终止的，在终止之前形成的审计档案，应当由合伙人会议（股东会）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决议，移交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档案行政管理部门监管的综合档案馆</w:t>
      </w:r>
      <w:r w:rsidR="000A4702">
        <w:rPr>
          <w:rFonts w:ascii="Times New Roman" w:eastAsia="仿宋_GB2312" w:hAnsi="Times New Roman" w:cs="Times New Roman" w:hint="eastAsia"/>
          <w:sz w:val="30"/>
          <w:szCs w:val="30"/>
        </w:rPr>
        <w:t>保管，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="0059157F" w:rsidRPr="00E75217">
        <w:rPr>
          <w:rFonts w:ascii="Times New Roman" w:eastAsia="仿宋_GB2312" w:hAnsi="Times New Roman" w:cs="Times New Roman" w:hint="eastAsia"/>
          <w:sz w:val="30"/>
          <w:szCs w:val="30"/>
        </w:rPr>
        <w:t>委托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依法设立、管理规范的档案中介服务机构代管。</w:t>
      </w:r>
    </w:p>
    <w:p w:rsidR="00546012" w:rsidRDefault="00546012" w:rsidP="00546012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会计师事务所终止时，应当将审计档案移交和管理情况报所在地省级财政部门备案，并提交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前款规定的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相关决议和代管协议复印件。</w:t>
      </w:r>
    </w:p>
    <w:p w:rsidR="003A7FFC" w:rsidRPr="00D91F86" w:rsidRDefault="002A09CA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t>第四章  审计档案</w:t>
      </w:r>
      <w:r w:rsidR="000B679D" w:rsidRPr="00D91F86">
        <w:rPr>
          <w:rFonts w:ascii="黑体" w:eastAsia="黑体" w:hAnsi="黑体" w:hint="eastAsia"/>
          <w:b w:val="0"/>
          <w:sz w:val="30"/>
          <w:szCs w:val="30"/>
        </w:rPr>
        <w:t>的</w:t>
      </w:r>
      <w:r w:rsidR="00926FC6" w:rsidRPr="00D91F86">
        <w:rPr>
          <w:rFonts w:ascii="黑体" w:eastAsia="黑体" w:hAnsi="黑体" w:hint="eastAsia"/>
          <w:b w:val="0"/>
          <w:sz w:val="30"/>
          <w:szCs w:val="30"/>
        </w:rPr>
        <w:t>信息</w:t>
      </w:r>
      <w:r w:rsidRPr="00D91F86">
        <w:rPr>
          <w:rFonts w:ascii="黑体" w:eastAsia="黑体" w:hAnsi="黑体" w:hint="eastAsia"/>
          <w:b w:val="0"/>
          <w:sz w:val="30"/>
          <w:szCs w:val="30"/>
        </w:rPr>
        <w:t>化</w:t>
      </w:r>
      <w:r w:rsidR="000B679D" w:rsidRPr="00D91F86">
        <w:rPr>
          <w:rFonts w:ascii="黑体" w:eastAsia="黑体" w:hAnsi="黑体" w:hint="eastAsia"/>
          <w:b w:val="0"/>
          <w:sz w:val="30"/>
          <w:szCs w:val="30"/>
        </w:rPr>
        <w:t>管理</w:t>
      </w:r>
    </w:p>
    <w:p w:rsidR="00DA23F4" w:rsidRDefault="0008182A" w:rsidP="005518AF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</w:t>
      </w:r>
      <w:r w:rsidR="00DA23F4">
        <w:rPr>
          <w:rFonts w:ascii="黑体" w:eastAsia="黑体" w:hint="eastAsia"/>
          <w:sz w:val="30"/>
          <w:szCs w:val="30"/>
        </w:rPr>
        <w:t>五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DA23F4" w:rsidRPr="00DA23F4">
        <w:rPr>
          <w:rFonts w:ascii="Times New Roman" w:eastAsia="仿宋_GB2312" w:hAnsi="Times New Roman" w:cs="Times New Roman" w:hint="eastAsia"/>
          <w:sz w:val="30"/>
          <w:szCs w:val="30"/>
        </w:rPr>
        <w:t>会计师事务所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应当遵循电子文件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形成</w:t>
      </w:r>
      <w:r w:rsidR="00794A62">
        <w:rPr>
          <w:rFonts w:ascii="Times New Roman" w:eastAsia="仿宋_GB2312" w:hAnsi="Times New Roman" w:cs="Times New Roman" w:hint="eastAsia"/>
          <w:sz w:val="30"/>
          <w:szCs w:val="30"/>
        </w:rPr>
        <w:t>、保管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和利用规律，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加强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对电子</w:t>
      </w:r>
      <w:r w:rsidR="007B25A6"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的全过程</w:t>
      </w:r>
      <w:r w:rsidR="00794A62">
        <w:rPr>
          <w:rFonts w:ascii="Times New Roman" w:eastAsia="仿宋_GB2312" w:hAnsi="Times New Roman" w:cs="Times New Roman" w:hint="eastAsia"/>
          <w:sz w:val="30"/>
          <w:szCs w:val="30"/>
        </w:rPr>
        <w:t>统一、规范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管理，确保电子</w:t>
      </w:r>
      <w:r w:rsidR="007B25A6"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 w:rsidR="00DA23F4">
        <w:rPr>
          <w:rFonts w:ascii="Times New Roman" w:eastAsia="仿宋_GB2312" w:hAnsi="Times New Roman" w:cs="Times New Roman" w:hint="eastAsia"/>
          <w:sz w:val="30"/>
          <w:szCs w:val="30"/>
        </w:rPr>
        <w:t>的真实、完整、可用和安全。</w:t>
      </w:r>
    </w:p>
    <w:p w:rsidR="004957CC" w:rsidRDefault="00DA23F4" w:rsidP="002B0832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第十六条  </w:t>
      </w:r>
      <w:r w:rsidR="00377EB3" w:rsidRPr="00DA23F4">
        <w:rPr>
          <w:rFonts w:ascii="Times New Roman" w:eastAsia="仿宋_GB2312" w:hAnsi="Times New Roman" w:cs="Times New Roman" w:hint="eastAsia"/>
          <w:sz w:val="30"/>
          <w:szCs w:val="30"/>
        </w:rPr>
        <w:t>会计师</w:t>
      </w:r>
      <w:r w:rsidR="00377EB3">
        <w:rPr>
          <w:rFonts w:ascii="Times New Roman" w:eastAsia="仿宋_GB2312" w:hAnsi="Times New Roman" w:cs="Times New Roman" w:hint="eastAsia"/>
          <w:sz w:val="30"/>
          <w:szCs w:val="30"/>
        </w:rPr>
        <w:t>事务所</w:t>
      </w:r>
      <w:r w:rsidR="009527F1">
        <w:rPr>
          <w:rFonts w:ascii="Times New Roman" w:eastAsia="仿宋_GB2312" w:hAnsi="Times New Roman" w:cs="Times New Roman" w:hint="eastAsia"/>
          <w:sz w:val="30"/>
          <w:szCs w:val="30"/>
        </w:rPr>
        <w:t>在开展审计业务过程中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形成的电子文件</w:t>
      </w:r>
      <w:r w:rsidR="00051F1A" w:rsidRPr="00105EFE">
        <w:rPr>
          <w:rFonts w:ascii="Times New Roman" w:eastAsia="仿宋_GB2312" w:hAnsi="Times New Roman" w:cs="Times New Roman" w:hint="eastAsia"/>
          <w:sz w:val="30"/>
          <w:szCs w:val="30"/>
        </w:rPr>
        <w:t>应当</w:t>
      </w:r>
      <w:r w:rsidR="009527F1">
        <w:rPr>
          <w:rFonts w:ascii="Times New Roman" w:eastAsia="仿宋_GB2312" w:hAnsi="Times New Roman" w:cs="Times New Roman" w:hint="eastAsia"/>
          <w:sz w:val="30"/>
          <w:szCs w:val="30"/>
        </w:rPr>
        <w:t>采用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符合国家标准的文件存储格式，确保能够长期有效读取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B57028" w:rsidRDefault="00B57028" w:rsidP="002B0832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第十</w:t>
      </w:r>
      <w:r w:rsidR="001D122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七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应当按照国家有关电子文件管理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规定和标准，</w:t>
      </w:r>
      <w:r w:rsidR="00377EB3">
        <w:rPr>
          <w:rFonts w:ascii="Times New Roman" w:eastAsia="仿宋_GB2312" w:hAnsi="Times New Roman" w:cs="Times New Roman" w:hint="eastAsia"/>
          <w:sz w:val="30"/>
          <w:szCs w:val="30"/>
        </w:rPr>
        <w:t>对</w:t>
      </w:r>
      <w:r w:rsidR="00BA41B6">
        <w:rPr>
          <w:rFonts w:ascii="Times New Roman" w:eastAsia="仿宋_GB2312" w:hAnsi="Times New Roman" w:cs="Times New Roman" w:hint="eastAsia"/>
          <w:sz w:val="30"/>
          <w:szCs w:val="30"/>
        </w:rPr>
        <w:t>具有保存价值的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电子</w:t>
      </w:r>
      <w:r w:rsidR="00BA41B6">
        <w:rPr>
          <w:rFonts w:ascii="Times New Roman" w:eastAsia="仿宋_GB2312" w:hAnsi="Times New Roman" w:cs="Times New Roman" w:hint="eastAsia"/>
          <w:sz w:val="30"/>
          <w:szCs w:val="30"/>
        </w:rPr>
        <w:t>文件</w:t>
      </w:r>
      <w:r w:rsidR="00377EB3">
        <w:rPr>
          <w:rFonts w:ascii="Times New Roman" w:eastAsia="仿宋_GB2312" w:hAnsi="Times New Roman" w:cs="Times New Roman" w:hint="eastAsia"/>
          <w:sz w:val="30"/>
          <w:szCs w:val="30"/>
        </w:rPr>
        <w:t>进行</w:t>
      </w:r>
      <w:r w:rsidR="006D52C5">
        <w:rPr>
          <w:rFonts w:ascii="Times New Roman" w:eastAsia="仿宋_GB2312" w:hAnsi="Times New Roman" w:cs="Times New Roman" w:hint="eastAsia"/>
          <w:sz w:val="30"/>
          <w:szCs w:val="30"/>
        </w:rPr>
        <w:t>归档和管理。</w:t>
      </w:r>
    </w:p>
    <w:p w:rsidR="006D52C5" w:rsidRPr="006D52C5" w:rsidRDefault="006D52C5" w:rsidP="002B0832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具有永久保存价值或其他重要价值的电子文件，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应当转换为纸质文件或缩微胶卷</w:t>
      </w:r>
      <w:r w:rsidR="00794A62">
        <w:rPr>
          <w:rFonts w:ascii="Times New Roman" w:eastAsia="仿宋_GB2312" w:hAnsi="Times New Roman" w:cs="Times New Roman" w:hint="eastAsia"/>
          <w:sz w:val="30"/>
          <w:szCs w:val="30"/>
        </w:rPr>
        <w:t>同时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归档保存。</w:t>
      </w:r>
    </w:p>
    <w:p w:rsidR="005518AF" w:rsidRDefault="005518AF" w:rsidP="005518AF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</w:t>
      </w:r>
      <w:r w:rsidR="001D1224">
        <w:rPr>
          <w:rFonts w:ascii="黑体" w:eastAsia="黑体" w:hint="eastAsia"/>
          <w:sz w:val="30"/>
          <w:szCs w:val="30"/>
        </w:rPr>
        <w:t>八</w:t>
      </w:r>
      <w:r>
        <w:rPr>
          <w:rFonts w:ascii="黑体" w:eastAsia="黑体" w:hint="eastAsia"/>
          <w:sz w:val="30"/>
          <w:szCs w:val="30"/>
        </w:rPr>
        <w:t xml:space="preserve">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会计师事务所应当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建立电子备份</w:t>
      </w:r>
      <w:r w:rsidR="00377EB3">
        <w:rPr>
          <w:rFonts w:ascii="Times New Roman" w:eastAsia="仿宋_GB2312" w:hAnsi="Times New Roman" w:cs="Times New Roman" w:hint="eastAsia"/>
          <w:sz w:val="30"/>
          <w:szCs w:val="30"/>
        </w:rPr>
        <w:t>管理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制度，定期对电子</w:t>
      </w:r>
      <w:r w:rsidR="00377EB3"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 w:rsidR="00DE2682">
        <w:rPr>
          <w:rFonts w:ascii="Times New Roman" w:eastAsia="仿宋_GB2312" w:hAnsi="Times New Roman" w:cs="Times New Roman" w:hint="eastAsia"/>
          <w:sz w:val="30"/>
          <w:szCs w:val="30"/>
        </w:rPr>
        <w:t>的保管情况、可读取状况等进行测试、检查，发现问题及时处理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DA23F4" w:rsidRDefault="00DA23F4" w:rsidP="00DA23F4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</w:t>
      </w:r>
      <w:r w:rsidR="00DE2682">
        <w:rPr>
          <w:rFonts w:ascii="黑体" w:eastAsia="黑体" w:hint="eastAsia"/>
          <w:sz w:val="30"/>
          <w:szCs w:val="30"/>
        </w:rPr>
        <w:t>九</w:t>
      </w:r>
      <w:r>
        <w:rPr>
          <w:rFonts w:ascii="黑体" w:eastAsia="黑体" w:hint="eastAsia"/>
          <w:sz w:val="30"/>
          <w:szCs w:val="30"/>
        </w:rPr>
        <w:t xml:space="preserve">条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</w:t>
      </w:r>
      <w:r>
        <w:rPr>
          <w:rFonts w:ascii="Times New Roman" w:eastAsia="仿宋_GB2312" w:hAnsi="Times New Roman" w:cs="Times New Roman"/>
          <w:sz w:val="30"/>
          <w:szCs w:val="30"/>
        </w:rPr>
        <w:t>应当</w:t>
      </w:r>
      <w:r w:rsidR="004C1BA5">
        <w:rPr>
          <w:rFonts w:ascii="Times New Roman" w:eastAsia="仿宋_GB2312" w:hAnsi="Times New Roman" w:cs="Times New Roman" w:hint="eastAsia"/>
          <w:sz w:val="30"/>
          <w:szCs w:val="30"/>
        </w:rPr>
        <w:t>加强信息化建设，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充分运用现代信息</w:t>
      </w:r>
      <w:r>
        <w:rPr>
          <w:rFonts w:ascii="Times New Roman" w:eastAsia="仿宋_GB2312" w:hAnsi="Times New Roman" w:cs="Times New Roman"/>
          <w:sz w:val="30"/>
          <w:szCs w:val="30"/>
        </w:rPr>
        <w:t>技术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手段</w:t>
      </w:r>
      <w:r w:rsidR="004C1BA5">
        <w:rPr>
          <w:rFonts w:ascii="Times New Roman" w:eastAsia="仿宋_GB2312" w:hAnsi="Times New Roman" w:cs="Times New Roman" w:hint="eastAsia"/>
          <w:sz w:val="30"/>
          <w:szCs w:val="30"/>
        </w:rPr>
        <w:t>强化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审计档案</w:t>
      </w:r>
      <w:r>
        <w:rPr>
          <w:rFonts w:ascii="Times New Roman" w:eastAsia="仿宋_GB2312" w:hAnsi="Times New Roman" w:cs="Times New Roman"/>
          <w:sz w:val="30"/>
          <w:szCs w:val="30"/>
        </w:rPr>
        <w:t>管理，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不断提高</w:t>
      </w:r>
      <w:r>
        <w:rPr>
          <w:rFonts w:ascii="Times New Roman" w:eastAsia="仿宋_GB2312" w:hAnsi="Times New Roman" w:cs="Times New Roman"/>
          <w:sz w:val="30"/>
          <w:szCs w:val="30"/>
        </w:rPr>
        <w:t>审计档案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管理水平和</w:t>
      </w:r>
      <w:r>
        <w:rPr>
          <w:rFonts w:ascii="Times New Roman" w:eastAsia="仿宋_GB2312" w:hAnsi="Times New Roman" w:cs="Times New Roman"/>
          <w:sz w:val="30"/>
          <w:szCs w:val="30"/>
        </w:rPr>
        <w:t>利用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效能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4957CC" w:rsidRPr="00D91F86" w:rsidRDefault="004957CC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t>第五章  审计档案的保密、鉴定与销毁</w:t>
      </w:r>
    </w:p>
    <w:p w:rsidR="00325E66" w:rsidRDefault="00E55E20" w:rsidP="00325E66">
      <w:pPr>
        <w:widowControl/>
        <w:snapToGrid w:val="0"/>
        <w:spacing w:line="360" w:lineRule="auto"/>
        <w:ind w:firstLine="624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第</w:t>
      </w:r>
      <w:r w:rsidR="00377EB3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二十</w:t>
      </w:r>
      <w:r w:rsidR="002A09CA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会计师事务所对审计档案负有保密义务，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一般不得对外提供</w:t>
      </w:r>
      <w:r w:rsidR="000A4702">
        <w:rPr>
          <w:rFonts w:ascii="Times New Roman" w:eastAsia="仿宋_GB2312" w:hAnsi="Times New Roman" w:cs="Times New Roman" w:hint="eastAsia"/>
          <w:sz w:val="30"/>
          <w:szCs w:val="30"/>
        </w:rPr>
        <w:t>；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确需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对外提供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且符合国家法律法规和</w:t>
      </w:r>
      <w:r w:rsidR="00A346A0">
        <w:rPr>
          <w:rFonts w:ascii="Times New Roman" w:eastAsia="仿宋_GB2312" w:hAnsi="Times New Roman" w:cs="Times New Roman" w:hint="eastAsia"/>
          <w:sz w:val="30"/>
          <w:szCs w:val="30"/>
        </w:rPr>
        <w:t>执业准则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规定</w:t>
      </w:r>
      <w:r w:rsidR="009B76CC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="004333DC">
        <w:rPr>
          <w:rFonts w:ascii="Times New Roman" w:eastAsia="仿宋_GB2312" w:hAnsi="Times New Roman" w:cs="Times New Roman" w:hint="eastAsia"/>
          <w:sz w:val="30"/>
          <w:szCs w:val="30"/>
        </w:rPr>
        <w:t>，应当严格按照规定办理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查阅手续。</w:t>
      </w:r>
      <w:r w:rsidR="00437348">
        <w:rPr>
          <w:rFonts w:ascii="Times New Roman" w:eastAsia="仿宋_GB2312" w:hAnsi="Times New Roman" w:cs="Times New Roman" w:hint="eastAsia"/>
          <w:sz w:val="30"/>
          <w:szCs w:val="30"/>
        </w:rPr>
        <w:t>查阅手续不健全的，会计师事务所有权拒绝。</w:t>
      </w:r>
    </w:p>
    <w:p w:rsidR="003A7FFC" w:rsidRDefault="00492E6E" w:rsidP="00F20C4D">
      <w:pPr>
        <w:widowControl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F81702">
        <w:rPr>
          <w:rFonts w:ascii="黑体" w:eastAsia="黑体" w:hint="eastAsia"/>
          <w:sz w:val="30"/>
          <w:szCs w:val="30"/>
        </w:rPr>
        <w:t>一</w:t>
      </w:r>
      <w:r w:rsidR="002A09CA">
        <w:rPr>
          <w:rFonts w:ascii="黑体" w:eastAsia="黑体" w:hint="eastAsia"/>
          <w:sz w:val="30"/>
          <w:szCs w:val="30"/>
        </w:rPr>
        <w:t xml:space="preserve">条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会计师事务所从事</w:t>
      </w:r>
      <w:r w:rsidR="002A09CA">
        <w:rPr>
          <w:rFonts w:ascii="仿宋_GB2312" w:eastAsia="仿宋_GB2312" w:hint="eastAsia"/>
          <w:sz w:val="30"/>
          <w:szCs w:val="30"/>
        </w:rPr>
        <w:t>境外发行证券与上市审计业务的，应当严格遵守境外发行证券与上市保密和档案管理</w:t>
      </w:r>
      <w:r w:rsidR="000A4702">
        <w:rPr>
          <w:rFonts w:ascii="仿宋_GB2312" w:eastAsia="仿宋_GB2312" w:hint="eastAsia"/>
          <w:sz w:val="30"/>
          <w:szCs w:val="30"/>
        </w:rPr>
        <w:t>相关</w:t>
      </w:r>
      <w:r w:rsidR="002A09CA">
        <w:rPr>
          <w:rFonts w:ascii="仿宋_GB2312" w:eastAsia="仿宋_GB2312" w:hint="eastAsia"/>
          <w:sz w:val="30"/>
          <w:szCs w:val="30"/>
        </w:rPr>
        <w:t>规定。</w:t>
      </w:r>
    </w:p>
    <w:p w:rsidR="00A357D4" w:rsidRDefault="00425498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跨境监管合作中涉及对</w:t>
      </w:r>
      <w:r w:rsidR="0008182A">
        <w:rPr>
          <w:rFonts w:ascii="Times New Roman" w:eastAsia="仿宋_GB2312" w:hAnsi="Times New Roman" w:cs="Times New Roman" w:hint="eastAsia"/>
          <w:sz w:val="30"/>
          <w:szCs w:val="30"/>
        </w:rPr>
        <w:t>境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外提供审计档案的，按照</w:t>
      </w:r>
      <w:r w:rsidR="002856F4">
        <w:rPr>
          <w:rFonts w:ascii="Times New Roman" w:eastAsia="仿宋_GB2312" w:hAnsi="Times New Roman" w:cs="Times New Roman" w:hint="eastAsia"/>
          <w:sz w:val="30"/>
          <w:szCs w:val="30"/>
        </w:rPr>
        <w:t>财政部与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境外监管机构签署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监管合作协议或备忘录的约定执行。</w:t>
      </w:r>
    </w:p>
    <w:p w:rsidR="003A7FFC" w:rsidRDefault="0008182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0A4F5F">
        <w:rPr>
          <w:rFonts w:ascii="黑体" w:eastAsia="黑体" w:hint="eastAsia"/>
          <w:sz w:val="30"/>
          <w:szCs w:val="30"/>
        </w:rPr>
        <w:t>二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A32CA6">
        <w:rPr>
          <w:rFonts w:ascii="Times New Roman" w:eastAsia="仿宋_GB2312" w:hAnsi="Times New Roman" w:cs="Times New Roman" w:hint="eastAsia"/>
          <w:sz w:val="30"/>
          <w:szCs w:val="30"/>
        </w:rPr>
        <w:t>会计师事务所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应当</w:t>
      </w:r>
      <w:r w:rsidR="005431FA">
        <w:rPr>
          <w:rFonts w:ascii="Times New Roman" w:eastAsia="仿宋_GB2312" w:hAnsi="Times New Roman" w:cs="Times New Roman" w:hint="eastAsia"/>
          <w:sz w:val="30"/>
          <w:szCs w:val="30"/>
        </w:rPr>
        <w:t>定期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开展</w:t>
      </w:r>
      <w:r w:rsidR="005431FA">
        <w:rPr>
          <w:rFonts w:ascii="Times New Roman" w:eastAsia="仿宋_GB2312" w:hAnsi="Times New Roman" w:cs="Times New Roman" w:hint="eastAsia"/>
          <w:sz w:val="30"/>
          <w:szCs w:val="30"/>
        </w:rPr>
        <w:t>保管期满的审计档案的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鉴定工作。</w:t>
      </w:r>
      <w:r w:rsidR="009B76CC">
        <w:rPr>
          <w:rFonts w:ascii="Times New Roman" w:eastAsia="仿宋_GB2312" w:hAnsi="Times New Roman" w:cs="Times New Roman" w:hint="eastAsia"/>
          <w:sz w:val="30"/>
          <w:szCs w:val="30"/>
        </w:rPr>
        <w:t>对仍需保存的审计档案应重新</w:t>
      </w:r>
      <w:r w:rsidR="005431FA">
        <w:rPr>
          <w:rFonts w:ascii="Times New Roman" w:eastAsia="仿宋_GB2312" w:hAnsi="Times New Roman" w:cs="Times New Roman" w:hint="eastAsia"/>
          <w:sz w:val="30"/>
          <w:szCs w:val="30"/>
        </w:rPr>
        <w:t>确定</w:t>
      </w:r>
      <w:r w:rsidR="009B76CC">
        <w:rPr>
          <w:rFonts w:ascii="Times New Roman" w:eastAsia="仿宋_GB2312" w:hAnsi="Times New Roman" w:cs="Times New Roman" w:hint="eastAsia"/>
          <w:sz w:val="30"/>
          <w:szCs w:val="30"/>
        </w:rPr>
        <w:t>保管期限；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对不再具有保存价值</w:t>
      </w:r>
      <w:r w:rsidR="00F9509B">
        <w:rPr>
          <w:rFonts w:ascii="Times New Roman" w:eastAsia="仿宋_GB2312" w:hAnsi="Times New Roman" w:cs="Times New Roman" w:hint="eastAsia"/>
          <w:sz w:val="30"/>
          <w:szCs w:val="30"/>
        </w:rPr>
        <w:t>且不涉及法律诉讼和民事纠纷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的审计档案应</w:t>
      </w:r>
      <w:r w:rsidR="003117BE">
        <w:rPr>
          <w:rFonts w:ascii="Times New Roman" w:eastAsia="仿宋_GB2312" w:hAnsi="Times New Roman" w:cs="Times New Roman" w:hint="eastAsia"/>
          <w:sz w:val="30"/>
          <w:szCs w:val="30"/>
        </w:rPr>
        <w:t>当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登记造册，</w:t>
      </w:r>
      <w:r w:rsidR="007D1801">
        <w:rPr>
          <w:rFonts w:ascii="Times New Roman" w:eastAsia="仿宋_GB2312" w:hAnsi="Times New Roman" w:cs="Times New Roman" w:hint="eastAsia"/>
          <w:sz w:val="30"/>
          <w:szCs w:val="30"/>
        </w:rPr>
        <w:t>并经</w:t>
      </w:r>
      <w:r w:rsidR="00E76A5B">
        <w:rPr>
          <w:rFonts w:ascii="Times New Roman" w:eastAsia="仿宋_GB2312" w:hAnsi="Times New Roman" w:cs="Times New Roman" w:hint="eastAsia"/>
          <w:sz w:val="30"/>
          <w:szCs w:val="30"/>
        </w:rPr>
        <w:t>会计师事务所首席合伙人（或法定代表人）</w:t>
      </w:r>
      <w:r w:rsidR="000A4702">
        <w:rPr>
          <w:rFonts w:ascii="Times New Roman" w:eastAsia="仿宋_GB2312" w:hAnsi="Times New Roman" w:cs="Times New Roman" w:hint="eastAsia"/>
          <w:sz w:val="30"/>
          <w:szCs w:val="30"/>
        </w:rPr>
        <w:t>签字确认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后予以销毁。</w:t>
      </w:r>
    </w:p>
    <w:p w:rsidR="003A7FFC" w:rsidRDefault="0008182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第二十</w:t>
      </w:r>
      <w:r w:rsidR="000A4F5F">
        <w:rPr>
          <w:rFonts w:ascii="黑体" w:eastAsia="黑体" w:hint="eastAsia"/>
          <w:sz w:val="30"/>
          <w:szCs w:val="30"/>
        </w:rPr>
        <w:t>三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会计师事务所销毁审计档案，应</w:t>
      </w:r>
      <w:r w:rsidR="003117BE">
        <w:rPr>
          <w:rFonts w:ascii="Times New Roman" w:eastAsia="仿宋_GB2312" w:hAnsi="Times New Roman" w:cs="Times New Roman" w:hint="eastAsia"/>
          <w:sz w:val="30"/>
          <w:szCs w:val="30"/>
        </w:rPr>
        <w:t>当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由会计师事务所</w:t>
      </w:r>
      <w:r w:rsidR="00BD1254">
        <w:rPr>
          <w:rFonts w:ascii="Times New Roman" w:eastAsia="仿宋_GB2312" w:hAnsi="Times New Roman" w:cs="Times New Roman" w:hint="eastAsia"/>
          <w:sz w:val="30"/>
          <w:szCs w:val="30"/>
        </w:rPr>
        <w:t>档案管理部门和审计业务部门共同派员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监销。</w:t>
      </w:r>
    </w:p>
    <w:p w:rsidR="00B17EAE" w:rsidRDefault="00B17EAE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电子审计档案的销毁应当符合国家有关规定，并由会计师事务所档案管理部门、审计业务部门和信息化管理部门共同派员监销。</w:t>
      </w:r>
    </w:p>
    <w:p w:rsidR="003A7FFC" w:rsidRDefault="0008182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0A4F5F">
        <w:rPr>
          <w:rFonts w:ascii="黑体" w:eastAsia="黑体" w:hint="eastAsia"/>
          <w:sz w:val="30"/>
          <w:szCs w:val="30"/>
        </w:rPr>
        <w:t>四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E31456">
        <w:rPr>
          <w:rFonts w:ascii="Times New Roman" w:eastAsia="仿宋_GB2312" w:hAnsi="Times New Roman" w:cs="Times New Roman" w:hint="eastAsia"/>
          <w:sz w:val="30"/>
          <w:szCs w:val="30"/>
        </w:rPr>
        <w:t>审计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档案销毁决议（或类似决议文书）和销毁清册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（含销毁人、</w:t>
      </w:r>
      <w:r w:rsidR="00B72E07">
        <w:rPr>
          <w:rFonts w:ascii="Times New Roman" w:eastAsia="仿宋_GB2312" w:hAnsi="Times New Roman" w:cs="Times New Roman" w:hint="eastAsia"/>
          <w:sz w:val="30"/>
          <w:szCs w:val="30"/>
        </w:rPr>
        <w:t>监销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人签名等）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应当永久保存。</w:t>
      </w:r>
    </w:p>
    <w:p w:rsidR="003A7FFC" w:rsidRPr="00D91F86" w:rsidRDefault="00B31658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t>第六</w:t>
      </w:r>
      <w:r w:rsidR="002A09CA" w:rsidRPr="00D91F86">
        <w:rPr>
          <w:rFonts w:ascii="黑体" w:eastAsia="黑体" w:hAnsi="黑体" w:hint="eastAsia"/>
          <w:b w:val="0"/>
          <w:sz w:val="30"/>
          <w:szCs w:val="30"/>
        </w:rPr>
        <w:t xml:space="preserve">章  </w:t>
      </w:r>
      <w:r w:rsidR="005E2E9A">
        <w:rPr>
          <w:rFonts w:ascii="黑体" w:eastAsia="黑体" w:hAnsi="黑体" w:hint="eastAsia"/>
          <w:b w:val="0"/>
          <w:sz w:val="30"/>
          <w:szCs w:val="30"/>
        </w:rPr>
        <w:t>监督管理</w:t>
      </w:r>
    </w:p>
    <w:p w:rsidR="00CD5726" w:rsidRDefault="005E2E9A" w:rsidP="00CD5726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第二十五条  </w:t>
      </w:r>
      <w:r w:rsidR="00AF049F">
        <w:rPr>
          <w:rFonts w:ascii="仿宋_GB2312" w:eastAsia="仿宋_GB2312" w:hint="eastAsia"/>
          <w:sz w:val="30"/>
          <w:szCs w:val="30"/>
        </w:rPr>
        <w:t>会计师事务所从业人员转所执业的，不得将属于原所的审计业务资料带至新所。未办理完结审计业务资料交接手续的，不得转所。</w:t>
      </w:r>
    </w:p>
    <w:p w:rsidR="00AF049F" w:rsidRDefault="00AF049F" w:rsidP="00CD5726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禁止损毁、篡改、伪造审计档案，禁止任何个人将审计档案据为己有或委托个人私存、私放审计档案。</w:t>
      </w:r>
    </w:p>
    <w:p w:rsidR="003A7FFC" w:rsidRDefault="005E2E9A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CD5726">
        <w:rPr>
          <w:rFonts w:ascii="黑体" w:eastAsia="黑体" w:hint="eastAsia"/>
          <w:sz w:val="30"/>
          <w:szCs w:val="30"/>
        </w:rPr>
        <w:t>六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会计师事务所审计档案管理不符合本办法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第二十五条和其他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规定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的，由省级以上财政部门责令限期改正。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逾期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不改的，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由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省级以上财政部门予以通报批评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并列为重点监管对象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441B97" w:rsidRDefault="00441B97" w:rsidP="00441B97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会计师事务所审计档案管理违反国家档案管理规</w:t>
      </w:r>
      <w:r w:rsidR="009847F5">
        <w:rPr>
          <w:rFonts w:ascii="Times New Roman" w:eastAsia="仿宋_GB2312" w:hAnsi="Times New Roman" w:cs="Times New Roman" w:hint="eastAsia"/>
          <w:sz w:val="30"/>
          <w:szCs w:val="30"/>
        </w:rPr>
        <w:t>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的，</w:t>
      </w:r>
      <w:r w:rsidR="00AC198B">
        <w:rPr>
          <w:rFonts w:ascii="Times New Roman" w:eastAsia="仿宋_GB2312" w:hAnsi="Times New Roman" w:cs="Times New Roman" w:hint="eastAsia"/>
          <w:sz w:val="30"/>
          <w:szCs w:val="30"/>
        </w:rPr>
        <w:t>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档案行政管理部门依法处理。</w:t>
      </w:r>
    </w:p>
    <w:p w:rsidR="008E3297" w:rsidRDefault="008E3297" w:rsidP="00F20C4D">
      <w:pPr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会计师事务所审计档案管理违反国家保密规定的，</w:t>
      </w:r>
      <w:r w:rsidR="000A166F">
        <w:rPr>
          <w:rFonts w:ascii="Times New Roman" w:eastAsia="仿宋_GB2312" w:hAnsi="Times New Roman" w:cs="Times New Roman" w:hint="eastAsia"/>
          <w:sz w:val="30"/>
          <w:szCs w:val="30"/>
        </w:rPr>
        <w:t>移交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保密行政管理部门依法处理。</w:t>
      </w:r>
    </w:p>
    <w:p w:rsidR="003A7FFC" w:rsidRPr="00D91F86" w:rsidRDefault="00B31658" w:rsidP="00D91F86">
      <w:pPr>
        <w:pStyle w:val="2"/>
        <w:jc w:val="center"/>
        <w:rPr>
          <w:rFonts w:ascii="黑体" w:eastAsia="黑体" w:hAnsi="黑体"/>
          <w:b w:val="0"/>
          <w:sz w:val="30"/>
          <w:szCs w:val="30"/>
        </w:rPr>
      </w:pPr>
      <w:r w:rsidRPr="00D91F86">
        <w:rPr>
          <w:rFonts w:ascii="黑体" w:eastAsia="黑体" w:hAnsi="黑体" w:hint="eastAsia"/>
          <w:b w:val="0"/>
          <w:sz w:val="30"/>
          <w:szCs w:val="30"/>
        </w:rPr>
        <w:lastRenderedPageBreak/>
        <w:t>第七</w:t>
      </w:r>
      <w:r w:rsidR="002A09CA" w:rsidRPr="00D91F86">
        <w:rPr>
          <w:rFonts w:ascii="黑体" w:eastAsia="黑体" w:hAnsi="黑体" w:hint="eastAsia"/>
          <w:b w:val="0"/>
          <w:sz w:val="30"/>
          <w:szCs w:val="30"/>
        </w:rPr>
        <w:t>章  附  则</w:t>
      </w:r>
    </w:p>
    <w:p w:rsidR="003A7FFC" w:rsidRDefault="000A166F" w:rsidP="00F20C4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CD5726">
        <w:rPr>
          <w:rFonts w:ascii="黑体" w:eastAsia="黑体" w:hint="eastAsia"/>
          <w:sz w:val="30"/>
          <w:szCs w:val="30"/>
        </w:rPr>
        <w:t>七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仿宋_GB2312" w:eastAsia="仿宋_GB2312" w:hint="eastAsia"/>
          <w:sz w:val="30"/>
          <w:szCs w:val="30"/>
        </w:rPr>
        <w:t>会计师事务所的其他业务档案参照本办法执行。国家有关法律法规另有规定的，从其规定。</w:t>
      </w:r>
    </w:p>
    <w:p w:rsidR="003A7FFC" w:rsidRDefault="000A166F" w:rsidP="00F20C4D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</w:t>
      </w:r>
      <w:r w:rsidR="00CD5726">
        <w:rPr>
          <w:rFonts w:ascii="黑体" w:eastAsia="黑体" w:hint="eastAsia"/>
          <w:sz w:val="30"/>
          <w:szCs w:val="30"/>
        </w:rPr>
        <w:t>八</w:t>
      </w:r>
      <w:r w:rsidR="002A09CA">
        <w:rPr>
          <w:rFonts w:ascii="黑体" w:eastAsia="黑体" w:hint="eastAsia"/>
          <w:sz w:val="30"/>
          <w:szCs w:val="30"/>
        </w:rPr>
        <w:t xml:space="preserve">条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本办法自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 xml:space="preserve"> 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日起施</w:t>
      </w:r>
      <w:r w:rsidR="00C8374F">
        <w:rPr>
          <w:rFonts w:ascii="Times New Roman" w:eastAsia="仿宋_GB2312" w:hAnsi="Times New Roman" w:cs="Times New Roman" w:hint="eastAsia"/>
          <w:sz w:val="30"/>
          <w:szCs w:val="30"/>
        </w:rPr>
        <w:t>行</w:t>
      </w:r>
      <w:r w:rsidR="002A09CA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sectPr w:rsidR="003A7FFC" w:rsidSect="003A7FFC">
      <w:footerReference w:type="default" r:id="rId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AA" w:rsidRDefault="001644AA" w:rsidP="003A7FFC">
      <w:r>
        <w:separator/>
      </w:r>
    </w:p>
  </w:endnote>
  <w:endnote w:type="continuationSeparator" w:id="0">
    <w:p w:rsidR="001644AA" w:rsidRDefault="001644AA" w:rsidP="003A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FC" w:rsidRDefault="00325E66">
    <w:pPr>
      <w:pStyle w:val="a6"/>
      <w:jc w:val="center"/>
    </w:pPr>
    <w:r w:rsidRPr="00325E66">
      <w:fldChar w:fldCharType="begin"/>
    </w:r>
    <w:r w:rsidR="002A09CA">
      <w:instrText xml:space="preserve"> PAGE   \* MERGEFORMAT </w:instrText>
    </w:r>
    <w:r w:rsidRPr="00325E66">
      <w:fldChar w:fldCharType="separate"/>
    </w:r>
    <w:r w:rsidR="00052BFC">
      <w:rPr>
        <w:noProof/>
      </w:rPr>
      <w:t>1</w:t>
    </w:r>
    <w:r>
      <w:rPr>
        <w:lang w:val="zh-CN"/>
      </w:rPr>
      <w:fldChar w:fldCharType="end"/>
    </w:r>
  </w:p>
  <w:p w:rsidR="003A7FFC" w:rsidRDefault="003A7F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AA" w:rsidRDefault="001644AA" w:rsidP="003A7FFC">
      <w:r>
        <w:separator/>
      </w:r>
    </w:p>
  </w:footnote>
  <w:footnote w:type="continuationSeparator" w:id="0">
    <w:p w:rsidR="001644AA" w:rsidRDefault="001644AA" w:rsidP="003A7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FC"/>
    <w:rsid w:val="00000D9D"/>
    <w:rsid w:val="00007431"/>
    <w:rsid w:val="00010D94"/>
    <w:rsid w:val="0001123C"/>
    <w:rsid w:val="000130D5"/>
    <w:rsid w:val="00017DD1"/>
    <w:rsid w:val="00021FFD"/>
    <w:rsid w:val="000237F4"/>
    <w:rsid w:val="00025860"/>
    <w:rsid w:val="000300DA"/>
    <w:rsid w:val="00030DDD"/>
    <w:rsid w:val="00032C05"/>
    <w:rsid w:val="0004076A"/>
    <w:rsid w:val="00040F7A"/>
    <w:rsid w:val="0004220A"/>
    <w:rsid w:val="00051F1A"/>
    <w:rsid w:val="00052BFC"/>
    <w:rsid w:val="00053969"/>
    <w:rsid w:val="000646F1"/>
    <w:rsid w:val="0008182A"/>
    <w:rsid w:val="00083B05"/>
    <w:rsid w:val="000967A3"/>
    <w:rsid w:val="000A166F"/>
    <w:rsid w:val="000A4702"/>
    <w:rsid w:val="000A4F5F"/>
    <w:rsid w:val="000A6C1D"/>
    <w:rsid w:val="000B3ABE"/>
    <w:rsid w:val="000B679D"/>
    <w:rsid w:val="000B6C3D"/>
    <w:rsid w:val="000C4282"/>
    <w:rsid w:val="000D6CA4"/>
    <w:rsid w:val="000D6D7E"/>
    <w:rsid w:val="000E1380"/>
    <w:rsid w:val="000E2271"/>
    <w:rsid w:val="000F5671"/>
    <w:rsid w:val="00104D7B"/>
    <w:rsid w:val="00105EFE"/>
    <w:rsid w:val="001426F1"/>
    <w:rsid w:val="00143952"/>
    <w:rsid w:val="00157010"/>
    <w:rsid w:val="00160DBE"/>
    <w:rsid w:val="001644AA"/>
    <w:rsid w:val="001A2FC9"/>
    <w:rsid w:val="001A795F"/>
    <w:rsid w:val="001C5E77"/>
    <w:rsid w:val="001C7A8F"/>
    <w:rsid w:val="001D1224"/>
    <w:rsid w:val="001D2671"/>
    <w:rsid w:val="001D34D0"/>
    <w:rsid w:val="001E0A86"/>
    <w:rsid w:val="001E644D"/>
    <w:rsid w:val="001E6BC1"/>
    <w:rsid w:val="001F038A"/>
    <w:rsid w:val="001F3F33"/>
    <w:rsid w:val="001F75C9"/>
    <w:rsid w:val="00200F06"/>
    <w:rsid w:val="0020225D"/>
    <w:rsid w:val="00211CF2"/>
    <w:rsid w:val="00212074"/>
    <w:rsid w:val="0021439F"/>
    <w:rsid w:val="002148DC"/>
    <w:rsid w:val="002321EA"/>
    <w:rsid w:val="00233057"/>
    <w:rsid w:val="00237C65"/>
    <w:rsid w:val="002542B9"/>
    <w:rsid w:val="0027148B"/>
    <w:rsid w:val="00277967"/>
    <w:rsid w:val="002856F4"/>
    <w:rsid w:val="002955F8"/>
    <w:rsid w:val="00295912"/>
    <w:rsid w:val="00297DAB"/>
    <w:rsid w:val="002A09CA"/>
    <w:rsid w:val="002B0832"/>
    <w:rsid w:val="002B24D5"/>
    <w:rsid w:val="002B262E"/>
    <w:rsid w:val="002B5E09"/>
    <w:rsid w:val="002B6553"/>
    <w:rsid w:val="002C7278"/>
    <w:rsid w:val="002D0C1F"/>
    <w:rsid w:val="002D3845"/>
    <w:rsid w:val="002E1E64"/>
    <w:rsid w:val="00305C5B"/>
    <w:rsid w:val="0030668F"/>
    <w:rsid w:val="003117BE"/>
    <w:rsid w:val="00325E66"/>
    <w:rsid w:val="00333D81"/>
    <w:rsid w:val="00341DB4"/>
    <w:rsid w:val="003447F3"/>
    <w:rsid w:val="00357DF0"/>
    <w:rsid w:val="003649D6"/>
    <w:rsid w:val="00367008"/>
    <w:rsid w:val="0037554B"/>
    <w:rsid w:val="00377EB3"/>
    <w:rsid w:val="00384426"/>
    <w:rsid w:val="00384CA5"/>
    <w:rsid w:val="003863D9"/>
    <w:rsid w:val="003A3254"/>
    <w:rsid w:val="003A7FFC"/>
    <w:rsid w:val="003B6549"/>
    <w:rsid w:val="003B6743"/>
    <w:rsid w:val="003D4D28"/>
    <w:rsid w:val="003E4D3F"/>
    <w:rsid w:val="003F6712"/>
    <w:rsid w:val="004005E6"/>
    <w:rsid w:val="00401CFB"/>
    <w:rsid w:val="004068D1"/>
    <w:rsid w:val="0041002C"/>
    <w:rsid w:val="00413130"/>
    <w:rsid w:val="00416253"/>
    <w:rsid w:val="00425498"/>
    <w:rsid w:val="00425F31"/>
    <w:rsid w:val="004333DC"/>
    <w:rsid w:val="00437348"/>
    <w:rsid w:val="00441B97"/>
    <w:rsid w:val="00446BA5"/>
    <w:rsid w:val="00453062"/>
    <w:rsid w:val="00453C6B"/>
    <w:rsid w:val="004606CB"/>
    <w:rsid w:val="00465B26"/>
    <w:rsid w:val="00484301"/>
    <w:rsid w:val="00484E66"/>
    <w:rsid w:val="00492D66"/>
    <w:rsid w:val="00492E6E"/>
    <w:rsid w:val="004957CC"/>
    <w:rsid w:val="004A5E92"/>
    <w:rsid w:val="004A6A75"/>
    <w:rsid w:val="004B574B"/>
    <w:rsid w:val="004C1BA5"/>
    <w:rsid w:val="004D6C7A"/>
    <w:rsid w:val="004F1F47"/>
    <w:rsid w:val="004F48D6"/>
    <w:rsid w:val="005106B3"/>
    <w:rsid w:val="00510AC0"/>
    <w:rsid w:val="00513A3A"/>
    <w:rsid w:val="00513A6E"/>
    <w:rsid w:val="005249F7"/>
    <w:rsid w:val="00526330"/>
    <w:rsid w:val="00531633"/>
    <w:rsid w:val="00536381"/>
    <w:rsid w:val="0053644E"/>
    <w:rsid w:val="00536D0A"/>
    <w:rsid w:val="005431FA"/>
    <w:rsid w:val="00546012"/>
    <w:rsid w:val="00550238"/>
    <w:rsid w:val="005518AF"/>
    <w:rsid w:val="005563D2"/>
    <w:rsid w:val="00576752"/>
    <w:rsid w:val="005770F3"/>
    <w:rsid w:val="0059157F"/>
    <w:rsid w:val="00597FC6"/>
    <w:rsid w:val="005B3A2C"/>
    <w:rsid w:val="005C36F5"/>
    <w:rsid w:val="005D2547"/>
    <w:rsid w:val="005D352F"/>
    <w:rsid w:val="005D5CEF"/>
    <w:rsid w:val="005D61A3"/>
    <w:rsid w:val="005E2E9A"/>
    <w:rsid w:val="005F28B3"/>
    <w:rsid w:val="00616325"/>
    <w:rsid w:val="00616612"/>
    <w:rsid w:val="006244A7"/>
    <w:rsid w:val="0063030D"/>
    <w:rsid w:val="00640F82"/>
    <w:rsid w:val="0064361C"/>
    <w:rsid w:val="00650D87"/>
    <w:rsid w:val="006576EA"/>
    <w:rsid w:val="00660525"/>
    <w:rsid w:val="00670A5D"/>
    <w:rsid w:val="00684306"/>
    <w:rsid w:val="00690091"/>
    <w:rsid w:val="006A5C27"/>
    <w:rsid w:val="006B643D"/>
    <w:rsid w:val="006C3584"/>
    <w:rsid w:val="006C668A"/>
    <w:rsid w:val="006C6733"/>
    <w:rsid w:val="006D064F"/>
    <w:rsid w:val="006D52C5"/>
    <w:rsid w:val="006D5BA2"/>
    <w:rsid w:val="006E08A3"/>
    <w:rsid w:val="006E146E"/>
    <w:rsid w:val="006E1F52"/>
    <w:rsid w:val="006F0B9F"/>
    <w:rsid w:val="006F5B08"/>
    <w:rsid w:val="006F7102"/>
    <w:rsid w:val="00717430"/>
    <w:rsid w:val="00717CFC"/>
    <w:rsid w:val="00722687"/>
    <w:rsid w:val="00733619"/>
    <w:rsid w:val="00734837"/>
    <w:rsid w:val="00753C3A"/>
    <w:rsid w:val="00760E2E"/>
    <w:rsid w:val="00761E7E"/>
    <w:rsid w:val="007622BC"/>
    <w:rsid w:val="00770909"/>
    <w:rsid w:val="00781A38"/>
    <w:rsid w:val="00782253"/>
    <w:rsid w:val="0078333A"/>
    <w:rsid w:val="0078447D"/>
    <w:rsid w:val="0078761C"/>
    <w:rsid w:val="00787736"/>
    <w:rsid w:val="00794A62"/>
    <w:rsid w:val="007A0FCA"/>
    <w:rsid w:val="007B25A6"/>
    <w:rsid w:val="007B29E8"/>
    <w:rsid w:val="007C1A29"/>
    <w:rsid w:val="007C309B"/>
    <w:rsid w:val="007C6B9B"/>
    <w:rsid w:val="007D1690"/>
    <w:rsid w:val="007D1801"/>
    <w:rsid w:val="007D37A3"/>
    <w:rsid w:val="007D6972"/>
    <w:rsid w:val="007E4BC8"/>
    <w:rsid w:val="007E535F"/>
    <w:rsid w:val="007F6C98"/>
    <w:rsid w:val="008011D4"/>
    <w:rsid w:val="008015C1"/>
    <w:rsid w:val="00802C85"/>
    <w:rsid w:val="00826F5D"/>
    <w:rsid w:val="00832E9A"/>
    <w:rsid w:val="00834D97"/>
    <w:rsid w:val="00842972"/>
    <w:rsid w:val="00851DBC"/>
    <w:rsid w:val="00867659"/>
    <w:rsid w:val="008715C6"/>
    <w:rsid w:val="0087386B"/>
    <w:rsid w:val="00883DEE"/>
    <w:rsid w:val="00885CB6"/>
    <w:rsid w:val="00885D43"/>
    <w:rsid w:val="00887331"/>
    <w:rsid w:val="0088775B"/>
    <w:rsid w:val="00890AD3"/>
    <w:rsid w:val="00894936"/>
    <w:rsid w:val="00895562"/>
    <w:rsid w:val="008A1386"/>
    <w:rsid w:val="008A48B3"/>
    <w:rsid w:val="008A7D22"/>
    <w:rsid w:val="008B4D20"/>
    <w:rsid w:val="008C0911"/>
    <w:rsid w:val="008C1480"/>
    <w:rsid w:val="008E1CE6"/>
    <w:rsid w:val="008E3297"/>
    <w:rsid w:val="008E3442"/>
    <w:rsid w:val="008F67CD"/>
    <w:rsid w:val="00902000"/>
    <w:rsid w:val="0090581A"/>
    <w:rsid w:val="00912AE8"/>
    <w:rsid w:val="00913856"/>
    <w:rsid w:val="00926FC6"/>
    <w:rsid w:val="009305C1"/>
    <w:rsid w:val="009350EA"/>
    <w:rsid w:val="009401B6"/>
    <w:rsid w:val="00941E70"/>
    <w:rsid w:val="00951E69"/>
    <w:rsid w:val="009527F1"/>
    <w:rsid w:val="00961D69"/>
    <w:rsid w:val="00966EBB"/>
    <w:rsid w:val="00970250"/>
    <w:rsid w:val="00975789"/>
    <w:rsid w:val="0097788D"/>
    <w:rsid w:val="00977B28"/>
    <w:rsid w:val="009828F1"/>
    <w:rsid w:val="009847F5"/>
    <w:rsid w:val="00990BE5"/>
    <w:rsid w:val="00994A16"/>
    <w:rsid w:val="00995F88"/>
    <w:rsid w:val="0099668B"/>
    <w:rsid w:val="009A12A8"/>
    <w:rsid w:val="009A391C"/>
    <w:rsid w:val="009A4632"/>
    <w:rsid w:val="009B76CC"/>
    <w:rsid w:val="009D135E"/>
    <w:rsid w:val="009D381A"/>
    <w:rsid w:val="009D767F"/>
    <w:rsid w:val="009D7A29"/>
    <w:rsid w:val="009E5E21"/>
    <w:rsid w:val="00A14C38"/>
    <w:rsid w:val="00A316EC"/>
    <w:rsid w:val="00A32CA6"/>
    <w:rsid w:val="00A346A0"/>
    <w:rsid w:val="00A357D4"/>
    <w:rsid w:val="00A35833"/>
    <w:rsid w:val="00A4096D"/>
    <w:rsid w:val="00A50B9A"/>
    <w:rsid w:val="00A57773"/>
    <w:rsid w:val="00A63597"/>
    <w:rsid w:val="00A70860"/>
    <w:rsid w:val="00AA0B98"/>
    <w:rsid w:val="00AA0D7E"/>
    <w:rsid w:val="00AA6799"/>
    <w:rsid w:val="00AB52FF"/>
    <w:rsid w:val="00AC1578"/>
    <w:rsid w:val="00AC198B"/>
    <w:rsid w:val="00AC1AFE"/>
    <w:rsid w:val="00AC2CD3"/>
    <w:rsid w:val="00AD1770"/>
    <w:rsid w:val="00AD533F"/>
    <w:rsid w:val="00AE4942"/>
    <w:rsid w:val="00AF049F"/>
    <w:rsid w:val="00B006A4"/>
    <w:rsid w:val="00B052BD"/>
    <w:rsid w:val="00B17EAE"/>
    <w:rsid w:val="00B31658"/>
    <w:rsid w:val="00B40764"/>
    <w:rsid w:val="00B513DE"/>
    <w:rsid w:val="00B57028"/>
    <w:rsid w:val="00B63A08"/>
    <w:rsid w:val="00B67C8A"/>
    <w:rsid w:val="00B71EF8"/>
    <w:rsid w:val="00B72E07"/>
    <w:rsid w:val="00B74F90"/>
    <w:rsid w:val="00B755C6"/>
    <w:rsid w:val="00B76D24"/>
    <w:rsid w:val="00B86A23"/>
    <w:rsid w:val="00B86BCA"/>
    <w:rsid w:val="00B87438"/>
    <w:rsid w:val="00BA1556"/>
    <w:rsid w:val="00BA16B8"/>
    <w:rsid w:val="00BA41B6"/>
    <w:rsid w:val="00BC242B"/>
    <w:rsid w:val="00BC3F6A"/>
    <w:rsid w:val="00BD1254"/>
    <w:rsid w:val="00BD3F23"/>
    <w:rsid w:val="00BD4295"/>
    <w:rsid w:val="00BE02E2"/>
    <w:rsid w:val="00BE57B6"/>
    <w:rsid w:val="00BF0490"/>
    <w:rsid w:val="00BF3AF6"/>
    <w:rsid w:val="00C0751D"/>
    <w:rsid w:val="00C2285C"/>
    <w:rsid w:val="00C258BC"/>
    <w:rsid w:val="00C56F73"/>
    <w:rsid w:val="00C64E51"/>
    <w:rsid w:val="00C679BB"/>
    <w:rsid w:val="00C75FE5"/>
    <w:rsid w:val="00C8374F"/>
    <w:rsid w:val="00C97DA6"/>
    <w:rsid w:val="00CB0654"/>
    <w:rsid w:val="00CB61A0"/>
    <w:rsid w:val="00CB7DD7"/>
    <w:rsid w:val="00CC3990"/>
    <w:rsid w:val="00CD3C0E"/>
    <w:rsid w:val="00CD5726"/>
    <w:rsid w:val="00CE307F"/>
    <w:rsid w:val="00CE4F64"/>
    <w:rsid w:val="00CF15CC"/>
    <w:rsid w:val="00D067B3"/>
    <w:rsid w:val="00D11324"/>
    <w:rsid w:val="00D1575D"/>
    <w:rsid w:val="00D30CC5"/>
    <w:rsid w:val="00D55C57"/>
    <w:rsid w:val="00D65C62"/>
    <w:rsid w:val="00D76C0F"/>
    <w:rsid w:val="00D77BB4"/>
    <w:rsid w:val="00D80851"/>
    <w:rsid w:val="00D80A7A"/>
    <w:rsid w:val="00D83F70"/>
    <w:rsid w:val="00D87437"/>
    <w:rsid w:val="00D908D6"/>
    <w:rsid w:val="00D91F86"/>
    <w:rsid w:val="00D938A1"/>
    <w:rsid w:val="00D96F0C"/>
    <w:rsid w:val="00DA23F4"/>
    <w:rsid w:val="00DA6FA4"/>
    <w:rsid w:val="00DB08D4"/>
    <w:rsid w:val="00DD63BA"/>
    <w:rsid w:val="00DE2682"/>
    <w:rsid w:val="00DE50AC"/>
    <w:rsid w:val="00DE6C3A"/>
    <w:rsid w:val="00DF0567"/>
    <w:rsid w:val="00DF3135"/>
    <w:rsid w:val="00DF5701"/>
    <w:rsid w:val="00DF734E"/>
    <w:rsid w:val="00E01D28"/>
    <w:rsid w:val="00E03283"/>
    <w:rsid w:val="00E20E26"/>
    <w:rsid w:val="00E31149"/>
    <w:rsid w:val="00E31456"/>
    <w:rsid w:val="00E35B48"/>
    <w:rsid w:val="00E414FB"/>
    <w:rsid w:val="00E5282C"/>
    <w:rsid w:val="00E55E20"/>
    <w:rsid w:val="00E6219A"/>
    <w:rsid w:val="00E7058D"/>
    <w:rsid w:val="00E75217"/>
    <w:rsid w:val="00E76A5B"/>
    <w:rsid w:val="00E7720F"/>
    <w:rsid w:val="00E77A28"/>
    <w:rsid w:val="00E912BA"/>
    <w:rsid w:val="00EA0B13"/>
    <w:rsid w:val="00EA0D7B"/>
    <w:rsid w:val="00EB48EE"/>
    <w:rsid w:val="00EB5616"/>
    <w:rsid w:val="00EE5818"/>
    <w:rsid w:val="00EE6057"/>
    <w:rsid w:val="00EF2FC7"/>
    <w:rsid w:val="00F172F8"/>
    <w:rsid w:val="00F20C4D"/>
    <w:rsid w:val="00F3191F"/>
    <w:rsid w:val="00F3326B"/>
    <w:rsid w:val="00F51F6B"/>
    <w:rsid w:val="00F61AA6"/>
    <w:rsid w:val="00F65DA5"/>
    <w:rsid w:val="00F67EA1"/>
    <w:rsid w:val="00F702C6"/>
    <w:rsid w:val="00F714C3"/>
    <w:rsid w:val="00F7388E"/>
    <w:rsid w:val="00F80166"/>
    <w:rsid w:val="00F81702"/>
    <w:rsid w:val="00F82EAE"/>
    <w:rsid w:val="00F8521D"/>
    <w:rsid w:val="00F9509B"/>
    <w:rsid w:val="00FC4B83"/>
    <w:rsid w:val="00FE65AB"/>
    <w:rsid w:val="00FF02CE"/>
    <w:rsid w:val="00FF16AA"/>
    <w:rsid w:val="00FF49CA"/>
    <w:rsid w:val="00FF5B35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1F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3A7FFC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3A7FFC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3A7FF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A7FF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3A7FFC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rsid w:val="003A7FF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7F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7FFC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3A7FFC"/>
  </w:style>
  <w:style w:type="character" w:customStyle="1" w:styleId="Char">
    <w:name w:val="批注主题 Char"/>
    <w:basedOn w:val="Char0"/>
    <w:link w:val="a3"/>
    <w:uiPriority w:val="99"/>
    <w:semiHidden/>
    <w:rsid w:val="003A7FFC"/>
    <w:rPr>
      <w:b/>
      <w:bCs/>
    </w:rPr>
  </w:style>
  <w:style w:type="character" w:customStyle="1" w:styleId="2Char">
    <w:name w:val="标题 2 Char"/>
    <w:basedOn w:val="a0"/>
    <w:link w:val="2"/>
    <w:uiPriority w:val="9"/>
    <w:rsid w:val="00D91F8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21508-3E9B-4449-A2D7-A65D9CFB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会计师事务所审计档案管理暂行办法</dc:title>
  <dc:creator>冯翠平</dc:creator>
  <cp:lastModifiedBy>Administrator</cp:lastModifiedBy>
  <cp:revision>13</cp:revision>
  <cp:lastPrinted>2015-07-02T02:07:00Z</cp:lastPrinted>
  <dcterms:created xsi:type="dcterms:W3CDTF">2015-07-01T08:33:00Z</dcterms:created>
  <dcterms:modified xsi:type="dcterms:W3CDTF">2015-07-09T06:11:00Z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