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30" w:rsidRDefault="0069779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75138">
        <w:rPr>
          <w:rFonts w:ascii="黑体" w:eastAsia="黑体" w:hAnsi="黑体" w:hint="eastAsia"/>
          <w:sz w:val="32"/>
          <w:szCs w:val="32"/>
        </w:rPr>
        <w:t>2</w:t>
      </w:r>
    </w:p>
    <w:p w:rsidR="00F41430" w:rsidRDefault="00F41430">
      <w:pPr>
        <w:rPr>
          <w:rFonts w:ascii="黑体" w:eastAsia="黑体" w:hAnsi="黑体"/>
          <w:sz w:val="32"/>
          <w:szCs w:val="32"/>
        </w:rPr>
      </w:pPr>
    </w:p>
    <w:p w:rsidR="00F41430" w:rsidRDefault="00F75138">
      <w:pPr>
        <w:jc w:val="center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F75138" w:rsidRDefault="00F75138">
      <w:pPr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</w:p>
    <w:p w:rsidR="00F41430" w:rsidRPr="00AB1C82" w:rsidRDefault="00697799" w:rsidP="005E4C1E">
      <w:pPr>
        <w:spacing w:line="640" w:lineRule="exact"/>
        <w:ind w:firstLineChars="200" w:firstLine="592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AB1C82">
        <w:rPr>
          <w:rFonts w:ascii="Times New Roman" w:eastAsia="黑体" w:hAnsi="Times New Roman" w:cs="Times New Roman"/>
          <w:spacing w:val="-12"/>
          <w:sz w:val="32"/>
          <w:szCs w:val="32"/>
        </w:rPr>
        <w:t>一、亚硝酸盐</w:t>
      </w:r>
      <w:r w:rsidR="00AB1C82" w:rsidRPr="00AB1C82">
        <w:rPr>
          <w:rFonts w:ascii="Times New Roman" w:eastAsia="黑体" w:hAnsi="Times New Roman" w:cs="Times New Roman"/>
          <w:spacing w:val="-12"/>
          <w:sz w:val="32"/>
          <w:szCs w:val="32"/>
        </w:rPr>
        <w:t>（</w:t>
      </w:r>
      <w:r w:rsidRPr="00AB1C82">
        <w:rPr>
          <w:rFonts w:ascii="Times New Roman" w:eastAsia="黑体" w:hAnsi="Times New Roman" w:cs="Times New Roman"/>
          <w:spacing w:val="-12"/>
          <w:sz w:val="32"/>
          <w:szCs w:val="32"/>
        </w:rPr>
        <w:t>以</w:t>
      </w:r>
      <w:r w:rsidRPr="00AB1C82">
        <w:rPr>
          <w:rFonts w:ascii="Times New Roman" w:eastAsia="黑体" w:hAnsi="Times New Roman" w:cs="Times New Roman"/>
          <w:spacing w:val="-12"/>
          <w:sz w:val="32"/>
          <w:szCs w:val="32"/>
        </w:rPr>
        <w:t>NO</w:t>
      </w:r>
      <w:r w:rsidRPr="00AB1C82">
        <w:rPr>
          <w:rFonts w:ascii="Times New Roman" w:eastAsia="黑体" w:hAnsi="Times New Roman" w:cs="Times New Roman"/>
          <w:spacing w:val="-12"/>
          <w:sz w:val="32"/>
          <w:szCs w:val="32"/>
          <w:vertAlign w:val="subscript"/>
        </w:rPr>
        <w:t>2</w:t>
      </w:r>
      <w:r w:rsidRPr="00AB1C82">
        <w:rPr>
          <w:rFonts w:ascii="Times New Roman" w:eastAsia="黑体" w:hAnsi="Times New Roman" w:cs="Times New Roman"/>
          <w:spacing w:val="-12"/>
          <w:sz w:val="32"/>
          <w:szCs w:val="32"/>
          <w:vertAlign w:val="superscript"/>
        </w:rPr>
        <w:t>-</w:t>
      </w:r>
      <w:r w:rsidRPr="00AB1C82">
        <w:rPr>
          <w:rFonts w:ascii="Times New Roman" w:eastAsia="黑体" w:hAnsi="Times New Roman" w:cs="Times New Roman"/>
          <w:spacing w:val="-12"/>
          <w:sz w:val="32"/>
          <w:szCs w:val="32"/>
        </w:rPr>
        <w:t>计</w:t>
      </w:r>
      <w:r w:rsidR="00AB1C82" w:rsidRPr="00AB1C82">
        <w:rPr>
          <w:rFonts w:ascii="Times New Roman" w:eastAsia="黑体" w:hAnsi="Times New Roman" w:cs="Times New Roman"/>
          <w:spacing w:val="-12"/>
          <w:sz w:val="32"/>
          <w:szCs w:val="32"/>
        </w:rPr>
        <w:t>）</w:t>
      </w:r>
      <w:r w:rsidRPr="00AB1C82">
        <w:rPr>
          <w:rFonts w:ascii="Times New Roman" w:eastAsia="黑体" w:hAnsi="Times New Roman" w:cs="Times New Roman"/>
          <w:spacing w:val="-12"/>
          <w:sz w:val="32"/>
          <w:szCs w:val="32"/>
        </w:rPr>
        <w:t xml:space="preserve">　　</w:t>
      </w:r>
    </w:p>
    <w:p w:rsidR="00F41430" w:rsidRDefault="00697799" w:rsidP="005E4C1E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1C82">
        <w:rPr>
          <w:rFonts w:ascii="Times New Roman" w:eastAsia="仿宋_GB2312" w:hAnsi="Times New Roman" w:cs="Times New Roman"/>
          <w:sz w:val="32"/>
          <w:szCs w:val="32"/>
        </w:rPr>
        <w:t>亚硝酸盐能一定程度上反映水体被污染的情况，若饮用亚硝酸</w:t>
      </w:r>
      <w:proofErr w:type="gramStart"/>
      <w:r w:rsidRPr="00AB1C82">
        <w:rPr>
          <w:rFonts w:ascii="Times New Roman" w:eastAsia="仿宋_GB2312" w:hAnsi="Times New Roman" w:cs="Times New Roman"/>
          <w:sz w:val="32"/>
          <w:szCs w:val="32"/>
        </w:rPr>
        <w:t>盐严重</w:t>
      </w:r>
      <w:proofErr w:type="gramEnd"/>
      <w:r w:rsidRPr="00AB1C82">
        <w:rPr>
          <w:rFonts w:ascii="Times New Roman" w:eastAsia="仿宋_GB2312" w:hAnsi="Times New Roman" w:cs="Times New Roman"/>
          <w:sz w:val="32"/>
          <w:szCs w:val="32"/>
        </w:rPr>
        <w:t>超标的水可能会引起中毒。《食品安全国家标准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GB2762</w:t>
      </w:r>
      <w:r w:rsidR="00AB1C82" w:rsidRPr="00AB1C8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）中规定，亚硝酸盐在包装饮用水中</w:t>
      </w:r>
      <w:r w:rsidR="00AB1C82" w:rsidRPr="00AB1C82">
        <w:rPr>
          <w:rFonts w:ascii="Times New Roman" w:eastAsia="仿宋_GB2312" w:hAnsi="Times New Roman" w:cs="Times New Roman"/>
          <w:sz w:val="32"/>
          <w:szCs w:val="32"/>
        </w:rPr>
        <w:t>最大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限量</w:t>
      </w:r>
      <w:r w:rsidR="00AB1C82" w:rsidRPr="00AB1C82">
        <w:rPr>
          <w:rFonts w:ascii="Times New Roman" w:eastAsia="仿宋_GB2312" w:hAnsi="Times New Roman" w:cs="Times New Roman"/>
          <w:sz w:val="32"/>
          <w:szCs w:val="32"/>
        </w:rPr>
        <w:t>值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0.005mg/L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（以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NO</w:t>
      </w:r>
      <w:r w:rsidRPr="00AB1C82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AB1C82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计）。水中的亚硝酸盐可由硝酸盐转化而来，硝酸盐有天然来源和人为来源，水体被细菌污染后，在一定温度下细菌会释放出硝酸盐还原酶，将水中的硝酸盐还原成亚硝酸盐，另外如果消毒控制不当，也会导致输水系统中亚硝酸盐浓度升高。</w:t>
      </w:r>
    </w:p>
    <w:p w:rsidR="00AB1C82" w:rsidRPr="00AB1C82" w:rsidRDefault="00014E21" w:rsidP="005E4C1E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bookmarkStart w:id="0" w:name="_GoBack"/>
      <w:bookmarkEnd w:id="0"/>
      <w:r w:rsidR="00AB1C82" w:rsidRPr="00AB1C82">
        <w:rPr>
          <w:rFonts w:ascii="Times New Roman" w:eastAsia="黑体" w:hAnsi="Times New Roman" w:cs="Times New Roman"/>
          <w:sz w:val="32"/>
          <w:szCs w:val="32"/>
        </w:rPr>
        <w:t>、氟苯尼考</w:t>
      </w:r>
    </w:p>
    <w:p w:rsidR="00F41430" w:rsidRPr="00AB1C82" w:rsidRDefault="00AB1C82" w:rsidP="005E4C1E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A6327">
        <w:rPr>
          <w:rFonts w:ascii="Times New Roman" w:eastAsia="仿宋_GB2312" w:hAnsi="Times New Roman" w:cs="Times New Roman"/>
          <w:sz w:val="32"/>
          <w:szCs w:val="32"/>
        </w:rPr>
        <w:t>氟</w:t>
      </w:r>
      <w:proofErr w:type="gramStart"/>
      <w:r w:rsidRPr="00DA6327">
        <w:rPr>
          <w:rFonts w:ascii="Times New Roman" w:eastAsia="仿宋_GB2312" w:hAnsi="Times New Roman" w:cs="Times New Roman"/>
          <w:sz w:val="32"/>
          <w:szCs w:val="32"/>
        </w:rPr>
        <w:t>苯尼考又称氟甲砜</w:t>
      </w:r>
      <w:proofErr w:type="gramEnd"/>
      <w:r w:rsidRPr="00DA6327">
        <w:rPr>
          <w:rFonts w:ascii="Times New Roman" w:eastAsia="仿宋_GB2312" w:hAnsi="Times New Roman" w:cs="Times New Roman"/>
          <w:sz w:val="32"/>
          <w:szCs w:val="32"/>
        </w:rPr>
        <w:t>霉素，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是农业部批准使用的动物专用抗菌药，主要用于敏感细菌所致的猪、鸡、鱼的细菌性疾病。《动物性食品中兽药最高残留限量》（农业部公告第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号）中规定，氟</w:t>
      </w:r>
      <w:proofErr w:type="gramStart"/>
      <w:r w:rsidRPr="00AB1C82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AB1C82">
        <w:rPr>
          <w:rFonts w:ascii="Times New Roman" w:eastAsia="仿宋_GB2312" w:hAnsi="Times New Roman" w:cs="Times New Roman"/>
          <w:sz w:val="32"/>
          <w:szCs w:val="32"/>
        </w:rPr>
        <w:t>可用于牛、羊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B1C82">
        <w:rPr>
          <w:rFonts w:ascii="Times New Roman" w:eastAsia="仿宋_GB2312" w:hAnsi="Times New Roman" w:cs="Times New Roman"/>
          <w:sz w:val="32"/>
          <w:szCs w:val="32"/>
        </w:rPr>
        <w:t>、猪、家禽、鱼等食用禽畜动物、水产及其他动物，但在产蛋鸡中禁用（鸡蛋中不得检出）。</w:t>
      </w:r>
      <w:r w:rsidRPr="00AB1C82">
        <w:rPr>
          <w:rFonts w:ascii="Times New Roman" w:eastAsia="仿宋_GB2312" w:hAnsi="Times New Roman" w:cs="Times New Roman"/>
          <w:sz w:val="32"/>
          <w:szCs w:val="32"/>
          <w:lang w:bidi="ar"/>
        </w:rPr>
        <w:t>正常情况下消费者不必对鸡蛋中检出氟</w:t>
      </w:r>
      <w:proofErr w:type="gramStart"/>
      <w:r w:rsidRPr="00AB1C82">
        <w:rPr>
          <w:rFonts w:ascii="Times New Roman" w:eastAsia="仿宋_GB2312" w:hAnsi="Times New Roman" w:cs="Times New Roman"/>
          <w:sz w:val="32"/>
          <w:szCs w:val="32"/>
          <w:lang w:bidi="ar"/>
        </w:rPr>
        <w:t>苯尼考</w:t>
      </w:r>
      <w:proofErr w:type="gramEnd"/>
      <w:r w:rsidRPr="00AB1C82">
        <w:rPr>
          <w:rFonts w:ascii="Times New Roman" w:eastAsia="仿宋_GB2312" w:hAnsi="Times New Roman" w:cs="Times New Roman"/>
          <w:sz w:val="32"/>
          <w:szCs w:val="32"/>
          <w:lang w:bidi="ar"/>
        </w:rPr>
        <w:t>过分担心，但长期食用氟</w:t>
      </w:r>
      <w:proofErr w:type="gramStart"/>
      <w:r w:rsidRPr="00AB1C82">
        <w:rPr>
          <w:rFonts w:ascii="Times New Roman" w:eastAsia="仿宋_GB2312" w:hAnsi="Times New Roman" w:cs="Times New Roman"/>
          <w:sz w:val="32"/>
          <w:szCs w:val="32"/>
          <w:lang w:bidi="ar"/>
        </w:rPr>
        <w:t>苯尼考</w:t>
      </w:r>
      <w:proofErr w:type="gramEnd"/>
      <w:r w:rsidRPr="00AB1C82">
        <w:rPr>
          <w:rFonts w:ascii="Times New Roman" w:eastAsia="仿宋_GB2312" w:hAnsi="Times New Roman" w:cs="Times New Roman"/>
          <w:sz w:val="32"/>
          <w:szCs w:val="32"/>
          <w:lang w:bidi="ar"/>
        </w:rPr>
        <w:t>残留超标的蛋品，对人体健</w:t>
      </w:r>
      <w:r w:rsidRPr="00AB1C82">
        <w:rPr>
          <w:rFonts w:ascii="Times New Roman" w:eastAsia="仿宋_GB2312" w:hAnsi="Times New Roman" w:cs="Times New Roman"/>
          <w:sz w:val="32"/>
          <w:szCs w:val="32"/>
          <w:lang w:bidi="ar"/>
        </w:rPr>
        <w:lastRenderedPageBreak/>
        <w:t>康</w:t>
      </w:r>
      <w:r w:rsidR="00DA6327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可能</w:t>
      </w:r>
      <w:r w:rsidR="00DA6327">
        <w:rPr>
          <w:rFonts w:ascii="Times New Roman" w:eastAsia="仿宋_GB2312" w:hAnsi="Times New Roman" w:cs="Times New Roman"/>
          <w:sz w:val="32"/>
          <w:szCs w:val="32"/>
          <w:lang w:bidi="ar"/>
        </w:rPr>
        <w:t>有一定影响。鸡蛋中检出氟苯尼考</w:t>
      </w:r>
      <w:r w:rsidRPr="00AB1C82">
        <w:rPr>
          <w:rFonts w:ascii="Times New Roman" w:eastAsia="仿宋_GB2312" w:hAnsi="Times New Roman" w:cs="Times New Roman"/>
          <w:sz w:val="32"/>
          <w:szCs w:val="32"/>
          <w:lang w:bidi="ar"/>
        </w:rPr>
        <w:t>，可能是企业的鸡饲料添加或者家禽疾病治疗中，使用的氟苯尼考残留积累在家禽体内，进而传递至蛋品中。</w:t>
      </w:r>
    </w:p>
    <w:sectPr w:rsidR="00F41430" w:rsidRPr="00AB1C8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E9" w:rsidRDefault="00EB45E9" w:rsidP="00F75138">
      <w:r>
        <w:separator/>
      </w:r>
    </w:p>
  </w:endnote>
  <w:endnote w:type="continuationSeparator" w:id="0">
    <w:p w:rsidR="00EB45E9" w:rsidRDefault="00EB45E9" w:rsidP="00F7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130621"/>
      <w:docPartObj>
        <w:docPartGallery w:val="Page Numbers (Bottom of Page)"/>
        <w:docPartUnique/>
      </w:docPartObj>
    </w:sdtPr>
    <w:sdtEndPr/>
    <w:sdtContent>
      <w:p w:rsidR="00E032CB" w:rsidRDefault="00E032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21" w:rsidRPr="00014E21">
          <w:rPr>
            <w:noProof/>
            <w:lang w:val="zh-CN"/>
          </w:rPr>
          <w:t>2</w:t>
        </w:r>
        <w:r>
          <w:fldChar w:fldCharType="end"/>
        </w:r>
      </w:p>
    </w:sdtContent>
  </w:sdt>
  <w:p w:rsidR="00E032CB" w:rsidRDefault="00E032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E9" w:rsidRDefault="00EB45E9" w:rsidP="00F75138">
      <w:r>
        <w:separator/>
      </w:r>
    </w:p>
  </w:footnote>
  <w:footnote w:type="continuationSeparator" w:id="0">
    <w:p w:rsidR="00EB45E9" w:rsidRDefault="00EB45E9" w:rsidP="00F7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D4C54"/>
    <w:rsid w:val="00014E21"/>
    <w:rsid w:val="00193A34"/>
    <w:rsid w:val="001B13FF"/>
    <w:rsid w:val="00296D24"/>
    <w:rsid w:val="005E4C1E"/>
    <w:rsid w:val="005F3302"/>
    <w:rsid w:val="00697799"/>
    <w:rsid w:val="006C21C2"/>
    <w:rsid w:val="00AB1C82"/>
    <w:rsid w:val="00C32D04"/>
    <w:rsid w:val="00DA6327"/>
    <w:rsid w:val="00DF23F4"/>
    <w:rsid w:val="00E032CB"/>
    <w:rsid w:val="00EB45E9"/>
    <w:rsid w:val="00F41430"/>
    <w:rsid w:val="00F60D6A"/>
    <w:rsid w:val="00F75138"/>
    <w:rsid w:val="0508521F"/>
    <w:rsid w:val="1AA27DD9"/>
    <w:rsid w:val="1C8435E8"/>
    <w:rsid w:val="1E1E2B5E"/>
    <w:rsid w:val="23DF49A9"/>
    <w:rsid w:val="397C175F"/>
    <w:rsid w:val="3A655572"/>
    <w:rsid w:val="413866AD"/>
    <w:rsid w:val="4C0C16A1"/>
    <w:rsid w:val="58DD4C54"/>
    <w:rsid w:val="68895983"/>
    <w:rsid w:val="6D535020"/>
    <w:rsid w:val="749B2700"/>
    <w:rsid w:val="75902673"/>
    <w:rsid w:val="771366F6"/>
    <w:rsid w:val="7A0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54</TotalTime>
  <Pages>2</Pages>
  <Words>471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宋彦莹</dc:creator>
  <cp:lastModifiedBy>张慧文</cp:lastModifiedBy>
  <cp:revision>10</cp:revision>
  <dcterms:created xsi:type="dcterms:W3CDTF">2018-07-27T05:18:00Z</dcterms:created>
  <dcterms:modified xsi:type="dcterms:W3CDTF">2018-08-02T00:32:00Z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