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F" w:rsidRDefault="00FB1FEA" w:rsidP="004B56AC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B97BB1">
        <w:rPr>
          <w:rFonts w:ascii="黑体" w:eastAsia="黑体" w:hAnsi="黑体" w:cs="Times New Roman"/>
          <w:sz w:val="32"/>
          <w:szCs w:val="32"/>
        </w:rPr>
        <w:t>附件1</w:t>
      </w:r>
    </w:p>
    <w:p w:rsidR="004B56AC" w:rsidRPr="00B97BB1" w:rsidRDefault="004B56AC" w:rsidP="004B56AC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</w:p>
    <w:p w:rsidR="00307F4F" w:rsidRDefault="00FB1FEA" w:rsidP="004B56A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bookmarkEnd w:id="0"/>
    <w:p w:rsidR="00B97BB1" w:rsidRDefault="00B97BB1" w:rsidP="004B56A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B97BB1" w:rsidRDefault="00B97BB1" w:rsidP="004B56AC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一、水果制品</w:t>
      </w:r>
    </w:p>
    <w:p w:rsidR="00B97BB1" w:rsidRDefault="00B97BB1" w:rsidP="004B56A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B97BB1" w:rsidRDefault="00B97BB1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）、《食品安全国家标准蜜饯》（</w:t>
      </w:r>
      <w:r>
        <w:rPr>
          <w:rFonts w:ascii="Times New Roman" w:eastAsia="仿宋_GB2312" w:hAnsi="Times New Roman" w:cs="Times New Roman"/>
          <w:sz w:val="32"/>
          <w:szCs w:val="32"/>
        </w:rPr>
        <w:t>GB 14884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B97BB1" w:rsidRDefault="00B97BB1" w:rsidP="004B56A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B97BB1" w:rsidRDefault="00B97BB1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蜜饯类、凉果类、果脯类、话化类、果糕类检验项目包括铅（以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糖精钠（以糖精计）、甜蜜素（以环己基氨基磺酸计）、二氧化硫残留量、合成着色剂（柠檬黄、苋菜红、胭脂红、日落黄、亮蓝、赤藓红）、展青霉素、菌落总数、大肠菌群、霉菌、沙门氏菌、金黄色葡萄球菌。</w:t>
      </w:r>
    </w:p>
    <w:p w:rsidR="00B97BB1" w:rsidRDefault="00B97BB1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水果干制品（含干枸杞）检验项目包括铅（以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计）、二氧化硫残留量、苯甲酸及其钠盐（以苯甲酸计）、山梨酸及其钾盐（以山梨酸计）、糖精钠（以糖精计）、沙门氏菌、金黄色葡萄球菌。</w:t>
      </w:r>
    </w:p>
    <w:p w:rsidR="00B97BB1" w:rsidRPr="004B56AC" w:rsidRDefault="00B97BB1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酱检验项目包括苯甲酸及其钠盐（以苯甲酸计）、山梨酸及其钾盐（以山梨酸计）、糖精钠（以糖精计）、甜蜜素（以环己基氨基磺酸计）、二氧化硫残留量、菌落总数、大肠菌群、霉菌、商业无菌、沙门氏菌、金黄色葡萄球菌。</w:t>
      </w:r>
    </w:p>
    <w:p w:rsidR="00307F4F" w:rsidRDefault="004B56AC" w:rsidP="004B56A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FB1FEA"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抽检依据《食品安全国家标准食品添加剂使用标准》（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</w:t>
      </w:r>
      <w:r w:rsidR="007D0CD7" w:rsidRPr="007D0CD7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 w:rsidR="007D0CD7" w:rsidRPr="007D0CD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</w:t>
      </w:r>
      <w:r w:rsidR="007D0CD7" w:rsidRPr="007D0CD7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 w:rsidR="007D0CD7" w:rsidRPr="007D0CD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日之前）、《食品安全国家标准食品中农药最大残留限量》</w:t>
      </w:r>
      <w:r w:rsidR="007D0CD7" w:rsidRPr="007D0CD7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 w:rsidR="007D0CD7" w:rsidRPr="007D0CD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等标准以及产品明示标准和指标的要求。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大米检验项目包括总汞（以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芘、甲基嘧啶磷、马拉硫磷、丁草胺、氟酰胺</w:t>
      </w:r>
      <w:r w:rsidR="007D0CD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其他谷物粉类制成品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</w:t>
      </w:r>
      <w:r>
        <w:rPr>
          <w:rFonts w:ascii="Times New Roman" w:eastAsia="仿宋_GB2312" w:hAnsi="Times New Roman" w:cs="Times New Roman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金黄色葡萄球菌</w:t>
      </w:r>
      <w:r w:rsidR="007D0CD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7D0CD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07F4F" w:rsidRDefault="00FB1FEA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玉米粉、玉米片、玉米渣检验项目包括铅（以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、脱氧雪腐镰刀菌烯醇、赭曲霉毒素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、玉米赤霉烯酮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64EDB" w:rsidRDefault="00664EDB" w:rsidP="004B56AC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三、食用农产品</w:t>
      </w:r>
    </w:p>
    <w:p w:rsidR="00664EDB" w:rsidRPr="00DC2207" w:rsidRDefault="00664EDB" w:rsidP="004B56A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C2207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664EDB" w:rsidRPr="00DC2207" w:rsidRDefault="00664EDB" w:rsidP="004B56A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C2207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鲜蛋检验项目包括恩诺沙星（以恩诺沙星与环丙沙星之和计）、氧氟沙星、氯霉素、氟苯尼考。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菠菜（叶菜类蔬菜）检验项目包括毒死蜱、氧乐果、氯氰菊酯和高效氯氰菊酯、氟虫腈、甲拌磷、敌百虫、甲霜灵和精甲霜灵、阿维菌素、甲胺磷。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淡水鱼检验项目包括挥发性盐基氮、孔雀石绿、氯霉素、呋喃唑酮代谢物、呋喃它酮代谢物、呋喃妥因代谢物、呋喃西林代谢物、恩诺沙星（以恩诺沙星与环丙沙星之和计）、地西泮。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海水虾检验项目包括镉（以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海水鱼检验项目包括挥发性盐基氮、组胺、孔雀石绿、氯霉素、呋喃唑酮代谢物、呋喃它酮代谢物、呋喃妥因代谢物、呋喃西林代谢物、恩诺沙星（以恩诺沙星与环丙沙星之和计）。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梨检验项目包括铅（以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牛肉检验项目包括克伦特罗、沙丁胺醇、莱克多巴胺、特布他林、氯丙嗪、氯霉素、氟苯尼考、磺胺类（总量）、恩诺沙星（以恩诺沙星和环丙沙星之和计）、培氟沙星、地塞米松。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芹菜（叶菜类蔬菜）检验项目包括毒死蜱、克百威、氧乐果、甲拌磷、氯氟氰菊酯和高效氯氟氰菊酯、氟虫腈、百菌清、阿维菌素、甲胺磷、氯氰菊酯和高效氯氰菊酯。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姜（根茎类和薯芋类蔬菜）检验项目包括甲拌磷、氯唑磷、氟虫腈、灭多威、水胺硫磷、涕灭威、克百威、氧乐果、甲胺磷、氯氟氰菊酯和高效氯氟氰菊酯。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韭菜（鳞茎类蔬菜）检验项目包括毒死蜱、多菌灵、腐霉利、克百威、氯氟氰菊酯和高效氯氟氰菊酯、氧乐果、氯氰菊酯和高效氯氰菊酯、氟虫腈、甲拌磷、阿维菌素、对硫磷、辛硫磷、敌敌畏。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664EDB" w:rsidRDefault="00451FFC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 w:rsidR="00664EDB">
        <w:rPr>
          <w:rFonts w:ascii="Times New Roman" w:eastAsia="仿宋_GB2312" w:hAnsi="Times New Roman" w:hint="eastAsia"/>
          <w:sz w:val="32"/>
          <w:szCs w:val="32"/>
        </w:rPr>
        <w:t>辣椒（茄果类蔬菜）检验项目包括克百威、氯氰菊酯和高效氯氰菊酯、甲拌磷、敌百虫、咪鲜胺、三唑醇、吡唑醚菌酯、氟虫腈、氧乐果、甲胺磷、多菌灵、丙溴磷、腐霉利。</w:t>
      </w:r>
    </w:p>
    <w:p w:rsidR="00664EDB" w:rsidRDefault="00451FFC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 w:rsidR="00664EDB"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="00664EDB" w:rsidRPr="004B56AC">
        <w:rPr>
          <w:rFonts w:ascii="仿宋" w:eastAsia="仿宋" w:hAnsi="仿宋" w:cs="微软雅黑" w:hint="eastAsia"/>
          <w:sz w:val="32"/>
          <w:szCs w:val="32"/>
        </w:rPr>
        <w:t>噁</w:t>
      </w:r>
      <w:r w:rsidR="00664EDB">
        <w:rPr>
          <w:rFonts w:ascii="仿宋_GB2312" w:eastAsia="仿宋_GB2312" w:hAnsi="仿宋_GB2312" w:cs="仿宋_GB2312" w:hint="eastAsia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贝类检验项目包括挥发性盐基氮、孔雀石绿、氯霉素、呋喃唑酮代谢物、呋喃它酮代谢物、呋喃妥因代谢物、呋喃西林代谢物、恩诺沙星（以恩诺沙星与环丙沙星之和计）。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菜豆（豆类蔬菜）检验项目包括克百威、氧乐果、氯氰菊酯和高效氯氰菊酯、甲拌磷、敌百虫、倍硫磷、氟虫腈、联苯肼酯、灭蝇胺、水胺硫磷、阿维菌素、甲胺磷、毒死蜱、多菌灵。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其他禽副产品检验项目包括呋喃它酮代谢物、呋喃唑酮代谢物、呋喃西林代谢物、呋喃妥因代谢物、五氯酚酸钠、氯霉素、氧氟沙星、诺氟沙星。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其他水产品检验项目包括孔雀石绿、氯霉素、呋喃唑酮代谢物、呋喃它酮代谢物、呋喃妥因代谢物、呋喃西林代谢物、恩诺沙星（以恩诺沙星与环丙沙星之和计）。</w:t>
      </w:r>
    </w:p>
    <w:p w:rsidR="00664EDB" w:rsidRDefault="00451FFC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 w:rsidR="00664EDB">
        <w:rPr>
          <w:rFonts w:ascii="Times New Roman" w:eastAsia="仿宋_GB2312" w:hAnsi="Times New Roman" w:hint="eastAsia"/>
          <w:sz w:val="32"/>
          <w:szCs w:val="32"/>
        </w:rPr>
        <w:t>豇豆检验项目包括克百威、氧乐果、氯氰菊酯和高效氯氰菊酯、甲拌磷、倍硫磷、敌百虫、氟虫腈、联苯肼酯、灭蝇胺、水胺硫磷、甲基异柳磷、阿维菌素、甲胺磷。</w:t>
      </w:r>
    </w:p>
    <w:p w:rsidR="00664EDB" w:rsidRDefault="00451FFC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 w:rsidR="00664EDB">
        <w:rPr>
          <w:rFonts w:ascii="Times New Roman" w:eastAsia="仿宋_GB2312" w:hAnsi="Times New Roman" w:hint="eastAsia"/>
          <w:sz w:val="32"/>
          <w:szCs w:val="32"/>
        </w:rPr>
        <w:t>茄子检验项目包括克百威、氯氰菊酯和高效氯氰菊酯、甲拌磷、敌百虫、噻螨酮、三唑醇、阿维菌素、啶虫脒、氟虫腈、噻虫啉、甲胺磷、氧乐果、吡虫啉、涕灭威。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桃检验项目包括铅（以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羊肉检验项目包括克伦特罗、沙丁胺醇、莱克多巴胺、特布他林、氯丙嗪、氯霉素、氟苯尼考、磺胺类（总量）、恩诺沙星（以恩诺沙星和环丙沙星之和计）、诺氟沙星、培氟沙星。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山药（根茎类和薯芋类蔬菜）检验项目包括敌百虫、氟虫腈、氟氰戊菊酯、甲胺磷、甲拌磷、克百威、氯氟氰菊酯和高效氯氟氰菊酯、氯菊酯、灭多威、氰戊菊酯和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氰戊菊酯、水胺硫磷、涕灭威、氧乐果。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大葱（鳞茎类蔬菜）检验项目包括苯醚甲环唑、氟虫腈、甲胺磷、甲拌磷、甲萘威、克百威、氯氟氰菊酯和高效氯氟氰菊酯、氯菊酯、嘧霉胺、灭多威、内吸磷、水胺硫磷、涕灭威、氧乐果、敌百虫。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猪肝检验项目包括总砷（以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淡水虾检验项目包括挥发性盐基氮、孔雀石绿、氯霉素、呋喃唑酮代谢物、呋喃它酮代谢物、呋喃妥因代谢物、呋喃西林代谢物、恩诺沙星（以恩诺沙星与环丙沙星之和计）。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结球甘蓝（芸薹属类蔬菜）检验项目包括灭多威、氧乐果、氯氰菊酯和高效氯氰菊酯、甲氨基阿维菌素苯甲酸盐、氟虫腈、哒螨灵、敌百虫、噻虫啉、甲胺磷、毒死蜱、甲拌磷、阿维菌素。</w:t>
      </w:r>
    </w:p>
    <w:p w:rsidR="00664EDB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海水蟹检验项目包括镉（以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307F4F" w:rsidRDefault="00664EDB" w:rsidP="004B56A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油麦菜（叶菜类蔬菜）检验项目包括氟虫腈、甲胺磷、甲拌磷、甲基异柳磷、克百威、硫环磷、硫线磷、氯菊酯、氯唑磷、灭多威、灭线磷、水胺硫磷、涕灭威、辛硫磷、氧乐果、久效磷、敌百虫。</w:t>
      </w:r>
    </w:p>
    <w:sectPr w:rsidR="00307F4F" w:rsidSect="00EE0EF1"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90" w:rsidRDefault="00AF3390">
      <w:r>
        <w:separator/>
      </w:r>
    </w:p>
  </w:endnote>
  <w:endnote w:type="continuationSeparator" w:id="1">
    <w:p w:rsidR="00AF3390" w:rsidRDefault="00AF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B97BB1" w:rsidRDefault="000F0354">
        <w:pPr>
          <w:pStyle w:val="a4"/>
          <w:jc w:val="center"/>
        </w:pPr>
        <w:r>
          <w:fldChar w:fldCharType="begin"/>
        </w:r>
        <w:r w:rsidR="00B97BB1">
          <w:instrText>PAGE   \* MERGEFORMAT</w:instrText>
        </w:r>
        <w:r>
          <w:fldChar w:fldCharType="separate"/>
        </w:r>
        <w:r w:rsidR="00796429" w:rsidRPr="00796429">
          <w:rPr>
            <w:noProof/>
            <w:lang w:val="zh-CN"/>
          </w:rPr>
          <w:t>1</w:t>
        </w:r>
        <w:r>
          <w:fldChar w:fldCharType="end"/>
        </w:r>
      </w:p>
    </w:sdtContent>
  </w:sdt>
  <w:p w:rsidR="00B97BB1" w:rsidRDefault="00B97B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90" w:rsidRDefault="00AF3390">
      <w:r>
        <w:separator/>
      </w:r>
    </w:p>
  </w:footnote>
  <w:footnote w:type="continuationSeparator" w:id="1">
    <w:p w:rsidR="00AF3390" w:rsidRDefault="00AF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4F"/>
    <w:rsid w:val="000F0354"/>
    <w:rsid w:val="00172D61"/>
    <w:rsid w:val="00307F4F"/>
    <w:rsid w:val="00451FFC"/>
    <w:rsid w:val="004B56AC"/>
    <w:rsid w:val="00664EDB"/>
    <w:rsid w:val="00796429"/>
    <w:rsid w:val="007D0CD7"/>
    <w:rsid w:val="00927490"/>
    <w:rsid w:val="00AF3390"/>
    <w:rsid w:val="00B97BB1"/>
    <w:rsid w:val="00DC2207"/>
    <w:rsid w:val="00EB154E"/>
    <w:rsid w:val="00EE0EF1"/>
    <w:rsid w:val="00FB1FEA"/>
    <w:rsid w:val="09240B17"/>
    <w:rsid w:val="126C2DBB"/>
    <w:rsid w:val="15536ECC"/>
    <w:rsid w:val="1706020D"/>
    <w:rsid w:val="1A881D18"/>
    <w:rsid w:val="1BCF1453"/>
    <w:rsid w:val="1CAE6724"/>
    <w:rsid w:val="271F4460"/>
    <w:rsid w:val="3A540D54"/>
    <w:rsid w:val="3DC86EB5"/>
    <w:rsid w:val="3E044654"/>
    <w:rsid w:val="3E620B46"/>
    <w:rsid w:val="3EF44D9E"/>
    <w:rsid w:val="40CD6C68"/>
    <w:rsid w:val="45F70E01"/>
    <w:rsid w:val="63773BB0"/>
    <w:rsid w:val="646C57D7"/>
    <w:rsid w:val="646F1C56"/>
    <w:rsid w:val="73C05079"/>
    <w:rsid w:val="74E94295"/>
    <w:rsid w:val="77EB709A"/>
    <w:rsid w:val="79524ECE"/>
    <w:rsid w:val="7F67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E0E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E0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EE0EF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EE0E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0E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E0E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0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>http://sdwm.org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dcterms:created xsi:type="dcterms:W3CDTF">2018-09-25T06:15:00Z</dcterms:created>
  <dcterms:modified xsi:type="dcterms:W3CDTF">2018-09-25T06:15:00Z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