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F4" w:rsidRDefault="00EC6F45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:rsidR="007E50F4" w:rsidRDefault="00EC6F4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7E50F4" w:rsidRDefault="007E50F4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E50F4" w:rsidRDefault="00EC6F45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一、食用油、油脂及其制品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）、《食用植物油卫生标准》（</w:t>
      </w:r>
      <w:r>
        <w:rPr>
          <w:rFonts w:ascii="Times New Roman" w:eastAsia="仿宋_GB2312" w:hAnsi="Times New Roman"/>
          <w:sz w:val="32"/>
          <w:szCs w:val="32"/>
        </w:rPr>
        <w:t>GB 2716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其他食用植物油（半精炼、全精炼）检验项目，包括酸值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花生油检验项目，包括酸值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玉米油检验项目，包括酸值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芝麻油检验项目，包括酸值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橄榄油、油橄榄果渣油检验项目，包括酸值</w:t>
      </w:r>
      <w:r>
        <w:rPr>
          <w:rFonts w:ascii="Times New Roman" w:eastAsia="仿宋_GB2312" w:hAnsi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酸价、过氧化值、苯并</w:t>
      </w:r>
      <w:r>
        <w:rPr>
          <w:rFonts w:ascii="Times New Roman" w:eastAsia="仿宋_GB2312" w:hAnsi="Times New Roman" w:hint="eastAsia"/>
          <w:sz w:val="32"/>
          <w:szCs w:val="32"/>
        </w:rPr>
        <w:t>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芘。</w:t>
      </w:r>
    </w:p>
    <w:p w:rsidR="007E50F4" w:rsidRDefault="00EC6F45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二、饼干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E50F4" w:rsidRDefault="00EC6F45">
      <w:pPr>
        <w:widowControl/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、《食品安全国家标准 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饼干检验项目，包括酸价（以脂肪计）（仅适用于配料中添加油脂的产品）、过氧化值（以脂肪计）（仅适用于配料中添加油脂的产品）、铅（以Pb计）、苯甲酸及其钠盐（以苯甲酸计）、山梨酸及其钾盐（以山梨酸计）、糖精钠（以糖精计）、甜蜜素（以环己基氨基磺酸计）、铝的残留量（干样品，以Al计）、二氧化硫残留量、三氯蔗糖、菌落总数、大肠菌群、金黄色葡萄球菌（仅适用于预包装食品）、沙门氏菌（仅适用于预包装食品）、霉菌。</w:t>
      </w:r>
    </w:p>
    <w:p w:rsidR="007E50F4" w:rsidRDefault="00EC6F4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三、蛋制品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E50F4" w:rsidRDefault="00EC6F45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抽检依据为《食品安全国家标准 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仿宋_GB2312" w:eastAsia="仿宋_GB2312" w:hAnsi="黑体" w:hint="eastAsia"/>
          <w:sz w:val="32"/>
          <w:szCs w:val="32"/>
        </w:rPr>
        <w:t>、《食品安全国家标准 蛋与蛋制品》（</w:t>
      </w:r>
      <w:r>
        <w:rPr>
          <w:rFonts w:ascii="Times New Roman" w:eastAsia="仿宋_GB2312" w:hAnsi="Times New Roman" w:cs="Times New Roman"/>
          <w:sz w:val="32"/>
          <w:szCs w:val="32"/>
        </w:rPr>
        <w:t>GB 2749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仿宋_GB2312" w:eastAsia="仿宋_GB2312" w:hAnsi="黑体" w:hint="eastAsia"/>
          <w:sz w:val="32"/>
          <w:szCs w:val="32"/>
        </w:rPr>
        <w:t xml:space="preserve">）等标准及产品明示标准和指标的要求。                                                                                                             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再制蛋检验项目，包括铅（以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计）、苯甲酸及其钠盐（以苯甲酸计）、山梨酸及其钾盐（以山梨酸计）、苏丹红Ⅰ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Ⅳ（限咸蛋蛋黄）、菌落总数〔限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日（含）之后生产的即食再制蛋制品（不含糟蛋）〕、大肠菌群〔限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其他类检验项目，包括铅（以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计）、苯甲酸及其钠盐（以苯甲酸计）、山梨酸及其钾盐（以山梨酸计）、苏丹红Ⅰ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Ⅳ（限咸蛋蛋黄）、菌落总数〔限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日（含）之后生产的即食再制蛋制品（不含糟蛋）〕、大肠菌群〔限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7E50F4" w:rsidRDefault="00EC6F4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四、豆制品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）、《食品安全国家标准豆制品》（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）等标准及产品明示标准和指标的要求。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腐乳、豆豉、纳豆等检验项目，包括黄曲霉毒素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、苯甲酸及其钠盐（以苯甲酸计）、山梨酸及其钾盐（以山梨酸计）、糖精钠（以糖精计）、甜蜜素（以环己基氨基磺酸计）、大肠菌群。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豆干、豆腐、豆皮等检验项目，包括苯甲酸及其钠盐（以苯甲酸计）、山梨酸及其钾盐（以山梨酸计）、脱氢乙酸及其钠盐（以脱氢乙酸计）、糖精钠（以糖精计）、三氯蔗糖、铝的残留量（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腐竹、油皮检验项目，包括铅（以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计）、苯甲酸及其钠盐（以苯甲酸计）、山梨酸及其钾盐（以山梨酸计）、脱氢乙酸及其钠盐（以脱氢乙酸计）、二氧化硫残留量、铝的残留量（干样品，以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、粮食加工品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/>
          <w:sz w:val="32"/>
          <w:szCs w:val="32"/>
        </w:rPr>
        <w:t>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/>
          <w:sz w:val="32"/>
          <w:szCs w:val="32"/>
        </w:rPr>
        <w:t>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（含）之后〕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等标准以及产品明示标准和指标的要求。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</w:t>
      </w:r>
      <w:r>
        <w:rPr>
          <w:rFonts w:ascii="Times New Roman" w:eastAsia="仿宋_GB2312" w:hAnsi="Times New Roman" w:cs="Times New Roman"/>
          <w:sz w:val="32"/>
          <w:szCs w:val="32"/>
        </w:rPr>
        <w:t>的检验项目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大米</w:t>
      </w:r>
      <w:r>
        <w:rPr>
          <w:rFonts w:ascii="Times New Roman" w:eastAsia="仿宋_GB2312" w:hAnsi="Times New Roman" w:cs="Times New Roman"/>
          <w:sz w:val="32"/>
          <w:szCs w:val="32"/>
        </w:rPr>
        <w:t>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］芘、甲基嘧啶磷、马拉硫磷、丁草胺、氟酰胺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谷物加工品检验项目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、苯醚甲环唑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其他谷物粉类制成品检验项目，包括铅（以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、苯甲酸及其钠盐（以苯甲酸计）、山梨酸及其钾盐（以山梨酸计）、脱氢乙酸及其钠盐（以脱氢乙酸计）、菌落总数、大肠菌群、金黄色葡萄球菌、沙门氏菌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玉米粉、玉米片、玉米渣</w:t>
      </w:r>
      <w:r>
        <w:rPr>
          <w:rFonts w:ascii="Times New Roman" w:eastAsia="仿宋_GB2312" w:hAnsi="Times New Roman" w:cs="Times New Roman"/>
          <w:sz w:val="32"/>
          <w:szCs w:val="32"/>
        </w:rPr>
        <w:t>的检验项目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、脱氧雪腐镰刀菌烯醇、赭曲霉毒素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、玉米赤霉烯酮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其他谷物碾磨加工品</w:t>
      </w:r>
      <w:r>
        <w:rPr>
          <w:rFonts w:ascii="Times New Roman" w:eastAsia="仿宋_GB2312" w:hAnsi="Times New Roman" w:cs="Times New Roman"/>
          <w:sz w:val="32"/>
          <w:szCs w:val="32"/>
        </w:rPr>
        <w:t>的检验项目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通用小麦粉、专用小麦粉检验项目，包括总汞（以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计）、玉米赤霉烯酮、脱氧雪腐镰刀菌烯醇、赭曲霉毒素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］芘、敌草快、氰戊菊酯和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氰戊菊酯、二氧化钛、滑石粉、溴酸钾、甲醛次硫酸氢钠（以甲醛计）、过氧化苯甲酰。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六、饮料</w:t>
      </w:r>
    </w:p>
    <w:p w:rsidR="007E50F4" w:rsidRDefault="00EC6F45">
      <w:pPr>
        <w:spacing w:line="64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日之前）、《食品安全国家标准食品中真菌毒素限量》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饮用天然矿泉水检验项目，包括界限指标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锂、界限指标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锶、界限指标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锌、界限指标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碘化物、界限指标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偏硅酸、界限指标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硒、界限指标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游离二氧化碳、界限指标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溶解性总固体、耗氧量（以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计）、铬、镍、锑、硒、氟化物（以</w:t>
      </w:r>
      <w:r>
        <w:rPr>
          <w:rFonts w:ascii="Times New Roman" w:eastAsia="仿宋_GB2312" w:hAnsi="Times New Roman" w:cs="Times New Roman"/>
          <w:sz w:val="32"/>
          <w:szCs w:val="32"/>
        </w:rPr>
        <w:t>F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CN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计）、溴酸盐、硝酸盐（以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计）、大肠菌群、粪链球菌、产气荚膜梭菌、铜绿假单胞菌。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饮用纯净水检验项目，包括浑浊度、耗氧量（以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计）、余氯（游离氯）、三氯甲烷、四氯化碳、溴酸盐、大肠菌群、铜绿假单胞菌。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其他饮用水检验项目，包括浑浊度、耗氧量（以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计）、余氯（游离氯）、三氯甲烷、四氯化碳、溴酸盐、挥发性酚（以苯酚计）、大肠菌群、铜绿假单胞菌。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果、蔬汁饮料检验项目，包括铅（以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蛋白饮料检验项目，包括蛋白质、铅（以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碳酸饮料（汽水）检验项目，包括二氧化碳气容量、铅（以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防腐剂混合使用时各自用量占其最大使用量的比例之和、糖精钠（以糖精计）、安赛蜜、甜蜜素（以环己基氨基磺酸计）、咖啡因、菌落总数、大肠菌群、霉菌、酵母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茶饮料检验项目，包括茶多酚、咖啡因、铅（以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固体饮料检验项目，包括蛋白质、铅（以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其他饮料检验项目，包括铅（以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</w:p>
    <w:p w:rsidR="007E50F4" w:rsidRDefault="00EC6F4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七、冷冻饮品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）、《食品安全国家标准冷冻饮品和制作料》（</w:t>
      </w:r>
      <w:r>
        <w:rPr>
          <w:rFonts w:ascii="Times New Roman" w:eastAsia="仿宋_GB2312" w:hAnsi="Times New Roman" w:cs="Times New Roman"/>
          <w:sz w:val="32"/>
          <w:szCs w:val="32"/>
        </w:rPr>
        <w:t>GB 2759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）和《食品安全国家标准食品中致病菌限量》（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冰淇淋、雪糕、雪泥、冰棍、食用冰、甜味冰、其他类检验项目，包括蛋白质、铅（以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甜蜜素（以环己基氨基磺酸计）、三氯蔗糖、苯甲酸及其钠盐（以苯甲酸计）、山梨酸及其钾盐（以山梨酸计）、菌落总数、大肠菌群、致病菌（沙门氏菌、金黄色葡萄球菌）、三聚氰胺。</w:t>
      </w:r>
    </w:p>
    <w:p w:rsidR="007E50F4" w:rsidRDefault="00EC6F4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八、食用农产品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7E50F4" w:rsidRDefault="00EC6F4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淡水虾检验项目，包括呋喃唑酮代谢物、呋喃西林代谢物、呋喃它酮代谢物、呋喃妥因代谢物、恩诺沙星（以恩诺沙星与环丙沙星之和计）、氯霉素、镉（以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淡水鱼检验项目，包括孔雀石绿、呋喃唑酮代谢物、呋喃西林代谢物、呋喃它酮代谢物、呋喃妥因代谢物、恩诺沙星（以恩诺沙星与环丙沙星之和计）、氯霉素、地西泮、挥发性盐基氮。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番茄（茄果类蔬菜）检验项目，包括苯醚甲环唑、氯氟氰菊酯和高效氯氟氰菊酯、毒死蜱、克百威、</w:t>
      </w:r>
      <w:r>
        <w:rPr>
          <w:rFonts w:asciiTheme="minorEastAsia" w:hAnsiTheme="minorEastAsia" w:cs="微软雅黑" w:hint="eastAsia"/>
          <w:sz w:val="32"/>
          <w:szCs w:val="32"/>
        </w:rPr>
        <w:t>噁</w:t>
      </w:r>
      <w:r>
        <w:rPr>
          <w:rFonts w:ascii="仿宋_GB2312" w:eastAsia="仿宋_GB2312" w:hAnsi="仿宋_GB2312" w:cs="仿宋_GB2312" w:hint="eastAsia"/>
          <w:sz w:val="32"/>
          <w:szCs w:val="32"/>
        </w:rPr>
        <w:t>唑菌酮。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柑橘检验项目，包括三唑磷、氯唑磷、多菌灵、克百威、氯氟氰菊酯和高效氯氟氰菊酯、灭线磷、丙溴磷、氧乐果。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海水虾检验项目，包括呋喃唑酮代谢物、呋喃西林代谢物、呋喃它酮代谢物、呋喃妥因代谢物、恩诺沙星（以恩诺沙星与环丙沙星之和计）、氯霉素、镉（以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鲜蛋检验项目，包括恩诺沙星（以恩诺沙星与环丙沙星之和计）、氟苯尼考、氧氟沙星、氯霉素。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鸡肉检验项目，包括恩诺沙星（以恩诺沙星与环丙沙星之和计）、呋喃唑酮代谢物、尼卡巴嗪残留标志物、磺胺类（总量）、氯霉素、多西环素（强力霉素）、五氯酚酸钠、呋喃它酮代谢物、呋喃西林代谢物、呋喃妥因代谢物、氟苯尼考、氧氟沙星、诺氟沙星、土霉素、替米考星、挥发性盐基氮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豇豆（豆类蔬菜）检验项目，包括克百威、灭蝇胺、氧乐果、水胺硫磷、阿维菌素。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韭菜（鳞茎类蔬菜）检验项目，包括腐霉利、毒死蜱、克百威、氯氟氰菊酯和高效氯氟氰菊酯、氧乐果、甲拌磷。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辣椒（茄果类蔬菜）检验项目，包括水胺硫磷、克百威、腐霉利、乐果。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梨检验项目，包括多菌灵、铅（以</w:t>
      </w:r>
      <w:r>
        <w:rPr>
          <w:rFonts w:ascii="Times New Roman" w:eastAsia="仿宋_GB2312" w:hAnsi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计）、敌敌畏、灭线磷、克百威、氯氟氰菊酯和高效氯氟氰菊酯、氧乐果。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马铃薯（根茎类和薯芋类蔬菜）检验项目，包括辛硫磷、水胺硫磷、克百威、对硫磷。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牛肉检验项目，包括克伦特罗、磺胺类（总量）、呋喃唑酮代谢物、氯丙嗪、恩诺沙星（以恩诺沙星与环丙沙星之和计）、莱克多巴胺、五氯酚酸钠。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苹果检验项目，包括铅（以</w:t>
      </w:r>
      <w:r>
        <w:rPr>
          <w:rFonts w:ascii="Times New Roman" w:eastAsia="仿宋_GB2312" w:hAnsi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计）、三唑磷、氯唑磷、克百威、氯氟氰菊酯和高效氯氟氰菊酯、灭线磷、敌敌畏、对硫磷、毒死蜱。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葡萄检验项目，包括多菌灵、甲霜灵和精甲霜灵、烯酰吗啉、敌敌畏、咪鲜胺。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普通白菜（叶菜类蔬菜）检验项目，包括毒死蜱、氧乐果、氟虫腈、阿维菌素、啶虫脒、克百威。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计）、沙丁胺醇、莱克多巴胺、克伦特罗。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其他禽副产品检验项目，包括呋喃唑酮代谢物、呋喃它酮代谢物、呋喃西林代谢物、氯霉素。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茄子（茄果类蔬菜）检验项目，包括水胺硫磷、克百威、腐霉利、甲胺磷。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芹菜（叶菜类蔬菜）检验项目，包括毒死蜱、甲拌磷、氧乐果、克百威。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桃检验项目，包括铅（以</w:t>
      </w:r>
      <w:r>
        <w:rPr>
          <w:rFonts w:ascii="Times New Roman" w:eastAsia="仿宋_GB2312" w:hAnsi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计）、克百威、多菌灵、氯氟氰菊酯和高效氯氟氰菊酯、甲胺磷。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西瓜检验项目，包括涕灭威、辛硫磷、咪鲜胺、苯醚甲环唑。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猪肝检验项目，包括总砷（以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猪肉检验项目，包括克伦特罗、磺胺类（总量）、呋喃唑酮代谢物、氯丙嗪、恩诺沙星（以恩诺沙星与环丙沙星之和计）、莱克多巴胺、沙丁胺醇、五氯酚酸钠。</w:t>
      </w:r>
    </w:p>
    <w:p w:rsidR="007E50F4" w:rsidRDefault="00EC6F4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猪肾检验项目，包括总砷（以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sectPr w:rsidR="007E50F4" w:rsidSect="007E50F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F4" w:rsidRDefault="007E50F4" w:rsidP="007E50F4">
      <w:r>
        <w:separator/>
      </w:r>
    </w:p>
  </w:endnote>
  <w:endnote w:type="continuationSeparator" w:id="1">
    <w:p w:rsidR="007E50F4" w:rsidRDefault="007E50F4" w:rsidP="007E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7E50F4" w:rsidRDefault="00786228">
        <w:pPr>
          <w:pStyle w:val="a4"/>
          <w:jc w:val="center"/>
        </w:pPr>
        <w:r>
          <w:fldChar w:fldCharType="begin"/>
        </w:r>
        <w:r w:rsidR="00EC6F45">
          <w:instrText>PAGE   \* MERGEFORMAT</w:instrText>
        </w:r>
        <w:r>
          <w:fldChar w:fldCharType="separate"/>
        </w:r>
        <w:r w:rsidR="00F82D23" w:rsidRPr="00F82D23">
          <w:rPr>
            <w:noProof/>
            <w:lang w:val="zh-CN"/>
          </w:rPr>
          <w:t>1</w:t>
        </w:r>
        <w:r>
          <w:fldChar w:fldCharType="end"/>
        </w:r>
      </w:p>
    </w:sdtContent>
  </w:sdt>
  <w:p w:rsidR="007E50F4" w:rsidRDefault="007E50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F4" w:rsidRDefault="007E50F4" w:rsidP="007E50F4">
      <w:r>
        <w:separator/>
      </w:r>
    </w:p>
  </w:footnote>
  <w:footnote w:type="continuationSeparator" w:id="1">
    <w:p w:rsidR="007E50F4" w:rsidRDefault="007E50F4" w:rsidP="007E5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389"/>
    <w:rsid w:val="000D1AEE"/>
    <w:rsid w:val="00100840"/>
    <w:rsid w:val="0014375E"/>
    <w:rsid w:val="001838B1"/>
    <w:rsid w:val="001B6BFC"/>
    <w:rsid w:val="00235B60"/>
    <w:rsid w:val="004D731B"/>
    <w:rsid w:val="00526D71"/>
    <w:rsid w:val="005512B8"/>
    <w:rsid w:val="006615E6"/>
    <w:rsid w:val="006E149B"/>
    <w:rsid w:val="00786228"/>
    <w:rsid w:val="00796F80"/>
    <w:rsid w:val="007E50F4"/>
    <w:rsid w:val="0091729A"/>
    <w:rsid w:val="00A70A5E"/>
    <w:rsid w:val="00B310D7"/>
    <w:rsid w:val="00B963FF"/>
    <w:rsid w:val="00D60389"/>
    <w:rsid w:val="00E40991"/>
    <w:rsid w:val="00EC6F45"/>
    <w:rsid w:val="00F82D23"/>
    <w:rsid w:val="09240B17"/>
    <w:rsid w:val="126C2DBB"/>
    <w:rsid w:val="15536ECC"/>
    <w:rsid w:val="1706020D"/>
    <w:rsid w:val="1A881D18"/>
    <w:rsid w:val="1CAE6724"/>
    <w:rsid w:val="20170A72"/>
    <w:rsid w:val="26556D65"/>
    <w:rsid w:val="271F4460"/>
    <w:rsid w:val="29D80391"/>
    <w:rsid w:val="30B56551"/>
    <w:rsid w:val="32A01A59"/>
    <w:rsid w:val="344B44CB"/>
    <w:rsid w:val="3841077A"/>
    <w:rsid w:val="3A540D54"/>
    <w:rsid w:val="3DC86EB5"/>
    <w:rsid w:val="3E620B46"/>
    <w:rsid w:val="3EF44D9E"/>
    <w:rsid w:val="3F29032F"/>
    <w:rsid w:val="40CD6C68"/>
    <w:rsid w:val="45F70E01"/>
    <w:rsid w:val="478E27B2"/>
    <w:rsid w:val="4B2133DA"/>
    <w:rsid w:val="58FD707B"/>
    <w:rsid w:val="607126A4"/>
    <w:rsid w:val="63773BB0"/>
    <w:rsid w:val="646C57D7"/>
    <w:rsid w:val="64EB6F20"/>
    <w:rsid w:val="710A724F"/>
    <w:rsid w:val="73C05079"/>
    <w:rsid w:val="74E94295"/>
    <w:rsid w:val="76AF09C1"/>
    <w:rsid w:val="77EB709A"/>
    <w:rsid w:val="79524ECE"/>
    <w:rsid w:val="7F67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E50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E5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5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E50F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E50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50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E50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5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9263B5-3289-4025-ABEC-B4A11EA28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1037</Words>
  <Characters>5915</Characters>
  <Application>Microsoft Office Word</Application>
  <DocSecurity>0</DocSecurity>
  <Lines>49</Lines>
  <Paragraphs>13</Paragraphs>
  <ScaleCrop>false</ScaleCrop>
  <Company>http://sdwm.org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高晗</cp:lastModifiedBy>
  <cp:revision>2</cp:revision>
  <dcterms:created xsi:type="dcterms:W3CDTF">2018-12-04T08:27:00Z</dcterms:created>
  <dcterms:modified xsi:type="dcterms:W3CDTF">2018-12-04T08:27:00Z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