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AB" w:rsidRPr="00196DA0" w:rsidRDefault="007E1ED3" w:rsidP="00196DA0">
      <w:pPr>
        <w:jc w:val="center"/>
        <w:rPr>
          <w:b/>
        </w:rPr>
      </w:pPr>
      <w:r w:rsidRPr="00196DA0">
        <w:rPr>
          <w:rFonts w:hint="eastAsia"/>
          <w:b/>
        </w:rPr>
        <w:t>中华人民共和国商务部关于原产于欧盟、日本和美国的进口相关高温承压用合金钢无缝钢管反倾销调查的初步裁定</w:t>
      </w:r>
    </w:p>
    <w:p w:rsidR="007E1ED3" w:rsidRPr="00DA7874" w:rsidRDefault="007E1ED3"/>
    <w:p w:rsidR="007E1ED3" w:rsidRPr="00DA7874" w:rsidRDefault="007E1ED3" w:rsidP="007E1ED3">
      <w:pPr>
        <w:ind w:firstLine="645"/>
      </w:pPr>
      <w:r w:rsidRPr="00DA7874">
        <w:rPr>
          <w:rFonts w:hint="eastAsia"/>
        </w:rPr>
        <w:t>根据《中华人民共和国反倾销条例》（以下称《反倾销条例》）的规定，2013年5月10日，中华人民共和国商务部（以下</w:t>
      </w:r>
      <w:proofErr w:type="gramStart"/>
      <w:r w:rsidRPr="00DA7874">
        <w:rPr>
          <w:rFonts w:hint="eastAsia"/>
        </w:rPr>
        <w:t>称调查</w:t>
      </w:r>
      <w:proofErr w:type="gramEnd"/>
      <w:r w:rsidRPr="00DA7874">
        <w:rPr>
          <w:rFonts w:hint="eastAsia"/>
        </w:rPr>
        <w:t>机关）正式发布立案公告，决定对原产于欧盟、日本和美国的进口相关高温承压用合金钢无缝钢管（以下称被调查产品）进行反倾销立案调查。</w:t>
      </w:r>
    </w:p>
    <w:p w:rsidR="007E1ED3" w:rsidRPr="00DA7874" w:rsidRDefault="007E1ED3" w:rsidP="007E1ED3">
      <w:pPr>
        <w:ind w:firstLine="645"/>
      </w:pPr>
      <w:r w:rsidRPr="00DA7874">
        <w:rPr>
          <w:rFonts w:hint="eastAsia"/>
        </w:rPr>
        <w:t>调查机关对被调查产品是否存在倾销和倾销幅度、被调查产品是否对中国相关高温承压用合金钢无缝钢管产业造成损害及损害程度以及倾销与损害之间的因果关系进行了调查。根据调查结果和《反倾销条例》的规定，调查机关</w:t>
      </w:r>
      <w:proofErr w:type="gramStart"/>
      <w:r w:rsidR="008D3B8B" w:rsidRPr="00DA7874">
        <w:rPr>
          <w:rFonts w:hint="eastAsia"/>
        </w:rPr>
        <w:t>作</w:t>
      </w:r>
      <w:r w:rsidRPr="00DA7874">
        <w:rPr>
          <w:rFonts w:hint="eastAsia"/>
        </w:rPr>
        <w:t>出</w:t>
      </w:r>
      <w:proofErr w:type="gramEnd"/>
      <w:r w:rsidRPr="00DA7874">
        <w:rPr>
          <w:rFonts w:hint="eastAsia"/>
        </w:rPr>
        <w:t>初步裁定如下：</w:t>
      </w:r>
    </w:p>
    <w:p w:rsidR="007E1ED3" w:rsidRPr="00196DA0" w:rsidRDefault="007E1ED3" w:rsidP="007E1ED3">
      <w:pPr>
        <w:ind w:firstLine="645"/>
        <w:rPr>
          <w:rFonts w:ascii="黑体" w:eastAsia="黑体"/>
          <w:b/>
        </w:rPr>
      </w:pPr>
      <w:r w:rsidRPr="00196DA0">
        <w:rPr>
          <w:rFonts w:ascii="黑体" w:eastAsia="黑体" w:hint="eastAsia"/>
          <w:b/>
        </w:rPr>
        <w:t>一、调查程序</w:t>
      </w:r>
    </w:p>
    <w:p w:rsidR="007E1ED3" w:rsidRPr="00196DA0" w:rsidRDefault="007E1ED3" w:rsidP="007E1ED3">
      <w:pPr>
        <w:ind w:firstLine="645"/>
        <w:rPr>
          <w:rFonts w:ascii="楷体_GB2312" w:eastAsia="楷体_GB2312"/>
          <w:b/>
        </w:rPr>
      </w:pPr>
      <w:r w:rsidRPr="00196DA0">
        <w:rPr>
          <w:rFonts w:ascii="楷体_GB2312" w:eastAsia="楷体_GB2312" w:hint="eastAsia"/>
          <w:b/>
        </w:rPr>
        <w:t>（一）立案。</w:t>
      </w:r>
    </w:p>
    <w:p w:rsidR="007E1ED3" w:rsidRPr="00DA7874" w:rsidRDefault="007E1ED3" w:rsidP="007E1ED3">
      <w:pPr>
        <w:ind w:firstLine="645"/>
      </w:pPr>
      <w:r w:rsidRPr="00DA7874">
        <w:rPr>
          <w:rFonts w:hint="eastAsia"/>
        </w:rPr>
        <w:t>2013年3月22日，内蒙古北方重工业集团有限公司（以下称申请人）代表国内相关高温承压用合金钢无缝钢管产业向调查机关提起对原产于欧盟、日本和美国的进口相关高温承压用合金钢无缝钢管进行反倾销调查的申请。</w:t>
      </w:r>
    </w:p>
    <w:p w:rsidR="007E1ED3" w:rsidRPr="00DA7874" w:rsidRDefault="007E1ED3" w:rsidP="007E1ED3">
      <w:pPr>
        <w:ind w:firstLine="645"/>
      </w:pPr>
      <w:r w:rsidRPr="00DA7874">
        <w:rPr>
          <w:rFonts w:hint="eastAsia"/>
        </w:rPr>
        <w:t>调查机关审查了申请材料后，认为申请人符合</w:t>
      </w:r>
      <w:r w:rsidR="00A7765A" w:rsidRPr="00DA7874">
        <w:rPr>
          <w:rFonts w:hint="eastAsia"/>
        </w:rPr>
        <w:t>《反倾销条例》第十一条、第十三条和第十七条有关中国国内产业提出反倾销调查申请的规定，同时，申请书中包含了《反倾销</w:t>
      </w:r>
      <w:r w:rsidR="00A7765A" w:rsidRPr="00DA7874">
        <w:rPr>
          <w:rFonts w:hint="eastAsia"/>
        </w:rPr>
        <w:lastRenderedPageBreak/>
        <w:t>条例》第十四条、第十五条规定的反倾销调查立案所要求的内容及有关的证据。</w:t>
      </w:r>
    </w:p>
    <w:p w:rsidR="00A7765A" w:rsidRPr="00DA7874" w:rsidRDefault="00A7765A" w:rsidP="007E1ED3">
      <w:pPr>
        <w:ind w:firstLine="645"/>
      </w:pPr>
      <w:r w:rsidRPr="00DA7874">
        <w:rPr>
          <w:rFonts w:hint="eastAsia"/>
        </w:rPr>
        <w:t>根据上述审查结果及《反倾销条例》第十六条的规定，调查机关于2013年5月10日发布立案公告，决定对原产于欧盟、日本和美国的进口相关高温承压用合金钢无缝钢管进行反倾销立案调查。倾销调查期为2012年1月1日至2012年12月31日，产业损害调查期为2009年1月1日至2012年12月31日。</w:t>
      </w:r>
    </w:p>
    <w:p w:rsidR="00A7765A" w:rsidRPr="00196DA0" w:rsidRDefault="00A7765A" w:rsidP="007E1ED3">
      <w:pPr>
        <w:ind w:firstLine="645"/>
        <w:rPr>
          <w:rFonts w:ascii="楷体_GB2312" w:eastAsia="楷体_GB2312"/>
          <w:b/>
        </w:rPr>
      </w:pPr>
      <w:r w:rsidRPr="00196DA0">
        <w:rPr>
          <w:rFonts w:ascii="楷体_GB2312" w:eastAsia="楷体_GB2312" w:hint="eastAsia"/>
          <w:b/>
        </w:rPr>
        <w:t>（二）倾销及倾销幅度的初步调查。</w:t>
      </w:r>
    </w:p>
    <w:p w:rsidR="00A7765A" w:rsidRPr="00071E60" w:rsidRDefault="00A7765A" w:rsidP="007E1ED3">
      <w:pPr>
        <w:ind w:firstLine="645"/>
        <w:rPr>
          <w:b/>
        </w:rPr>
      </w:pPr>
      <w:r w:rsidRPr="00071E60">
        <w:rPr>
          <w:rFonts w:hint="eastAsia"/>
          <w:b/>
        </w:rPr>
        <w:t>1．立案通知。</w:t>
      </w:r>
    </w:p>
    <w:p w:rsidR="00A7765A" w:rsidRPr="00DA7874" w:rsidRDefault="00A7765A" w:rsidP="007E1ED3">
      <w:pPr>
        <w:ind w:firstLine="645"/>
      </w:pPr>
      <w:r w:rsidRPr="00DA7874">
        <w:rPr>
          <w:rFonts w:hint="eastAsia"/>
        </w:rPr>
        <w:t>在决定立案调查前，根据《反倾销条例》第十六条的规定，调查机关就收到中国相关高温承压用合金钢无缝钢管产业反倾销调查申请一事分别通知了欧盟驻华使团、日本和美国驻华大使馆。</w:t>
      </w:r>
    </w:p>
    <w:p w:rsidR="00A7765A" w:rsidRPr="00DA7874" w:rsidRDefault="00A7765A" w:rsidP="007E1ED3">
      <w:pPr>
        <w:ind w:firstLine="645"/>
      </w:pPr>
      <w:r w:rsidRPr="00DA7874">
        <w:rPr>
          <w:rFonts w:hint="eastAsia"/>
        </w:rPr>
        <w:t>2013年5月10日，调查机关发布立案公告，并分别向欧盟驻华使团、日本和美国驻华大使馆正式提供了立案公告和申请书的公开文本。同日，调查机关将本案立案情况通知了申请人及申请书中列明的</w:t>
      </w:r>
      <w:r w:rsidR="00C32D09" w:rsidRPr="00DA7874">
        <w:rPr>
          <w:rFonts w:hint="eastAsia"/>
        </w:rPr>
        <w:t>国外企业。</w:t>
      </w:r>
    </w:p>
    <w:p w:rsidR="00C32D09" w:rsidRPr="00071E60" w:rsidRDefault="00C32D09" w:rsidP="007E1ED3">
      <w:pPr>
        <w:ind w:firstLine="645"/>
        <w:rPr>
          <w:b/>
        </w:rPr>
      </w:pPr>
      <w:r w:rsidRPr="00071E60">
        <w:rPr>
          <w:rFonts w:hint="eastAsia"/>
          <w:b/>
        </w:rPr>
        <w:t>2．登记应诉。</w:t>
      </w:r>
    </w:p>
    <w:p w:rsidR="00C32D09" w:rsidRPr="00DA7874" w:rsidRDefault="00C32D09" w:rsidP="007E1ED3">
      <w:pPr>
        <w:ind w:firstLine="645"/>
      </w:pPr>
      <w:r w:rsidRPr="00DA7874">
        <w:rPr>
          <w:rFonts w:hint="eastAsia"/>
        </w:rPr>
        <w:t>根据公告要求，自公告发布之日起20天的登记应诉期内，瓦卢瑞克·曼内斯曼德国公司（V&amp;M DEUTSCHLAND GmbH）、瓦卢瑞克·曼内斯曼法国公司（V&amp;M France）、意大利IBF</w:t>
      </w:r>
      <w:r w:rsidRPr="00DA7874">
        <w:rPr>
          <w:rFonts w:hint="eastAsia"/>
        </w:rPr>
        <w:lastRenderedPageBreak/>
        <w:t>公司（IBF S.</w:t>
      </w:r>
      <w:r w:rsidR="00345DE7">
        <w:rPr>
          <w:rFonts w:hint="eastAsia"/>
        </w:rPr>
        <w:t>P</w:t>
      </w:r>
      <w:r w:rsidRPr="00DA7874">
        <w:rPr>
          <w:rFonts w:hint="eastAsia"/>
        </w:rPr>
        <w:t>.A</w:t>
      </w:r>
      <w:r w:rsidR="00345DE7">
        <w:rPr>
          <w:rFonts w:hint="eastAsia"/>
        </w:rPr>
        <w:t>.</w:t>
      </w:r>
      <w:r w:rsidRPr="00DA7874">
        <w:rPr>
          <w:rFonts w:hint="eastAsia"/>
        </w:rPr>
        <w:t>）和美国威曼高登锻造有限公司（Wyman-Gordon Forgings, Inc.）向调查机关登记应诉。</w:t>
      </w:r>
    </w:p>
    <w:p w:rsidR="00C32D09" w:rsidRPr="00071E60" w:rsidRDefault="00C32D09" w:rsidP="007E1ED3">
      <w:pPr>
        <w:ind w:firstLine="645"/>
        <w:rPr>
          <w:b/>
        </w:rPr>
      </w:pPr>
      <w:r w:rsidRPr="00071E60">
        <w:rPr>
          <w:rFonts w:hint="eastAsia"/>
          <w:b/>
        </w:rPr>
        <w:t>3．发放问卷和收取答卷。</w:t>
      </w:r>
    </w:p>
    <w:p w:rsidR="00C32D09" w:rsidRPr="00DA7874" w:rsidRDefault="00C32D09" w:rsidP="007E1ED3">
      <w:pPr>
        <w:ind w:firstLine="645"/>
      </w:pPr>
      <w:r w:rsidRPr="00DA7874">
        <w:rPr>
          <w:rFonts w:hint="eastAsia"/>
        </w:rPr>
        <w:t>2013年6月4日，调查机关向所有登记应诉公司和申请书列明的国外企业发出调查问卷，要求其在37天内按规定提交准确、完整的答卷，并明确说明</w:t>
      </w:r>
      <w:r w:rsidR="008D3B8B" w:rsidRPr="00DA7874">
        <w:rPr>
          <w:rFonts w:hint="eastAsia"/>
        </w:rPr>
        <w:t>了</w:t>
      </w:r>
      <w:r w:rsidRPr="00DA7874">
        <w:rPr>
          <w:rFonts w:hint="eastAsia"/>
        </w:rPr>
        <w:t>如不能在规定的期限内按要求提</w:t>
      </w:r>
      <w:r w:rsidR="008D3B8B" w:rsidRPr="00DA7874">
        <w:rPr>
          <w:rFonts w:hint="eastAsia"/>
        </w:rPr>
        <w:t>交完整的答卷，或不允许调查机关核查所提供的信息和材料，调查机关将根据《反倾销条例》的规定，根据已经获得的事实和</w:t>
      </w:r>
      <w:proofErr w:type="gramStart"/>
      <w:r w:rsidR="008D3B8B" w:rsidRPr="00DA7874">
        <w:rPr>
          <w:rFonts w:hint="eastAsia"/>
        </w:rPr>
        <w:t>可</w:t>
      </w:r>
      <w:proofErr w:type="gramEnd"/>
      <w:r w:rsidR="008D3B8B" w:rsidRPr="00DA7874">
        <w:rPr>
          <w:rFonts w:hint="eastAsia"/>
        </w:rPr>
        <w:t>获得的最佳信息</w:t>
      </w:r>
      <w:proofErr w:type="gramStart"/>
      <w:r w:rsidR="008D3B8B" w:rsidRPr="00DA7874">
        <w:rPr>
          <w:rFonts w:hint="eastAsia"/>
        </w:rPr>
        <w:t>作出</w:t>
      </w:r>
      <w:proofErr w:type="gramEnd"/>
      <w:r w:rsidR="008D3B8B" w:rsidRPr="00DA7874">
        <w:rPr>
          <w:rFonts w:hint="eastAsia"/>
        </w:rPr>
        <w:t>裁定</w:t>
      </w:r>
      <w:r w:rsidRPr="00DA7874">
        <w:rPr>
          <w:rFonts w:hint="eastAsia"/>
        </w:rPr>
        <w:t>。</w:t>
      </w:r>
      <w:r w:rsidR="008D3B8B" w:rsidRPr="00DA7874">
        <w:rPr>
          <w:rFonts w:hint="eastAsia"/>
        </w:rPr>
        <w:t>同日，调查机关在其网站上发布了调查问卷，任何有意愿配合调查的国外企业均可</w:t>
      </w:r>
      <w:r w:rsidR="000B5DD0" w:rsidRPr="00DA7874">
        <w:rPr>
          <w:rFonts w:hint="eastAsia"/>
        </w:rPr>
        <w:t>查阅或</w:t>
      </w:r>
      <w:r w:rsidR="008D3B8B" w:rsidRPr="00DA7874">
        <w:rPr>
          <w:rFonts w:hint="eastAsia"/>
        </w:rPr>
        <w:t>下载</w:t>
      </w:r>
      <w:r w:rsidR="000B5DD0" w:rsidRPr="00DA7874">
        <w:rPr>
          <w:rFonts w:hint="eastAsia"/>
        </w:rPr>
        <w:t>问卷</w:t>
      </w:r>
      <w:r w:rsidR="008D3B8B" w:rsidRPr="00DA7874">
        <w:rPr>
          <w:rFonts w:hint="eastAsia"/>
        </w:rPr>
        <w:t>并向调查机关主动提交答卷。</w:t>
      </w:r>
    </w:p>
    <w:p w:rsidR="000B5DD0" w:rsidRPr="00DA7874" w:rsidRDefault="008D3B8B" w:rsidP="007E1ED3">
      <w:pPr>
        <w:ind w:firstLine="645"/>
      </w:pPr>
      <w:r w:rsidRPr="00DA7874">
        <w:rPr>
          <w:rFonts w:hint="eastAsia"/>
        </w:rPr>
        <w:t>在提交答卷的期限内，瓦卢瑞克·曼内斯曼德国公司、瓦卢瑞克·曼内斯曼法国公司、意大利IBF公司和美国威曼高登锻造有限公司提交了延期答卷的申请并陈述了相关理由。经审查，调查机关同意给予上述公司适当延期。至提交答卷期限届满之日止，调查机关收到了瓦卢瑞克·曼内斯曼德国公司、瓦卢瑞克·曼内斯曼法国公司、意大利IBF公司和美国威曼高登锻造有限公司提交的答卷。</w:t>
      </w:r>
    </w:p>
    <w:p w:rsidR="00071E60" w:rsidRDefault="00914B4E" w:rsidP="007E1ED3">
      <w:pPr>
        <w:ind w:firstLine="645"/>
      </w:pPr>
      <w:r>
        <w:rPr>
          <w:rFonts w:hint="eastAsia"/>
        </w:rPr>
        <w:t>2013年10月11日</w:t>
      </w:r>
      <w:r w:rsidR="008D3B8B" w:rsidRPr="00DA7874">
        <w:rPr>
          <w:rFonts w:hint="eastAsia"/>
        </w:rPr>
        <w:t>，调查机关就答卷中存在的问题向</w:t>
      </w:r>
      <w:r w:rsidR="000B5DD0" w:rsidRPr="00DA7874">
        <w:rPr>
          <w:rFonts w:hint="eastAsia"/>
        </w:rPr>
        <w:t>各应诉公司</w:t>
      </w:r>
      <w:r w:rsidR="00071E60">
        <w:rPr>
          <w:rFonts w:hint="eastAsia"/>
        </w:rPr>
        <w:t>发放</w:t>
      </w:r>
      <w:r w:rsidR="008D3B8B" w:rsidRPr="00DA7874">
        <w:rPr>
          <w:rFonts w:hint="eastAsia"/>
        </w:rPr>
        <w:t>了补充问卷，</w:t>
      </w:r>
      <w:r w:rsidR="00071E60">
        <w:rPr>
          <w:rFonts w:hint="eastAsia"/>
        </w:rPr>
        <w:t>并应部分应诉公司要求给予了适当延期，各应诉公司按补充问卷要求的答复期限或者在调查机关批准的延期</w:t>
      </w:r>
      <w:r w:rsidR="000B5DD0" w:rsidRPr="00DA7874">
        <w:rPr>
          <w:rFonts w:hint="eastAsia"/>
        </w:rPr>
        <w:t>期限内提交了补充答卷。</w:t>
      </w:r>
    </w:p>
    <w:p w:rsidR="008D3B8B" w:rsidRDefault="00914B4E" w:rsidP="007E1ED3">
      <w:pPr>
        <w:ind w:firstLine="645"/>
      </w:pPr>
      <w:r>
        <w:rPr>
          <w:rFonts w:hint="eastAsia"/>
        </w:rPr>
        <w:lastRenderedPageBreak/>
        <w:t>2013年11月4日，调查机关进一步向意大利IBF公司发放了第二次补充问卷，该公司在规定期限内提交了补充答卷。</w:t>
      </w:r>
    </w:p>
    <w:p w:rsidR="00AD164A" w:rsidRPr="00640427" w:rsidRDefault="00AD164A" w:rsidP="007E1ED3">
      <w:pPr>
        <w:ind w:firstLine="645"/>
        <w:rPr>
          <w:b/>
        </w:rPr>
      </w:pPr>
      <w:r w:rsidRPr="00640427">
        <w:rPr>
          <w:rFonts w:hint="eastAsia"/>
          <w:b/>
        </w:rPr>
        <w:t>4．</w:t>
      </w:r>
      <w:r w:rsidR="003A509D">
        <w:rPr>
          <w:rFonts w:hint="eastAsia"/>
          <w:b/>
        </w:rPr>
        <w:t>利害关系方评论和意见陈述</w:t>
      </w:r>
      <w:r w:rsidR="006A58E9">
        <w:rPr>
          <w:rFonts w:hint="eastAsia"/>
          <w:b/>
        </w:rPr>
        <w:t>。</w:t>
      </w:r>
    </w:p>
    <w:p w:rsidR="00AD164A" w:rsidRDefault="00AD164A" w:rsidP="007E1ED3">
      <w:pPr>
        <w:ind w:firstLine="645"/>
      </w:pPr>
      <w:r>
        <w:rPr>
          <w:rFonts w:hint="eastAsia"/>
        </w:rPr>
        <w:t>2013年11月12日，应瓦卢瑞克·曼内斯曼法国公司和瓦卢瑞克·曼内斯曼德国公司申请，调查机关</w:t>
      </w:r>
      <w:r w:rsidR="00640427">
        <w:rPr>
          <w:rFonts w:hint="eastAsia"/>
        </w:rPr>
        <w:t>听取了两公司关于产品技术规范和定价方式的说明</w:t>
      </w:r>
      <w:r w:rsidR="002E2533">
        <w:rPr>
          <w:rFonts w:hint="eastAsia"/>
        </w:rPr>
        <w:t>，并将两公司陈述内容的公开版本存放于</w:t>
      </w:r>
      <w:r w:rsidR="00D1525E">
        <w:rPr>
          <w:rFonts w:hint="eastAsia"/>
        </w:rPr>
        <w:t>商务部贸易救济</w:t>
      </w:r>
      <w:r w:rsidR="002E2533">
        <w:rPr>
          <w:rFonts w:hint="eastAsia"/>
        </w:rPr>
        <w:t>公开信息查阅室</w:t>
      </w:r>
      <w:r w:rsidR="003845B4">
        <w:rPr>
          <w:rFonts w:hint="eastAsia"/>
        </w:rPr>
        <w:t>。</w:t>
      </w:r>
      <w:r w:rsidR="002E2533">
        <w:rPr>
          <w:rFonts w:hint="eastAsia"/>
        </w:rPr>
        <w:t>没有利害关系方对此提出评论意见。</w:t>
      </w:r>
    </w:p>
    <w:p w:rsidR="003845B4" w:rsidRDefault="003845B4" w:rsidP="007E1ED3">
      <w:pPr>
        <w:ind w:firstLine="645"/>
      </w:pPr>
      <w:r>
        <w:rPr>
          <w:rFonts w:hint="eastAsia"/>
        </w:rPr>
        <w:t>2013年11月15日，申请人提交了《美国P92钢管行业利润率的情况说明》。没有利害关系方对此提出评论意见。</w:t>
      </w:r>
    </w:p>
    <w:p w:rsidR="003A509D" w:rsidRDefault="003A509D" w:rsidP="007E1ED3">
      <w:pPr>
        <w:ind w:firstLine="645"/>
      </w:pPr>
      <w:r>
        <w:rPr>
          <w:rFonts w:hint="eastAsia"/>
        </w:rPr>
        <w:t>2013年11月20日，瓦卢瑞克·曼内斯曼德国公司和瓦卢瑞克·曼内斯曼法国公司提交了《关于2013年11月12日与商务部进出口公平贸易局会后进一步情况说明》</w:t>
      </w:r>
      <w:r w:rsidR="00DC766A">
        <w:rPr>
          <w:rFonts w:hint="eastAsia"/>
        </w:rPr>
        <w:t>（以下简称11月2</w:t>
      </w:r>
      <w:r w:rsidR="00BB7EE3">
        <w:rPr>
          <w:rFonts w:hint="eastAsia"/>
        </w:rPr>
        <w:t>0</w:t>
      </w:r>
      <w:r w:rsidR="00DC766A">
        <w:rPr>
          <w:rFonts w:hint="eastAsia"/>
        </w:rPr>
        <w:t>日情况说明）</w:t>
      </w:r>
      <w:r w:rsidR="002E2533">
        <w:rPr>
          <w:rFonts w:hint="eastAsia"/>
        </w:rPr>
        <w:t>，主张该两公司的欧洲客户通常要求进行额外测试，这一物理特性差异对利润率造成了影响，要求调查机关予以认可并据此</w:t>
      </w:r>
      <w:r w:rsidR="00122B02">
        <w:rPr>
          <w:rFonts w:hint="eastAsia"/>
        </w:rPr>
        <w:t>对结构正常价值进行适当调整，以确保对正常价值和出口价格进行公平比较</w:t>
      </w:r>
      <w:r>
        <w:rPr>
          <w:rFonts w:hint="eastAsia"/>
        </w:rPr>
        <w:t>。</w:t>
      </w:r>
      <w:r w:rsidR="002E2533">
        <w:rPr>
          <w:rFonts w:hint="eastAsia"/>
        </w:rPr>
        <w:t>没有利害关系方对此提出评论意见。</w:t>
      </w:r>
    </w:p>
    <w:p w:rsidR="003A509D" w:rsidRDefault="003A509D" w:rsidP="007E1ED3">
      <w:pPr>
        <w:ind w:firstLine="645"/>
      </w:pPr>
      <w:r>
        <w:rPr>
          <w:rFonts w:hint="eastAsia"/>
        </w:rPr>
        <w:t>2013年11月22日，申请人提交了《关于对新日铁住金株式会社和JFE钢铁株式会社采用可获得的最佳信息认定其倾销及倾销幅度的申请》</w:t>
      </w:r>
      <w:r w:rsidR="00122B02">
        <w:rPr>
          <w:rFonts w:hint="eastAsia"/>
        </w:rPr>
        <w:t>，主张新日铁住金株式会社和JFE</w:t>
      </w:r>
      <w:r w:rsidR="00122B02">
        <w:rPr>
          <w:rFonts w:hint="eastAsia"/>
        </w:rPr>
        <w:lastRenderedPageBreak/>
        <w:t>钢铁株式会社拒绝配合本案倾销调查，应采用可获得的最佳信息确定其倾销及倾销幅度</w:t>
      </w:r>
      <w:r>
        <w:rPr>
          <w:rFonts w:hint="eastAsia"/>
        </w:rPr>
        <w:t>。</w:t>
      </w:r>
      <w:r w:rsidR="002E2533">
        <w:rPr>
          <w:rFonts w:hint="eastAsia"/>
        </w:rPr>
        <w:t>没有利害关系方对此提出评论意见。</w:t>
      </w:r>
    </w:p>
    <w:p w:rsidR="003845B4" w:rsidRDefault="003845B4" w:rsidP="007E1ED3">
      <w:pPr>
        <w:ind w:firstLine="645"/>
      </w:pPr>
      <w:r>
        <w:rPr>
          <w:rFonts w:hint="eastAsia"/>
        </w:rPr>
        <w:t>2013年11月</w:t>
      </w:r>
      <w:r w:rsidR="00B61B61">
        <w:rPr>
          <w:rFonts w:hint="eastAsia"/>
        </w:rPr>
        <w:t>29</w:t>
      </w:r>
      <w:r w:rsidR="00B72194">
        <w:rPr>
          <w:rFonts w:hint="eastAsia"/>
        </w:rPr>
        <w:t>日，</w:t>
      </w:r>
      <w:r w:rsidR="00B61B61">
        <w:rPr>
          <w:rFonts w:hint="eastAsia"/>
        </w:rPr>
        <w:t>IBF公司</w:t>
      </w:r>
      <w:r w:rsidR="00B72194">
        <w:rPr>
          <w:rFonts w:hint="eastAsia"/>
        </w:rPr>
        <w:t>提交了《</w:t>
      </w:r>
      <w:r w:rsidR="00B61B61">
        <w:rPr>
          <w:rFonts w:hint="eastAsia"/>
        </w:rPr>
        <w:t>相关高温承压用合金钢无缝钢管反倾销案对反倾销中倾销计算有关问题的评论意见</w:t>
      </w:r>
      <w:r w:rsidR="00B72194">
        <w:rPr>
          <w:rFonts w:hint="eastAsia"/>
        </w:rPr>
        <w:t>》。没有利害关系方就此提出评论意见。</w:t>
      </w:r>
    </w:p>
    <w:p w:rsidR="00D45E26" w:rsidRPr="00FA5D86" w:rsidRDefault="00D45E26" w:rsidP="007E1ED3">
      <w:pPr>
        <w:ind w:firstLine="645"/>
        <w:rPr>
          <w:b/>
        </w:rPr>
      </w:pPr>
      <w:r w:rsidRPr="00FA5D86">
        <w:rPr>
          <w:rFonts w:hint="eastAsia"/>
          <w:b/>
        </w:rPr>
        <w:t>5．应诉公司名称变更</w:t>
      </w:r>
      <w:r w:rsidR="006A58E9">
        <w:rPr>
          <w:rFonts w:hint="eastAsia"/>
          <w:b/>
        </w:rPr>
        <w:t>。</w:t>
      </w:r>
    </w:p>
    <w:p w:rsidR="00D45E26" w:rsidRPr="00AD164A" w:rsidRDefault="00D45E26" w:rsidP="007E1ED3">
      <w:pPr>
        <w:ind w:firstLine="645"/>
      </w:pPr>
      <w:r>
        <w:rPr>
          <w:rFonts w:hint="eastAsia"/>
        </w:rPr>
        <w:t>2013年11月21日，瓦卢瑞克·曼内斯曼德国公司和瓦卢瑞克·曼内斯曼法国公司通过其代理人向调查机关提出申请，主张将其名称分别变更为瓦卢瑞克德国公司（</w:t>
      </w:r>
      <w:proofErr w:type="spellStart"/>
      <w:r>
        <w:rPr>
          <w:rFonts w:hint="eastAsia"/>
        </w:rPr>
        <w:t>Vallourec</w:t>
      </w:r>
      <w:proofErr w:type="spellEnd"/>
      <w:r>
        <w:rPr>
          <w:rFonts w:hint="eastAsia"/>
        </w:rPr>
        <w:t xml:space="preserve"> Deutschland GmbH）和瓦卢瑞克法国钢管公司（VALLOUREC TUBES FRANCE）</w:t>
      </w:r>
      <w:r w:rsidR="002E2533">
        <w:rPr>
          <w:rFonts w:hint="eastAsia"/>
        </w:rPr>
        <w:t>，上述名称变更时间分别为2013年10月31日和2013年11月4日</w:t>
      </w:r>
      <w:r>
        <w:rPr>
          <w:rFonts w:hint="eastAsia"/>
        </w:rPr>
        <w:t>。</w:t>
      </w:r>
      <w:r w:rsidR="002E2533">
        <w:rPr>
          <w:rFonts w:hint="eastAsia"/>
        </w:rPr>
        <w:t>上述两公司主张其名称变更后，股权结构、与被调查产品生产销售相关的部门设置、原材料供应商、主要客户群体、被调查产品的生产设备和生产能力均未发生变化，在名称变更之前提交的应诉登记文件和反倾销调查问卷的答卷仍然真实有效，并</w:t>
      </w:r>
      <w:r w:rsidR="00C81EC9">
        <w:rPr>
          <w:rFonts w:hint="eastAsia"/>
        </w:rPr>
        <w:t>请求</w:t>
      </w:r>
      <w:r w:rsidR="002E2533">
        <w:rPr>
          <w:rFonts w:hint="eastAsia"/>
        </w:rPr>
        <w:t>以变更后的公司名称继续参加本案调查程序。没有利害关系方就此提出评论意见。</w:t>
      </w:r>
      <w:proofErr w:type="gramStart"/>
      <w:r w:rsidR="002E2533">
        <w:rPr>
          <w:rFonts w:hint="eastAsia"/>
        </w:rPr>
        <w:t>鉴于没有</w:t>
      </w:r>
      <w:proofErr w:type="gramEnd"/>
      <w:r w:rsidR="002E2533">
        <w:rPr>
          <w:rFonts w:hint="eastAsia"/>
        </w:rPr>
        <w:t>相反证据，调查机关决定</w:t>
      </w:r>
      <w:proofErr w:type="gramStart"/>
      <w:r w:rsidR="002E2533">
        <w:rPr>
          <w:rFonts w:hint="eastAsia"/>
        </w:rPr>
        <w:t>暂接受</w:t>
      </w:r>
      <w:proofErr w:type="gramEnd"/>
      <w:r w:rsidR="002E2533">
        <w:rPr>
          <w:rFonts w:hint="eastAsia"/>
        </w:rPr>
        <w:t>两公司上述主张，并在初裁中使用两公司变更后的名称。</w:t>
      </w:r>
    </w:p>
    <w:p w:rsidR="00643EF9" w:rsidRPr="00196DA0" w:rsidRDefault="000B5DD0" w:rsidP="007E1ED3">
      <w:pPr>
        <w:ind w:firstLine="645"/>
        <w:rPr>
          <w:rFonts w:ascii="楷体_GB2312" w:eastAsia="楷体_GB2312"/>
          <w:b/>
        </w:rPr>
      </w:pPr>
      <w:r w:rsidRPr="00196DA0">
        <w:rPr>
          <w:rFonts w:ascii="楷体_GB2312" w:eastAsia="楷体_GB2312" w:hint="eastAsia"/>
          <w:b/>
        </w:rPr>
        <w:t>（三）产业损害及损害程度的初步调查。</w:t>
      </w:r>
    </w:p>
    <w:p w:rsidR="00643EF9" w:rsidRPr="00FA5D86" w:rsidRDefault="00643EF9" w:rsidP="00FA5D86">
      <w:pPr>
        <w:ind w:firstLine="645"/>
      </w:pPr>
      <w:r w:rsidRPr="00FA5D86">
        <w:rPr>
          <w:rFonts w:hint="eastAsia"/>
          <w:b/>
        </w:rPr>
        <w:t>1．产业损害调查期。</w:t>
      </w:r>
    </w:p>
    <w:p w:rsidR="00643EF9" w:rsidRDefault="00643EF9" w:rsidP="00643EF9">
      <w:pPr>
        <w:spacing w:line="336" w:lineRule="auto"/>
        <w:ind w:firstLineChars="200" w:firstLine="640"/>
      </w:pPr>
      <w:r w:rsidRPr="00EE697D">
        <w:rPr>
          <w:rFonts w:hint="eastAsia"/>
        </w:rPr>
        <w:lastRenderedPageBreak/>
        <w:t>根据</w:t>
      </w:r>
      <w:r w:rsidRPr="00EE697D">
        <w:t>商务部2013年第24号公告</w:t>
      </w:r>
      <w:r w:rsidRPr="00EE697D">
        <w:rPr>
          <w:rFonts w:hint="eastAsia"/>
        </w:rPr>
        <w:t>，</w:t>
      </w:r>
      <w:r>
        <w:rPr>
          <w:rFonts w:hint="eastAsia"/>
        </w:rPr>
        <w:t>本</w:t>
      </w:r>
      <w:r w:rsidRPr="003C6B5D">
        <w:rPr>
          <w:rFonts w:hint="eastAsia"/>
        </w:rPr>
        <w:t>案的产业损害调查期</w:t>
      </w:r>
      <w:r>
        <w:rPr>
          <w:rFonts w:hint="eastAsia"/>
        </w:rPr>
        <w:t>（以下</w:t>
      </w:r>
      <w:proofErr w:type="gramStart"/>
      <w:r>
        <w:rPr>
          <w:rFonts w:hint="eastAsia"/>
        </w:rPr>
        <w:t>称调查</w:t>
      </w:r>
      <w:proofErr w:type="gramEnd"/>
      <w:r>
        <w:rPr>
          <w:rFonts w:hint="eastAsia"/>
        </w:rPr>
        <w:t>期）</w:t>
      </w:r>
      <w:r w:rsidRPr="003C6B5D">
        <w:rPr>
          <w:rFonts w:hint="eastAsia"/>
        </w:rPr>
        <w:t>为2009年1月1日至2012年12月31日。</w:t>
      </w:r>
    </w:p>
    <w:p w:rsidR="00643EF9" w:rsidRPr="00EE697D" w:rsidRDefault="00643EF9" w:rsidP="00643EF9">
      <w:pPr>
        <w:spacing w:line="336" w:lineRule="auto"/>
        <w:ind w:firstLineChars="200" w:firstLine="640"/>
      </w:pPr>
      <w:r>
        <w:rPr>
          <w:rFonts w:ascii="宋体" w:hAnsi="宋体" w:cs="宋体" w:hint="eastAsia"/>
          <w:color w:val="000000"/>
          <w:kern w:val="0"/>
          <w:szCs w:val="21"/>
        </w:rPr>
        <w:t>上述信息的披露可见于商务部官方网站</w:t>
      </w:r>
      <w:r>
        <w:rPr>
          <w:rStyle w:val="aa"/>
          <w:rFonts w:ascii="宋体" w:hAnsi="宋体" w:cs="宋体"/>
          <w:color w:val="000000"/>
          <w:kern w:val="0"/>
          <w:szCs w:val="21"/>
        </w:rPr>
        <w:footnoteReference w:id="1"/>
      </w:r>
      <w:r w:rsidRPr="00932916">
        <w:rPr>
          <w:rFonts w:ascii="宋体" w:hAnsi="宋体" w:cs="宋体" w:hint="eastAsia"/>
          <w:color w:val="000000"/>
          <w:kern w:val="0"/>
          <w:szCs w:val="21"/>
        </w:rPr>
        <w:t>。</w:t>
      </w:r>
    </w:p>
    <w:p w:rsidR="00643EF9" w:rsidRPr="00FA5D86" w:rsidRDefault="00643EF9" w:rsidP="00FA5D86">
      <w:pPr>
        <w:ind w:firstLine="645"/>
      </w:pPr>
      <w:r>
        <w:rPr>
          <w:rFonts w:hint="eastAsia"/>
          <w:b/>
        </w:rPr>
        <w:t>2．</w:t>
      </w:r>
      <w:r w:rsidRPr="00FA5D86">
        <w:rPr>
          <w:rFonts w:hint="eastAsia"/>
          <w:b/>
        </w:rPr>
        <w:t>参加产业损害调查活动登记</w:t>
      </w:r>
      <w:r>
        <w:rPr>
          <w:rFonts w:hint="eastAsia"/>
          <w:b/>
        </w:rPr>
        <w:t>。</w:t>
      </w:r>
    </w:p>
    <w:p w:rsidR="00643EF9" w:rsidRPr="003C6B5D" w:rsidRDefault="00643EF9" w:rsidP="00643EF9">
      <w:pPr>
        <w:spacing w:line="336" w:lineRule="auto"/>
        <w:ind w:firstLineChars="200" w:firstLine="640"/>
      </w:pPr>
      <w:r w:rsidRPr="00C45CB7">
        <w:rPr>
          <w:rFonts w:hint="eastAsia"/>
        </w:rPr>
        <w:t>根据《反倾销产业损害调查规定》第十九条、第二十一条的规定，</w:t>
      </w:r>
      <w:r w:rsidRPr="003C6B5D">
        <w:rPr>
          <w:rFonts w:hint="eastAsia"/>
        </w:rPr>
        <w:t>2013年5月10日，</w:t>
      </w:r>
      <w:r>
        <w:rPr>
          <w:rFonts w:hint="eastAsia"/>
        </w:rPr>
        <w:t>调查机关</w:t>
      </w:r>
      <w:r w:rsidRPr="003C6B5D">
        <w:rPr>
          <w:rFonts w:hint="eastAsia"/>
        </w:rPr>
        <w:t>发出了《关于参加相关高温承压用合金钢无缝钢管反倾销案产业损害调查活动登记的通知》（</w:t>
      </w:r>
      <w:proofErr w:type="gramStart"/>
      <w:r>
        <w:rPr>
          <w:rFonts w:hint="eastAsia"/>
        </w:rPr>
        <w:t>商调查</w:t>
      </w:r>
      <w:proofErr w:type="gramEnd"/>
      <w:r>
        <w:rPr>
          <w:rFonts w:hint="eastAsia"/>
        </w:rPr>
        <w:t>三处函</w:t>
      </w:r>
      <w:r w:rsidRPr="003C6B5D">
        <w:rPr>
          <w:rFonts w:hint="eastAsia"/>
        </w:rPr>
        <w:t>[2013]223号）。</w:t>
      </w:r>
      <w:r>
        <w:rPr>
          <w:rFonts w:hint="eastAsia"/>
        </w:rPr>
        <w:t>到</w:t>
      </w:r>
      <w:r w:rsidRPr="003C6B5D">
        <w:rPr>
          <w:rFonts w:hint="eastAsia"/>
        </w:rPr>
        <w:t>2013年5月30日参加调查活动登记截止</w:t>
      </w:r>
      <w:r>
        <w:rPr>
          <w:rFonts w:hint="eastAsia"/>
        </w:rPr>
        <w:t>日</w:t>
      </w:r>
      <w:r w:rsidRPr="003C6B5D">
        <w:rPr>
          <w:rFonts w:hint="eastAsia"/>
        </w:rPr>
        <w:t>，调查机关共收到反倾销</w:t>
      </w:r>
      <w:r>
        <w:rPr>
          <w:rFonts w:hint="eastAsia"/>
        </w:rPr>
        <w:t>产业损害</w:t>
      </w:r>
      <w:r w:rsidRPr="003C6B5D">
        <w:rPr>
          <w:rFonts w:hint="eastAsia"/>
        </w:rPr>
        <w:t>调查活动登记申请10份。</w:t>
      </w:r>
    </w:p>
    <w:p w:rsidR="00643EF9" w:rsidRPr="003C6B5D" w:rsidRDefault="00643EF9" w:rsidP="00643EF9">
      <w:pPr>
        <w:spacing w:line="336" w:lineRule="auto"/>
        <w:ind w:firstLineChars="200" w:firstLine="640"/>
      </w:pPr>
      <w:r>
        <w:rPr>
          <w:rFonts w:hint="eastAsia"/>
        </w:rPr>
        <w:t>（1）</w:t>
      </w:r>
      <w:r w:rsidRPr="003C6B5D">
        <w:rPr>
          <w:rFonts w:hint="eastAsia"/>
        </w:rPr>
        <w:t>国外生产者</w:t>
      </w:r>
      <w:r>
        <w:rPr>
          <w:rFonts w:hint="eastAsia"/>
        </w:rPr>
        <w:t>。</w:t>
      </w:r>
    </w:p>
    <w:p w:rsidR="00643EF9" w:rsidRPr="003C6B5D" w:rsidRDefault="00643EF9" w:rsidP="00643EF9">
      <w:pPr>
        <w:pStyle w:val="a5"/>
        <w:ind w:firstLine="640"/>
        <w:rPr>
          <w:rFonts w:ascii="宋体" w:hAnsi="宋体" w:cs="宋体"/>
          <w:color w:val="000000"/>
          <w:kern w:val="0"/>
          <w:szCs w:val="21"/>
        </w:rPr>
      </w:pPr>
      <w:r w:rsidRPr="000143F9">
        <w:rPr>
          <w:rFonts w:ascii="宋体" w:hAnsi="宋体" w:cs="宋体" w:hint="eastAsia"/>
          <w:color w:val="000000"/>
          <w:kern w:val="0"/>
          <w:szCs w:val="21"/>
        </w:rPr>
        <w:t>威曼高登锻造有限公司</w:t>
      </w:r>
      <w:r>
        <w:rPr>
          <w:rFonts w:ascii="宋体" w:hAnsi="宋体" w:cs="宋体" w:hint="eastAsia"/>
          <w:color w:val="000000"/>
          <w:kern w:val="0"/>
          <w:szCs w:val="21"/>
        </w:rPr>
        <w:t>、</w:t>
      </w:r>
      <w:r w:rsidRPr="000143F9">
        <w:rPr>
          <w:rFonts w:ascii="宋体" w:hAnsi="宋体" w:cs="宋体" w:hint="eastAsia"/>
          <w:color w:val="000000"/>
          <w:kern w:val="0"/>
          <w:szCs w:val="21"/>
        </w:rPr>
        <w:t>瓦卢瑞克</w:t>
      </w:r>
      <w:r w:rsidR="00914FC1">
        <w:rPr>
          <w:rFonts w:hint="eastAsia"/>
          <w:color w:val="000000"/>
          <w:kern w:val="0"/>
          <w:szCs w:val="21"/>
        </w:rPr>
        <w:t>·</w:t>
      </w:r>
      <w:r w:rsidRPr="000143F9">
        <w:rPr>
          <w:rFonts w:ascii="宋体" w:hAnsi="宋体" w:cs="宋体" w:hint="eastAsia"/>
          <w:color w:val="000000"/>
          <w:kern w:val="0"/>
          <w:szCs w:val="21"/>
        </w:rPr>
        <w:t>曼内斯曼德国公司</w:t>
      </w:r>
      <w:r>
        <w:rPr>
          <w:rFonts w:ascii="宋体" w:hAnsi="宋体" w:cs="宋体" w:hint="eastAsia"/>
          <w:color w:val="000000"/>
          <w:kern w:val="0"/>
          <w:szCs w:val="21"/>
        </w:rPr>
        <w:t>、</w:t>
      </w:r>
      <w:r w:rsidRPr="000143F9">
        <w:rPr>
          <w:rFonts w:ascii="宋体" w:hAnsi="宋体" w:cs="宋体" w:hint="eastAsia"/>
          <w:color w:val="000000"/>
          <w:kern w:val="0"/>
          <w:szCs w:val="21"/>
        </w:rPr>
        <w:t>瓦卢瑞克</w:t>
      </w:r>
      <w:r w:rsidR="001B6C3D">
        <w:rPr>
          <w:rFonts w:hint="eastAsia"/>
          <w:color w:val="000000"/>
          <w:kern w:val="0"/>
          <w:szCs w:val="21"/>
        </w:rPr>
        <w:t>·</w:t>
      </w:r>
      <w:r w:rsidRPr="000143F9">
        <w:rPr>
          <w:rFonts w:ascii="宋体" w:hAnsi="宋体" w:cs="宋体" w:hint="eastAsia"/>
          <w:color w:val="000000"/>
          <w:kern w:val="0"/>
          <w:szCs w:val="21"/>
        </w:rPr>
        <w:t>曼内斯曼法国公司</w:t>
      </w:r>
      <w:r>
        <w:rPr>
          <w:rFonts w:ascii="宋体" w:hAnsi="宋体" w:cs="宋体" w:hint="eastAsia"/>
          <w:color w:val="000000"/>
          <w:kern w:val="0"/>
          <w:szCs w:val="21"/>
        </w:rPr>
        <w:t>、</w:t>
      </w:r>
      <w:r w:rsidRPr="000143F9">
        <w:rPr>
          <w:rFonts w:ascii="宋体" w:hAnsi="宋体" w:cs="宋体" w:hint="eastAsia"/>
          <w:color w:val="000000"/>
          <w:kern w:val="0"/>
          <w:szCs w:val="21"/>
        </w:rPr>
        <w:t>IBF S.P.A</w:t>
      </w:r>
      <w:r w:rsidR="00F920A6">
        <w:rPr>
          <w:rFonts w:ascii="宋体" w:hAnsi="宋体" w:cs="宋体" w:hint="eastAsia"/>
          <w:color w:val="000000"/>
          <w:kern w:val="0"/>
          <w:szCs w:val="21"/>
        </w:rPr>
        <w:t>.</w:t>
      </w:r>
      <w:r w:rsidRPr="00F232E8">
        <w:rPr>
          <w:rFonts w:hint="eastAsia"/>
        </w:rPr>
        <w:t>集团</w:t>
      </w:r>
      <w:r>
        <w:rPr>
          <w:rFonts w:ascii="宋体" w:hAnsi="宋体" w:cs="宋体" w:hint="eastAsia"/>
          <w:color w:val="000000"/>
          <w:kern w:val="0"/>
          <w:szCs w:val="21"/>
        </w:rPr>
        <w:t>、</w:t>
      </w:r>
      <w:r w:rsidRPr="000143F9">
        <w:rPr>
          <w:rFonts w:ascii="宋体" w:hAnsi="宋体" w:cs="宋体" w:hint="eastAsia"/>
          <w:color w:val="000000"/>
          <w:kern w:val="0"/>
          <w:szCs w:val="21"/>
        </w:rPr>
        <w:t>新日铁住金株式会社</w:t>
      </w:r>
      <w:r>
        <w:rPr>
          <w:rFonts w:ascii="宋体" w:hAnsi="宋体" w:cs="宋体" w:hint="eastAsia"/>
          <w:color w:val="000000"/>
          <w:kern w:val="0"/>
          <w:szCs w:val="21"/>
        </w:rPr>
        <w:t>、</w:t>
      </w:r>
      <w:r w:rsidRPr="000143F9">
        <w:rPr>
          <w:rFonts w:ascii="宋体" w:hAnsi="宋体" w:cs="宋体" w:hint="eastAsia"/>
          <w:color w:val="000000"/>
          <w:kern w:val="0"/>
          <w:szCs w:val="21"/>
        </w:rPr>
        <w:t>JFE</w:t>
      </w:r>
      <w:r w:rsidRPr="003C6B5D">
        <w:rPr>
          <w:rFonts w:ascii="宋体" w:hAnsi="宋体" w:cs="宋体" w:hint="eastAsia"/>
          <w:color w:val="000000"/>
          <w:kern w:val="0"/>
          <w:szCs w:val="21"/>
        </w:rPr>
        <w:t>钢铁株式会社</w:t>
      </w:r>
      <w:r>
        <w:rPr>
          <w:rFonts w:ascii="宋体" w:hAnsi="宋体" w:cs="宋体" w:hint="eastAsia"/>
          <w:color w:val="000000"/>
          <w:kern w:val="0"/>
          <w:szCs w:val="21"/>
        </w:rPr>
        <w:t>，共</w:t>
      </w:r>
      <w:r>
        <w:rPr>
          <w:rFonts w:ascii="宋体" w:hAnsi="宋体" w:cs="宋体" w:hint="eastAsia"/>
          <w:color w:val="000000"/>
          <w:kern w:val="0"/>
          <w:szCs w:val="21"/>
        </w:rPr>
        <w:t>6</w:t>
      </w:r>
      <w:r>
        <w:rPr>
          <w:rFonts w:ascii="宋体" w:hAnsi="宋体" w:cs="宋体" w:hint="eastAsia"/>
          <w:color w:val="000000"/>
          <w:kern w:val="0"/>
          <w:szCs w:val="21"/>
        </w:rPr>
        <w:t>家。</w:t>
      </w:r>
    </w:p>
    <w:p w:rsidR="00643EF9" w:rsidRPr="003C6B5D" w:rsidRDefault="00643EF9" w:rsidP="00643EF9">
      <w:pPr>
        <w:pStyle w:val="a5"/>
        <w:ind w:firstLine="640"/>
        <w:rPr>
          <w:rFonts w:ascii="宋体" w:hAnsi="宋体" w:cs="宋体"/>
          <w:color w:val="000000"/>
          <w:kern w:val="0"/>
          <w:szCs w:val="21"/>
        </w:rPr>
      </w:pPr>
      <w:r w:rsidRPr="001D4B3B">
        <w:rPr>
          <w:rFonts w:ascii="宋体" w:hAnsi="宋体" w:cs="宋体" w:hint="eastAsia"/>
          <w:color w:val="000000"/>
          <w:kern w:val="0"/>
          <w:szCs w:val="21"/>
        </w:rPr>
        <w:t>新日铁住金株式会社</w:t>
      </w:r>
      <w:r w:rsidRPr="001D4B3B">
        <w:rPr>
          <w:rFonts w:ascii="宋体" w:hAnsi="宋体" w:cs="宋体" w:hint="eastAsia"/>
          <w:kern w:val="0"/>
          <w:szCs w:val="21"/>
        </w:rPr>
        <w:t>和</w:t>
      </w:r>
      <w:r w:rsidRPr="001D4B3B">
        <w:rPr>
          <w:rFonts w:ascii="宋体" w:hAnsi="宋体" w:cs="宋体"/>
          <w:kern w:val="0"/>
          <w:szCs w:val="21"/>
        </w:rPr>
        <w:t>JFE</w:t>
      </w:r>
      <w:r w:rsidRPr="001D4B3B">
        <w:rPr>
          <w:rFonts w:ascii="宋体" w:hAnsi="宋体" w:cs="宋体" w:hint="eastAsia"/>
          <w:kern w:val="0"/>
          <w:szCs w:val="21"/>
        </w:rPr>
        <w:t>钢铁株式会社</w:t>
      </w:r>
      <w:proofErr w:type="gramStart"/>
      <w:r>
        <w:rPr>
          <w:rFonts w:ascii="宋体" w:hAnsi="宋体" w:cs="宋体" w:hint="eastAsia"/>
          <w:kern w:val="0"/>
          <w:szCs w:val="21"/>
        </w:rPr>
        <w:t>于登</w:t>
      </w:r>
      <w:r w:rsidR="00721870">
        <w:rPr>
          <w:rFonts w:ascii="宋体" w:hAnsi="宋体" w:cs="宋体" w:hint="eastAsia"/>
          <w:kern w:val="0"/>
          <w:szCs w:val="21"/>
        </w:rPr>
        <w:t>记</w:t>
      </w:r>
      <w:proofErr w:type="gramEnd"/>
      <w:r>
        <w:rPr>
          <w:rFonts w:ascii="宋体" w:hAnsi="宋体" w:cs="宋体" w:hint="eastAsia"/>
          <w:kern w:val="0"/>
          <w:szCs w:val="21"/>
        </w:rPr>
        <w:t>申请提交时，一并</w:t>
      </w:r>
      <w:r w:rsidRPr="001D4B3B">
        <w:rPr>
          <w:rFonts w:ascii="宋体" w:hAnsi="宋体" w:cs="宋体" w:hint="eastAsia"/>
          <w:kern w:val="0"/>
          <w:szCs w:val="21"/>
        </w:rPr>
        <w:t>向调查机关提交了《</w:t>
      </w:r>
      <w:r w:rsidRPr="001D4B3B">
        <w:rPr>
          <w:rFonts w:ascii="宋体" w:hAnsi="宋体" w:cs="宋体" w:hint="eastAsia"/>
          <w:color w:val="000000"/>
          <w:kern w:val="0"/>
          <w:szCs w:val="21"/>
        </w:rPr>
        <w:t>关于：就对原产于欧盟、日本和美国进口的相关高温承压用合金钢无缝钢管发起反倾销调查的评论</w:t>
      </w:r>
      <w:r w:rsidRPr="001D4B3B">
        <w:rPr>
          <w:rFonts w:ascii="宋体" w:hAnsi="宋体" w:cs="宋体" w:hint="eastAsia"/>
          <w:kern w:val="0"/>
          <w:szCs w:val="21"/>
        </w:rPr>
        <w:t>》</w:t>
      </w:r>
      <w:r>
        <w:rPr>
          <w:rFonts w:ascii="宋体" w:hAnsi="宋体" w:cs="宋体" w:hint="eastAsia"/>
          <w:kern w:val="0"/>
          <w:szCs w:val="21"/>
        </w:rPr>
        <w:t>。</w:t>
      </w:r>
    </w:p>
    <w:p w:rsidR="00643EF9" w:rsidRPr="003C6B5D" w:rsidRDefault="00643EF9" w:rsidP="00643EF9">
      <w:pPr>
        <w:pStyle w:val="a5"/>
        <w:ind w:firstLine="640"/>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）国外</w:t>
      </w:r>
      <w:r w:rsidRPr="003C6B5D">
        <w:rPr>
          <w:rFonts w:ascii="宋体" w:hAnsi="宋体" w:cs="宋体" w:hint="eastAsia"/>
          <w:color w:val="000000"/>
          <w:kern w:val="0"/>
          <w:szCs w:val="21"/>
        </w:rPr>
        <w:t>出口</w:t>
      </w:r>
      <w:r>
        <w:rPr>
          <w:rFonts w:ascii="宋体" w:hAnsi="宋体" w:cs="宋体" w:hint="eastAsia"/>
          <w:color w:val="000000"/>
          <w:kern w:val="0"/>
          <w:szCs w:val="21"/>
        </w:rPr>
        <w:t>商。</w:t>
      </w:r>
    </w:p>
    <w:p w:rsidR="00643EF9" w:rsidRPr="003C6B5D" w:rsidRDefault="00643EF9" w:rsidP="00643EF9">
      <w:pPr>
        <w:pStyle w:val="a5"/>
        <w:ind w:firstLine="640"/>
        <w:rPr>
          <w:rFonts w:ascii="宋体" w:hAnsi="宋体" w:cs="宋体"/>
          <w:color w:val="000000"/>
          <w:kern w:val="0"/>
          <w:szCs w:val="21"/>
        </w:rPr>
      </w:pPr>
      <w:r w:rsidRPr="003C6B5D">
        <w:rPr>
          <w:rFonts w:ascii="宋体" w:hAnsi="宋体" w:cs="宋体" w:hint="eastAsia"/>
          <w:color w:val="000000"/>
          <w:kern w:val="0"/>
          <w:szCs w:val="21"/>
        </w:rPr>
        <w:t>住友商事株式会社、住金物产株式会社，</w:t>
      </w:r>
      <w:r>
        <w:rPr>
          <w:rFonts w:ascii="宋体" w:hAnsi="宋体" w:cs="宋体" w:hint="eastAsia"/>
          <w:color w:val="000000"/>
          <w:kern w:val="0"/>
          <w:szCs w:val="21"/>
        </w:rPr>
        <w:t>共</w:t>
      </w:r>
      <w:r>
        <w:rPr>
          <w:rFonts w:ascii="宋体" w:hAnsi="宋体" w:cs="宋体" w:hint="eastAsia"/>
          <w:color w:val="000000"/>
          <w:kern w:val="0"/>
          <w:szCs w:val="21"/>
        </w:rPr>
        <w:t>2</w:t>
      </w:r>
      <w:r>
        <w:rPr>
          <w:rFonts w:ascii="宋体" w:hAnsi="宋体" w:cs="宋体" w:hint="eastAsia"/>
          <w:color w:val="000000"/>
          <w:kern w:val="0"/>
          <w:szCs w:val="21"/>
        </w:rPr>
        <w:t>家。</w:t>
      </w:r>
    </w:p>
    <w:p w:rsidR="00643EF9" w:rsidRPr="003C6B5D" w:rsidRDefault="00643EF9" w:rsidP="00643EF9">
      <w:pPr>
        <w:pStyle w:val="a5"/>
        <w:ind w:firstLine="640"/>
        <w:rPr>
          <w:rFonts w:ascii="宋体" w:hAnsi="宋体" w:cs="宋体"/>
          <w:color w:val="000000"/>
          <w:kern w:val="0"/>
          <w:szCs w:val="21"/>
        </w:rPr>
      </w:pPr>
      <w:r>
        <w:rPr>
          <w:rFonts w:ascii="宋体" w:hAnsi="宋体" w:cs="宋体" w:hint="eastAsia"/>
          <w:color w:val="000000"/>
          <w:kern w:val="0"/>
          <w:szCs w:val="21"/>
        </w:rPr>
        <w:lastRenderedPageBreak/>
        <w:t>（</w:t>
      </w:r>
      <w:r>
        <w:rPr>
          <w:rFonts w:ascii="宋体" w:hAnsi="宋体" w:cs="宋体" w:hint="eastAsia"/>
          <w:color w:val="000000"/>
          <w:kern w:val="0"/>
          <w:szCs w:val="21"/>
        </w:rPr>
        <w:t>3</w:t>
      </w:r>
      <w:r>
        <w:rPr>
          <w:rFonts w:ascii="宋体" w:hAnsi="宋体" w:cs="宋体" w:hint="eastAsia"/>
          <w:color w:val="000000"/>
          <w:kern w:val="0"/>
          <w:szCs w:val="21"/>
        </w:rPr>
        <w:t>）国内</w:t>
      </w:r>
      <w:r w:rsidRPr="003C6B5D">
        <w:rPr>
          <w:rFonts w:ascii="宋体" w:hAnsi="宋体" w:cs="宋体" w:hint="eastAsia"/>
          <w:color w:val="000000"/>
          <w:kern w:val="0"/>
          <w:szCs w:val="21"/>
        </w:rPr>
        <w:t>进口</w:t>
      </w:r>
      <w:r>
        <w:rPr>
          <w:rFonts w:ascii="宋体" w:hAnsi="宋体" w:cs="宋体" w:hint="eastAsia"/>
          <w:color w:val="000000"/>
          <w:kern w:val="0"/>
          <w:szCs w:val="21"/>
        </w:rPr>
        <w:t>商。</w:t>
      </w:r>
    </w:p>
    <w:p w:rsidR="00643EF9" w:rsidRDefault="00643EF9" w:rsidP="00643EF9">
      <w:pPr>
        <w:pStyle w:val="a5"/>
        <w:ind w:firstLine="640"/>
        <w:rPr>
          <w:rFonts w:ascii="宋体" w:hAnsi="宋体" w:cs="宋体"/>
          <w:color w:val="000000"/>
          <w:kern w:val="0"/>
          <w:szCs w:val="21"/>
        </w:rPr>
      </w:pPr>
      <w:r w:rsidRPr="000143F9">
        <w:rPr>
          <w:rFonts w:ascii="宋体" w:hAnsi="宋体" w:cs="宋体" w:hint="eastAsia"/>
          <w:color w:val="000000"/>
          <w:kern w:val="0"/>
          <w:szCs w:val="21"/>
        </w:rPr>
        <w:t>瓦卢瑞克</w:t>
      </w:r>
      <w:r w:rsidR="001B6C3D">
        <w:rPr>
          <w:rFonts w:ascii="宋体" w:hAnsi="宋体" w:cs="宋体" w:hint="eastAsia"/>
          <w:color w:val="000000"/>
          <w:kern w:val="0"/>
          <w:szCs w:val="21"/>
        </w:rPr>
        <w:t>·</w:t>
      </w:r>
      <w:r w:rsidRPr="000143F9">
        <w:rPr>
          <w:rFonts w:ascii="宋体" w:hAnsi="宋体" w:cs="宋体" w:hint="eastAsia"/>
          <w:color w:val="000000"/>
          <w:kern w:val="0"/>
          <w:szCs w:val="21"/>
        </w:rPr>
        <w:t>曼内斯曼无缝钢管（常州）有限公司</w:t>
      </w:r>
      <w:r>
        <w:rPr>
          <w:rFonts w:ascii="宋体" w:hAnsi="宋体" w:cs="宋体" w:hint="eastAsia"/>
          <w:color w:val="000000"/>
          <w:kern w:val="0"/>
          <w:szCs w:val="21"/>
        </w:rPr>
        <w:t>、</w:t>
      </w:r>
      <w:r w:rsidRPr="000143F9">
        <w:rPr>
          <w:rFonts w:ascii="宋体" w:hAnsi="宋体" w:cs="宋体" w:hint="eastAsia"/>
          <w:color w:val="000000"/>
          <w:kern w:val="0"/>
          <w:szCs w:val="21"/>
        </w:rPr>
        <w:t>北京国电富通科技发展有限责任公司</w:t>
      </w:r>
      <w:r>
        <w:rPr>
          <w:rFonts w:ascii="宋体" w:hAnsi="宋体" w:cs="宋体" w:hint="eastAsia"/>
          <w:color w:val="000000"/>
          <w:kern w:val="0"/>
          <w:szCs w:val="21"/>
        </w:rPr>
        <w:t>，共</w:t>
      </w:r>
      <w:r>
        <w:rPr>
          <w:rFonts w:ascii="宋体" w:hAnsi="宋体" w:cs="宋体" w:hint="eastAsia"/>
          <w:color w:val="000000"/>
          <w:kern w:val="0"/>
          <w:szCs w:val="21"/>
        </w:rPr>
        <w:t>2</w:t>
      </w:r>
      <w:r>
        <w:rPr>
          <w:rFonts w:ascii="宋体" w:hAnsi="宋体" w:cs="宋体" w:hint="eastAsia"/>
          <w:color w:val="000000"/>
          <w:kern w:val="0"/>
          <w:szCs w:val="21"/>
        </w:rPr>
        <w:t>家。</w:t>
      </w:r>
    </w:p>
    <w:p w:rsidR="00643EF9" w:rsidRDefault="00643EF9" w:rsidP="00643EF9">
      <w:pPr>
        <w:pStyle w:val="a5"/>
        <w:ind w:firstLine="640"/>
        <w:rPr>
          <w:rFonts w:ascii="宋体" w:hAnsi="宋体" w:cs="宋体"/>
          <w:color w:val="000000"/>
          <w:kern w:val="0"/>
          <w:szCs w:val="21"/>
        </w:rPr>
      </w:pPr>
      <w:r>
        <w:rPr>
          <w:rFonts w:ascii="宋体" w:hAnsi="宋体" w:cs="宋体" w:hint="eastAsia"/>
          <w:color w:val="000000"/>
          <w:kern w:val="0"/>
          <w:szCs w:val="21"/>
        </w:rPr>
        <w:t>经审查后，调查机关接收了上述利害关系方的登记和评论。</w:t>
      </w:r>
    </w:p>
    <w:p w:rsidR="00643EF9" w:rsidRPr="00932916" w:rsidRDefault="00643EF9" w:rsidP="00643EF9">
      <w:pPr>
        <w:spacing w:line="336" w:lineRule="auto"/>
        <w:ind w:firstLineChars="200" w:firstLine="640"/>
        <w:rPr>
          <w:rFonts w:ascii="宋体" w:hAnsi="宋体" w:cs="宋体"/>
          <w:color w:val="000000"/>
          <w:kern w:val="0"/>
          <w:szCs w:val="21"/>
        </w:rPr>
      </w:pPr>
      <w:r>
        <w:rPr>
          <w:rFonts w:ascii="宋体" w:hAnsi="宋体" w:cs="宋体" w:hint="eastAsia"/>
          <w:color w:val="000000"/>
          <w:kern w:val="0"/>
          <w:szCs w:val="21"/>
        </w:rPr>
        <w:t>上述信息的披露可见于</w:t>
      </w:r>
      <w:r w:rsidRPr="00932916">
        <w:rPr>
          <w:rFonts w:ascii="宋体" w:hAnsi="宋体" w:cs="宋体" w:hint="eastAsia"/>
          <w:color w:val="000000"/>
          <w:kern w:val="0"/>
          <w:szCs w:val="21"/>
        </w:rPr>
        <w:t>中国贸易救济信息网</w:t>
      </w:r>
      <w:r>
        <w:rPr>
          <w:rStyle w:val="aa"/>
          <w:rFonts w:ascii="宋体" w:hAnsi="宋体" w:cs="宋体"/>
          <w:color w:val="000000"/>
          <w:kern w:val="0"/>
          <w:szCs w:val="21"/>
        </w:rPr>
        <w:footnoteReference w:id="2"/>
      </w:r>
      <w:r w:rsidRPr="00932916">
        <w:rPr>
          <w:rFonts w:ascii="宋体" w:hAnsi="宋体" w:cs="宋体" w:hint="eastAsia"/>
          <w:color w:val="000000"/>
          <w:kern w:val="0"/>
          <w:szCs w:val="21"/>
        </w:rPr>
        <w:t>或商务部贸易救济公开信息查阅室</w:t>
      </w:r>
      <w:r>
        <w:rPr>
          <w:rStyle w:val="aa"/>
          <w:rFonts w:ascii="宋体" w:hAnsi="宋体" w:cs="宋体"/>
          <w:color w:val="000000"/>
          <w:kern w:val="0"/>
          <w:szCs w:val="21"/>
        </w:rPr>
        <w:footnoteReference w:id="3"/>
      </w:r>
      <w:r w:rsidRPr="00932916">
        <w:rPr>
          <w:rFonts w:ascii="宋体" w:hAnsi="宋体" w:cs="宋体" w:hint="eastAsia"/>
          <w:color w:val="000000"/>
          <w:kern w:val="0"/>
          <w:szCs w:val="21"/>
        </w:rPr>
        <w:t>。</w:t>
      </w:r>
    </w:p>
    <w:p w:rsidR="00643EF9" w:rsidRPr="00FA5D86" w:rsidRDefault="00643EF9" w:rsidP="00FA5D86">
      <w:pPr>
        <w:ind w:firstLine="645"/>
      </w:pPr>
      <w:r>
        <w:rPr>
          <w:rFonts w:hint="eastAsia"/>
          <w:b/>
        </w:rPr>
        <w:t>3．</w:t>
      </w:r>
      <w:r w:rsidRPr="00FA5D86">
        <w:rPr>
          <w:rFonts w:hint="eastAsia"/>
          <w:b/>
        </w:rPr>
        <w:t>成立产业损害调查组</w:t>
      </w:r>
      <w:r>
        <w:rPr>
          <w:rFonts w:hint="eastAsia"/>
          <w:b/>
        </w:rPr>
        <w:t>。</w:t>
      </w:r>
    </w:p>
    <w:p w:rsidR="00643EF9" w:rsidRDefault="00643EF9" w:rsidP="00643EF9">
      <w:pPr>
        <w:spacing w:line="336" w:lineRule="auto"/>
        <w:ind w:firstLineChars="200" w:firstLine="640"/>
      </w:pPr>
      <w:r w:rsidRPr="003C6B5D">
        <w:rPr>
          <w:rFonts w:hint="eastAsia"/>
        </w:rPr>
        <w:t>2013年5月</w:t>
      </w:r>
      <w:r>
        <w:rPr>
          <w:rFonts w:hint="eastAsia"/>
        </w:rPr>
        <w:t>23</w:t>
      </w:r>
      <w:r w:rsidRPr="003C6B5D">
        <w:rPr>
          <w:rFonts w:hint="eastAsia"/>
        </w:rPr>
        <w:t>日，</w:t>
      </w:r>
      <w:r>
        <w:rPr>
          <w:rFonts w:hint="eastAsia"/>
        </w:rPr>
        <w:t>调查机关成立了本案产业损害调查组负责本案的调查，并于当日</w:t>
      </w:r>
      <w:r w:rsidRPr="003C6B5D">
        <w:rPr>
          <w:rFonts w:hint="eastAsia"/>
        </w:rPr>
        <w:t>发出了《</w:t>
      </w:r>
      <w:r w:rsidRPr="001B6934">
        <w:t>关于成立相关高温承压用合金钢无缝钢管案产业损害调查组的通知</w:t>
      </w:r>
      <w:r w:rsidRPr="003C6B5D">
        <w:rPr>
          <w:rFonts w:hint="eastAsia"/>
        </w:rPr>
        <w:t>》（</w:t>
      </w:r>
      <w:proofErr w:type="gramStart"/>
      <w:r>
        <w:rPr>
          <w:rFonts w:hint="eastAsia"/>
        </w:rPr>
        <w:t>商调查</w:t>
      </w:r>
      <w:proofErr w:type="gramEnd"/>
      <w:r>
        <w:rPr>
          <w:rFonts w:hint="eastAsia"/>
        </w:rPr>
        <w:t>三处函</w:t>
      </w:r>
      <w:r w:rsidRPr="003C6B5D">
        <w:rPr>
          <w:rFonts w:hint="eastAsia"/>
        </w:rPr>
        <w:t>[2013]2</w:t>
      </w:r>
      <w:r>
        <w:rPr>
          <w:rFonts w:hint="eastAsia"/>
        </w:rPr>
        <w:t>35</w:t>
      </w:r>
      <w:r w:rsidRPr="003C6B5D">
        <w:rPr>
          <w:rFonts w:hint="eastAsia"/>
        </w:rPr>
        <w:t>号）</w:t>
      </w:r>
      <w:r>
        <w:rPr>
          <w:rFonts w:hint="eastAsia"/>
        </w:rPr>
        <w:t>。</w:t>
      </w:r>
    </w:p>
    <w:p w:rsidR="00643EF9" w:rsidRPr="00932916" w:rsidRDefault="00643EF9" w:rsidP="00643EF9">
      <w:pPr>
        <w:spacing w:line="336" w:lineRule="auto"/>
        <w:ind w:firstLineChars="200" w:firstLine="640"/>
        <w:rPr>
          <w:rFonts w:ascii="宋体" w:hAnsi="宋体" w:cs="宋体"/>
          <w:color w:val="000000"/>
          <w:kern w:val="0"/>
          <w:szCs w:val="21"/>
        </w:rPr>
      </w:pPr>
      <w:r>
        <w:rPr>
          <w:rFonts w:ascii="宋体" w:hAnsi="宋体" w:cs="宋体" w:hint="eastAsia"/>
          <w:color w:val="000000"/>
          <w:kern w:val="0"/>
          <w:szCs w:val="21"/>
        </w:rPr>
        <w:t>上述信息的披露可见于</w:t>
      </w:r>
      <w:r w:rsidRPr="00932916">
        <w:rPr>
          <w:rFonts w:ascii="宋体" w:hAnsi="宋体" w:cs="宋体" w:hint="eastAsia"/>
          <w:color w:val="000000"/>
          <w:kern w:val="0"/>
          <w:szCs w:val="21"/>
        </w:rPr>
        <w:t>中国贸易救济信息网或商务部贸易救济公开信息查阅室。</w:t>
      </w:r>
    </w:p>
    <w:p w:rsidR="00643EF9" w:rsidRPr="00FA5D86" w:rsidRDefault="00643EF9" w:rsidP="00FA5D86">
      <w:pPr>
        <w:ind w:firstLine="645"/>
      </w:pPr>
      <w:r>
        <w:rPr>
          <w:rFonts w:hint="eastAsia"/>
          <w:b/>
        </w:rPr>
        <w:t>4．</w:t>
      </w:r>
      <w:r w:rsidRPr="00FA5D86">
        <w:rPr>
          <w:rFonts w:hint="eastAsia"/>
          <w:b/>
        </w:rPr>
        <w:t>发放和收回调查问卷</w:t>
      </w:r>
      <w:r>
        <w:rPr>
          <w:rFonts w:hint="eastAsia"/>
          <w:b/>
        </w:rPr>
        <w:t>。</w:t>
      </w:r>
    </w:p>
    <w:p w:rsidR="00643EF9" w:rsidRPr="00F232E8" w:rsidRDefault="00643EF9" w:rsidP="00643EF9">
      <w:pPr>
        <w:spacing w:line="336" w:lineRule="auto"/>
        <w:ind w:firstLineChars="200" w:firstLine="640"/>
      </w:pPr>
      <w:r w:rsidRPr="00F232E8">
        <w:rPr>
          <w:rFonts w:hint="eastAsia"/>
        </w:rPr>
        <w:t>2013年5月31日，</w:t>
      </w:r>
      <w:r w:rsidRPr="00C45CB7">
        <w:rPr>
          <w:rFonts w:hint="eastAsia"/>
        </w:rPr>
        <w:t>根据《反倾销条例》第二十条和《反倾销产业损害调查规定》第二十四条、第二十五条的规定，</w:t>
      </w:r>
      <w:r>
        <w:rPr>
          <w:rFonts w:hint="eastAsia"/>
        </w:rPr>
        <w:t>调查机关</w:t>
      </w:r>
      <w:r w:rsidRPr="00F232E8">
        <w:rPr>
          <w:rFonts w:hint="eastAsia"/>
        </w:rPr>
        <w:t>发出《</w:t>
      </w:r>
      <w:r w:rsidRPr="00F232E8">
        <w:t>关于发放</w:t>
      </w:r>
      <w:r w:rsidRPr="00F232E8">
        <w:rPr>
          <w:rFonts w:hint="eastAsia"/>
        </w:rPr>
        <w:t>相关高温承压用合金钢无缝钢管反倾销案产业损害调查问卷</w:t>
      </w:r>
      <w:r w:rsidRPr="00F232E8">
        <w:t>（</w:t>
      </w:r>
      <w:r w:rsidRPr="00F232E8">
        <w:rPr>
          <w:rFonts w:hint="eastAsia"/>
        </w:rPr>
        <w:t>国内</w:t>
      </w:r>
      <w:r w:rsidRPr="00F232E8">
        <w:t>生产者调查问卷）的通知</w:t>
      </w:r>
      <w:r w:rsidRPr="00F232E8">
        <w:rPr>
          <w:rFonts w:hint="eastAsia"/>
        </w:rPr>
        <w:t>》（</w:t>
      </w:r>
      <w:proofErr w:type="gramStart"/>
      <w:r w:rsidRPr="00F232E8">
        <w:rPr>
          <w:rFonts w:hint="eastAsia"/>
        </w:rPr>
        <w:t>商调查</w:t>
      </w:r>
      <w:proofErr w:type="gramEnd"/>
      <w:r>
        <w:rPr>
          <w:rFonts w:hint="eastAsia"/>
        </w:rPr>
        <w:t>三处</w:t>
      </w:r>
      <w:r w:rsidRPr="00F232E8">
        <w:rPr>
          <w:rFonts w:hint="eastAsia"/>
        </w:rPr>
        <w:t>函[2013]250号）、《</w:t>
      </w:r>
      <w:r w:rsidRPr="00F232E8">
        <w:t>关于发放</w:t>
      </w:r>
      <w:r w:rsidRPr="00F232E8">
        <w:rPr>
          <w:rFonts w:hint="eastAsia"/>
        </w:rPr>
        <w:t>相关高温承压用合金钢无缝钢管反倾销案产业损害调查问卷</w:t>
      </w:r>
      <w:r w:rsidRPr="00F232E8">
        <w:t>（</w:t>
      </w:r>
      <w:r w:rsidRPr="00F232E8">
        <w:rPr>
          <w:rFonts w:hint="eastAsia"/>
        </w:rPr>
        <w:t>国外（地区）</w:t>
      </w:r>
      <w:r w:rsidRPr="00F232E8">
        <w:lastRenderedPageBreak/>
        <w:t>生产者</w:t>
      </w:r>
      <w:r w:rsidRPr="00F232E8">
        <w:rPr>
          <w:rFonts w:hint="eastAsia"/>
        </w:rPr>
        <w:t>/出口商</w:t>
      </w:r>
      <w:r w:rsidRPr="00F232E8">
        <w:t>调查问卷）的通知</w:t>
      </w:r>
      <w:r w:rsidRPr="00F232E8">
        <w:rPr>
          <w:rFonts w:hint="eastAsia"/>
        </w:rPr>
        <w:t>》（</w:t>
      </w:r>
      <w:proofErr w:type="gramStart"/>
      <w:r w:rsidRPr="00F232E8">
        <w:rPr>
          <w:rFonts w:hint="eastAsia"/>
        </w:rPr>
        <w:t>商调查</w:t>
      </w:r>
      <w:proofErr w:type="gramEnd"/>
      <w:r>
        <w:rPr>
          <w:rFonts w:hint="eastAsia"/>
        </w:rPr>
        <w:t>三处</w:t>
      </w:r>
      <w:r w:rsidRPr="00F232E8">
        <w:rPr>
          <w:rFonts w:hint="eastAsia"/>
        </w:rPr>
        <w:t>函[2013]253号）、《关于发放相关高温承压用合金钢无缝钢管反倾销案产业损害调查问卷</w:t>
      </w:r>
      <w:r w:rsidRPr="00F232E8">
        <w:t>（</w:t>
      </w:r>
      <w:r w:rsidRPr="00F232E8">
        <w:rPr>
          <w:rFonts w:hint="eastAsia"/>
        </w:rPr>
        <w:t>国内进口商</w:t>
      </w:r>
      <w:r w:rsidRPr="00F232E8">
        <w:t>调查问卷）的通知</w:t>
      </w:r>
      <w:r w:rsidRPr="00F232E8">
        <w:rPr>
          <w:rFonts w:hint="eastAsia"/>
        </w:rPr>
        <w:t>》（</w:t>
      </w:r>
      <w:proofErr w:type="gramStart"/>
      <w:r w:rsidRPr="00F232E8">
        <w:rPr>
          <w:rFonts w:hint="eastAsia"/>
        </w:rPr>
        <w:t>商调查</w:t>
      </w:r>
      <w:proofErr w:type="gramEnd"/>
      <w:r>
        <w:rPr>
          <w:rFonts w:hint="eastAsia"/>
        </w:rPr>
        <w:t>三处</w:t>
      </w:r>
      <w:r w:rsidRPr="00F232E8">
        <w:rPr>
          <w:rFonts w:hint="eastAsia"/>
        </w:rPr>
        <w:t>函[2013]254号），向各利害关系方发放了调查问卷。</w:t>
      </w:r>
    </w:p>
    <w:p w:rsidR="00643EF9" w:rsidRPr="00F232E8" w:rsidRDefault="00643EF9" w:rsidP="00643EF9">
      <w:pPr>
        <w:spacing w:line="336" w:lineRule="auto"/>
        <w:ind w:firstLineChars="200" w:firstLine="640"/>
      </w:pPr>
      <w:r w:rsidRPr="00F232E8">
        <w:t>20</w:t>
      </w:r>
      <w:r w:rsidRPr="00F232E8">
        <w:rPr>
          <w:rFonts w:hint="eastAsia"/>
        </w:rPr>
        <w:t>13</w:t>
      </w:r>
      <w:r w:rsidRPr="00F232E8">
        <w:t>年</w:t>
      </w:r>
      <w:r w:rsidRPr="00F232E8">
        <w:rPr>
          <w:rFonts w:hint="eastAsia"/>
        </w:rPr>
        <w:t>6</w:t>
      </w:r>
      <w:r w:rsidRPr="00F232E8">
        <w:t>月</w:t>
      </w:r>
      <w:r w:rsidRPr="00F232E8">
        <w:rPr>
          <w:rFonts w:hint="eastAsia"/>
        </w:rPr>
        <w:t>24</w:t>
      </w:r>
      <w:r w:rsidRPr="00F232E8">
        <w:t>日</w:t>
      </w:r>
      <w:r w:rsidRPr="00F232E8">
        <w:rPr>
          <w:rFonts w:hint="eastAsia"/>
        </w:rPr>
        <w:t>，瓦卢瑞克·曼内斯曼德国公司、瓦卢瑞克·曼内斯曼法国公司、瓦卢瑞克曼内斯曼无缝钢管（常州）有限公司申请延期递交调查问卷答卷。</w:t>
      </w:r>
      <w:r w:rsidRPr="00F232E8">
        <w:t>201</w:t>
      </w:r>
      <w:r w:rsidRPr="00F232E8">
        <w:rPr>
          <w:rFonts w:hint="eastAsia"/>
        </w:rPr>
        <w:t>3</w:t>
      </w:r>
      <w:r w:rsidRPr="00F232E8">
        <w:t>年</w:t>
      </w:r>
      <w:r w:rsidRPr="00F232E8">
        <w:rPr>
          <w:rFonts w:hint="eastAsia"/>
        </w:rPr>
        <w:t>7</w:t>
      </w:r>
      <w:r w:rsidRPr="00F232E8">
        <w:t>月</w:t>
      </w:r>
      <w:r w:rsidRPr="00F232E8">
        <w:rPr>
          <w:rFonts w:hint="eastAsia"/>
        </w:rPr>
        <w:t>2</w:t>
      </w:r>
      <w:r w:rsidRPr="00F232E8">
        <w:t>日</w:t>
      </w:r>
      <w:r w:rsidRPr="00F232E8">
        <w:rPr>
          <w:rFonts w:hint="eastAsia"/>
        </w:rPr>
        <w:t>，意大利</w:t>
      </w:r>
      <w:r w:rsidRPr="000143F9">
        <w:rPr>
          <w:rFonts w:ascii="宋体" w:hAnsi="宋体" w:cs="宋体" w:hint="eastAsia"/>
          <w:color w:val="000000"/>
          <w:kern w:val="0"/>
          <w:szCs w:val="21"/>
        </w:rPr>
        <w:t>IBF S.P.A</w:t>
      </w:r>
      <w:r w:rsidRPr="00F232E8">
        <w:rPr>
          <w:rFonts w:hint="eastAsia"/>
        </w:rPr>
        <w:t>集团申请延期递交调查问卷答卷。经研究，调查机关批准了上述延期申请，同意2013年7月10日前递交国内进口商调查问卷答卷，同意</w:t>
      </w:r>
      <w:r w:rsidRPr="00F232E8">
        <w:t>201</w:t>
      </w:r>
      <w:r w:rsidRPr="00F232E8">
        <w:rPr>
          <w:rFonts w:hint="eastAsia"/>
        </w:rPr>
        <w:t>3年7月15日前递交国外（地区）生产者</w:t>
      </w:r>
      <w:r w:rsidRPr="00F232E8">
        <w:t>/</w:t>
      </w:r>
      <w:r w:rsidRPr="00F232E8">
        <w:rPr>
          <w:rFonts w:hint="eastAsia"/>
        </w:rPr>
        <w:t>出口商调查问卷答卷。</w:t>
      </w:r>
    </w:p>
    <w:p w:rsidR="00643EF9" w:rsidRPr="00F232E8" w:rsidRDefault="00643EF9" w:rsidP="00643EF9">
      <w:pPr>
        <w:spacing w:line="336" w:lineRule="auto"/>
        <w:ind w:firstLineChars="200" w:firstLine="640"/>
      </w:pPr>
      <w:r w:rsidRPr="00F232E8">
        <w:rPr>
          <w:rFonts w:hint="eastAsia"/>
        </w:rPr>
        <w:t>在规定的答卷期限或经批准延期递交答卷的期限内，调查机关共收到1份国内生产者问卷答卷，2份国内进口商问卷答卷，8份国外（地区）生产者</w:t>
      </w:r>
      <w:r w:rsidRPr="00F232E8">
        <w:t>/</w:t>
      </w:r>
      <w:r w:rsidRPr="00F232E8">
        <w:rPr>
          <w:rFonts w:hint="eastAsia"/>
        </w:rPr>
        <w:t>出口商问卷答卷。</w:t>
      </w:r>
    </w:p>
    <w:p w:rsidR="00643EF9" w:rsidRPr="00F232E8" w:rsidRDefault="00643EF9" w:rsidP="00643EF9">
      <w:pPr>
        <w:spacing w:line="336" w:lineRule="auto"/>
        <w:ind w:firstLineChars="200" w:firstLine="640"/>
      </w:pPr>
      <w:r>
        <w:rPr>
          <w:rFonts w:hint="eastAsia"/>
        </w:rPr>
        <w:t>（1）</w:t>
      </w:r>
      <w:r w:rsidRPr="00F232E8">
        <w:rPr>
          <w:rFonts w:hint="eastAsia"/>
        </w:rPr>
        <w:t>国内生产者</w:t>
      </w:r>
      <w:r>
        <w:rPr>
          <w:rFonts w:hint="eastAsia"/>
        </w:rPr>
        <w:t>。</w:t>
      </w:r>
    </w:p>
    <w:p w:rsidR="00643EF9" w:rsidRPr="00F232E8" w:rsidRDefault="00643EF9" w:rsidP="00643EF9">
      <w:pPr>
        <w:spacing w:line="336" w:lineRule="auto"/>
        <w:ind w:firstLineChars="200" w:firstLine="640"/>
      </w:pPr>
      <w:r w:rsidRPr="00F232E8">
        <w:rPr>
          <w:rFonts w:hint="eastAsia"/>
        </w:rPr>
        <w:t>内蒙古北方重工业集团有限公司</w:t>
      </w:r>
      <w:r>
        <w:rPr>
          <w:rFonts w:hint="eastAsia"/>
        </w:rPr>
        <w:t>，共1家。</w:t>
      </w:r>
    </w:p>
    <w:p w:rsidR="00643EF9" w:rsidRPr="00F232E8" w:rsidRDefault="00643EF9" w:rsidP="00643EF9">
      <w:pPr>
        <w:spacing w:line="336" w:lineRule="auto"/>
        <w:ind w:firstLineChars="200" w:firstLine="640"/>
      </w:pPr>
      <w:r>
        <w:rPr>
          <w:rFonts w:hint="eastAsia"/>
        </w:rPr>
        <w:t>（2）</w:t>
      </w:r>
      <w:r w:rsidRPr="00F232E8">
        <w:rPr>
          <w:rFonts w:hint="eastAsia"/>
        </w:rPr>
        <w:t>国内进口商</w:t>
      </w:r>
      <w:r>
        <w:rPr>
          <w:rFonts w:hint="eastAsia"/>
        </w:rPr>
        <w:t>。</w:t>
      </w:r>
    </w:p>
    <w:p w:rsidR="00643EF9" w:rsidRPr="00F232E8" w:rsidRDefault="00643EF9" w:rsidP="00643EF9">
      <w:pPr>
        <w:spacing w:line="336" w:lineRule="auto"/>
        <w:ind w:firstLineChars="200" w:firstLine="640"/>
      </w:pPr>
      <w:r w:rsidRPr="00F232E8">
        <w:rPr>
          <w:rFonts w:hint="eastAsia"/>
        </w:rPr>
        <w:t>北京国电富通科技发展有限责任公司</w:t>
      </w:r>
      <w:r>
        <w:rPr>
          <w:rFonts w:hint="eastAsia"/>
        </w:rPr>
        <w:t>、</w:t>
      </w:r>
      <w:r w:rsidRPr="00F232E8">
        <w:rPr>
          <w:rFonts w:hint="eastAsia"/>
        </w:rPr>
        <w:t>瓦卢瑞克曼内斯曼无缝钢管（常州）有限公司</w:t>
      </w:r>
      <w:r>
        <w:rPr>
          <w:rFonts w:hint="eastAsia"/>
        </w:rPr>
        <w:t>，共2家。</w:t>
      </w:r>
    </w:p>
    <w:p w:rsidR="00643EF9" w:rsidRPr="00F232E8" w:rsidRDefault="00643EF9" w:rsidP="00643EF9">
      <w:pPr>
        <w:spacing w:line="336" w:lineRule="auto"/>
        <w:ind w:firstLineChars="200" w:firstLine="640"/>
      </w:pPr>
      <w:r>
        <w:rPr>
          <w:rFonts w:hint="eastAsia"/>
        </w:rPr>
        <w:t>（3）</w:t>
      </w:r>
      <w:r w:rsidRPr="00F232E8">
        <w:rPr>
          <w:rFonts w:hint="eastAsia"/>
        </w:rPr>
        <w:t>国外生产者/出口商</w:t>
      </w:r>
      <w:r>
        <w:rPr>
          <w:rFonts w:hint="eastAsia"/>
        </w:rPr>
        <w:t>。</w:t>
      </w:r>
    </w:p>
    <w:p w:rsidR="00643EF9" w:rsidRDefault="00643EF9" w:rsidP="00643EF9">
      <w:pPr>
        <w:spacing w:line="336" w:lineRule="auto"/>
        <w:ind w:firstLineChars="200" w:firstLine="640"/>
      </w:pPr>
      <w:r w:rsidRPr="00F232E8">
        <w:rPr>
          <w:rFonts w:hint="eastAsia"/>
        </w:rPr>
        <w:t>瓦卢瑞克</w:t>
      </w:r>
      <w:r w:rsidR="001B6C3D">
        <w:rPr>
          <w:rFonts w:hint="eastAsia"/>
        </w:rPr>
        <w:t>·</w:t>
      </w:r>
      <w:r w:rsidRPr="00F232E8">
        <w:rPr>
          <w:rFonts w:hint="eastAsia"/>
        </w:rPr>
        <w:t>曼内斯曼德国公司</w:t>
      </w:r>
      <w:r>
        <w:rPr>
          <w:rFonts w:hint="eastAsia"/>
        </w:rPr>
        <w:t>、</w:t>
      </w:r>
      <w:r w:rsidRPr="00F232E8">
        <w:rPr>
          <w:rFonts w:hint="eastAsia"/>
        </w:rPr>
        <w:t>瓦卢瑞克</w:t>
      </w:r>
      <w:r w:rsidR="001B6C3D">
        <w:rPr>
          <w:rFonts w:ascii="宋体" w:hAnsi="宋体" w:cs="宋体" w:hint="eastAsia"/>
          <w:color w:val="000000"/>
          <w:kern w:val="0"/>
          <w:szCs w:val="21"/>
        </w:rPr>
        <w:t>·</w:t>
      </w:r>
      <w:r w:rsidRPr="00F232E8">
        <w:rPr>
          <w:rFonts w:hint="eastAsia"/>
        </w:rPr>
        <w:t>曼内斯曼法国公司、</w:t>
      </w:r>
      <w:r w:rsidRPr="000143F9">
        <w:rPr>
          <w:rFonts w:ascii="宋体" w:hAnsi="宋体" w:cs="宋体" w:hint="eastAsia"/>
          <w:color w:val="000000"/>
          <w:kern w:val="0"/>
          <w:szCs w:val="21"/>
        </w:rPr>
        <w:t>IBF S.P.A</w:t>
      </w:r>
      <w:r w:rsidRPr="00F232E8">
        <w:rPr>
          <w:rFonts w:hint="eastAsia"/>
        </w:rPr>
        <w:t>集团、威曼高登锻造有限公司、JFE钢</w:t>
      </w:r>
      <w:r w:rsidRPr="00F232E8">
        <w:rPr>
          <w:rFonts w:hint="eastAsia"/>
        </w:rPr>
        <w:lastRenderedPageBreak/>
        <w:t>铁株式会社</w:t>
      </w:r>
      <w:r>
        <w:rPr>
          <w:rFonts w:hint="eastAsia"/>
        </w:rPr>
        <w:t>、</w:t>
      </w:r>
      <w:r w:rsidRPr="00F232E8">
        <w:rPr>
          <w:rFonts w:hint="eastAsia"/>
        </w:rPr>
        <w:t>新日铁住金株式会社</w:t>
      </w:r>
      <w:r>
        <w:rPr>
          <w:rFonts w:hint="eastAsia"/>
        </w:rPr>
        <w:t>、</w:t>
      </w:r>
      <w:r w:rsidRPr="00F232E8">
        <w:rPr>
          <w:rFonts w:hint="eastAsia"/>
        </w:rPr>
        <w:t>住金物产株式会社</w:t>
      </w:r>
      <w:r>
        <w:rPr>
          <w:rFonts w:hint="eastAsia"/>
        </w:rPr>
        <w:t>、</w:t>
      </w:r>
      <w:r w:rsidRPr="00F232E8">
        <w:rPr>
          <w:rFonts w:hint="eastAsia"/>
        </w:rPr>
        <w:t>住友商事株式会社</w:t>
      </w:r>
      <w:r>
        <w:rPr>
          <w:rFonts w:hint="eastAsia"/>
        </w:rPr>
        <w:t>，共8家。</w:t>
      </w:r>
    </w:p>
    <w:p w:rsidR="00643EF9" w:rsidRDefault="00643EF9" w:rsidP="00643EF9">
      <w:pPr>
        <w:spacing w:line="336" w:lineRule="auto"/>
        <w:ind w:firstLineChars="200" w:firstLine="640"/>
      </w:pPr>
      <w:r>
        <w:rPr>
          <w:rFonts w:hint="eastAsia"/>
        </w:rPr>
        <w:t>2013年11月12日，调查机关接收了</w:t>
      </w:r>
      <w:r w:rsidRPr="000143F9">
        <w:rPr>
          <w:rFonts w:ascii="宋体" w:hAnsi="宋体" w:cs="宋体" w:hint="eastAsia"/>
          <w:color w:val="000000"/>
          <w:kern w:val="0"/>
          <w:szCs w:val="21"/>
        </w:rPr>
        <w:t>IBF S.P.A</w:t>
      </w:r>
      <w:r w:rsidRPr="00F232E8">
        <w:rPr>
          <w:rFonts w:hint="eastAsia"/>
        </w:rPr>
        <w:t>集团</w:t>
      </w:r>
      <w:r>
        <w:rPr>
          <w:rFonts w:hint="eastAsia"/>
        </w:rPr>
        <w:t>提交的《</w:t>
      </w:r>
      <w:r w:rsidRPr="003C6B5D">
        <w:rPr>
          <w:rFonts w:hint="eastAsia"/>
        </w:rPr>
        <w:t>相关高温承压用合金钢无缝钢管反倾销案</w:t>
      </w:r>
      <w:r>
        <w:rPr>
          <w:rFonts w:hint="eastAsia"/>
        </w:rPr>
        <w:t>对产业损害调查问卷答卷的更正》。</w:t>
      </w:r>
    </w:p>
    <w:p w:rsidR="00643EF9" w:rsidRPr="00932916" w:rsidRDefault="00643EF9" w:rsidP="00643EF9">
      <w:pPr>
        <w:spacing w:line="336" w:lineRule="auto"/>
        <w:ind w:firstLineChars="200" w:firstLine="640"/>
        <w:rPr>
          <w:rFonts w:ascii="宋体" w:hAnsi="宋体" w:cs="宋体"/>
          <w:color w:val="000000"/>
          <w:kern w:val="0"/>
          <w:szCs w:val="21"/>
        </w:rPr>
      </w:pPr>
      <w:r>
        <w:rPr>
          <w:rFonts w:ascii="宋体" w:hAnsi="宋体" w:cs="宋体" w:hint="eastAsia"/>
          <w:color w:val="000000"/>
          <w:kern w:val="0"/>
          <w:szCs w:val="21"/>
        </w:rPr>
        <w:t>上述信息的披露可见于</w:t>
      </w:r>
      <w:r w:rsidRPr="00932916">
        <w:rPr>
          <w:rFonts w:ascii="宋体" w:hAnsi="宋体" w:cs="宋体" w:hint="eastAsia"/>
          <w:color w:val="000000"/>
          <w:kern w:val="0"/>
          <w:szCs w:val="21"/>
        </w:rPr>
        <w:t>中国贸易救济信息网或商务部贸易救济公开信息查阅室。</w:t>
      </w:r>
    </w:p>
    <w:p w:rsidR="00643EF9" w:rsidRPr="00FA5D86" w:rsidRDefault="00643EF9" w:rsidP="00FA5D86">
      <w:pPr>
        <w:ind w:firstLine="645"/>
      </w:pPr>
      <w:r>
        <w:rPr>
          <w:rFonts w:hint="eastAsia"/>
          <w:b/>
        </w:rPr>
        <w:t>5．</w:t>
      </w:r>
      <w:r w:rsidRPr="00FA5D86">
        <w:rPr>
          <w:rFonts w:hint="eastAsia"/>
          <w:b/>
        </w:rPr>
        <w:t>听取利害关系</w:t>
      </w:r>
      <w:proofErr w:type="gramStart"/>
      <w:r w:rsidRPr="00FA5D86">
        <w:rPr>
          <w:rFonts w:hint="eastAsia"/>
          <w:b/>
        </w:rPr>
        <w:t>方意见</w:t>
      </w:r>
      <w:proofErr w:type="gramEnd"/>
      <w:r w:rsidRPr="00FA5D86">
        <w:rPr>
          <w:rFonts w:hint="eastAsia"/>
          <w:b/>
        </w:rPr>
        <w:t>陈述</w:t>
      </w:r>
      <w:r w:rsidR="006A58E9">
        <w:rPr>
          <w:rFonts w:hint="eastAsia"/>
          <w:b/>
        </w:rPr>
        <w:t>。</w:t>
      </w:r>
    </w:p>
    <w:p w:rsidR="00643EF9" w:rsidRDefault="00643EF9" w:rsidP="00643EF9">
      <w:pPr>
        <w:spacing w:line="336" w:lineRule="auto"/>
        <w:ind w:firstLineChars="200" w:firstLine="640"/>
      </w:pPr>
      <w:r w:rsidRPr="003C6B5D">
        <w:rPr>
          <w:rFonts w:hint="eastAsia"/>
        </w:rPr>
        <w:t>2013年5月</w:t>
      </w:r>
      <w:r>
        <w:rPr>
          <w:rFonts w:hint="eastAsia"/>
        </w:rPr>
        <w:t>24</w:t>
      </w:r>
      <w:r w:rsidRPr="003C6B5D">
        <w:rPr>
          <w:rFonts w:hint="eastAsia"/>
        </w:rPr>
        <w:t>日</w:t>
      </w:r>
      <w:r>
        <w:rPr>
          <w:rFonts w:hint="eastAsia"/>
        </w:rPr>
        <w:t>，调查机关收到申请人《</w:t>
      </w:r>
      <w:r w:rsidRPr="0084347A">
        <w:rPr>
          <w:rFonts w:ascii="宋体" w:hAnsi="宋体" w:cs="宋体" w:hint="eastAsia"/>
          <w:color w:val="000000"/>
          <w:kern w:val="0"/>
          <w:szCs w:val="21"/>
        </w:rPr>
        <w:t>关于召开相关高温承压用合金钢无缝钢管反倾销案申请人意见陈述会的申请</w:t>
      </w:r>
      <w:r>
        <w:rPr>
          <w:rFonts w:ascii="宋体" w:hAnsi="宋体" w:cs="宋体" w:hint="eastAsia"/>
          <w:color w:val="000000"/>
          <w:kern w:val="0"/>
          <w:szCs w:val="21"/>
        </w:rPr>
        <w:t>》。</w:t>
      </w:r>
      <w:r w:rsidRPr="00C45CB7">
        <w:rPr>
          <w:rFonts w:hint="eastAsia"/>
        </w:rPr>
        <w:t>根据《反倾销条例》第二十条的规定，</w:t>
      </w:r>
      <w:r>
        <w:rPr>
          <w:rFonts w:hint="eastAsia"/>
        </w:rPr>
        <w:t>调查机关应申请人要求，</w:t>
      </w:r>
      <w:r w:rsidRPr="003C6B5D">
        <w:rPr>
          <w:rFonts w:hint="eastAsia"/>
        </w:rPr>
        <w:t>发出了《</w:t>
      </w:r>
      <w:r w:rsidRPr="001B6934">
        <w:rPr>
          <w:rFonts w:hint="eastAsia"/>
        </w:rPr>
        <w:t>关于召开</w:t>
      </w:r>
      <w:r w:rsidRPr="001B6934">
        <w:t>相关高温承压用合金钢无缝钢管</w:t>
      </w:r>
      <w:r w:rsidRPr="001B6934">
        <w:rPr>
          <w:rFonts w:hint="eastAsia"/>
        </w:rPr>
        <w:t>反倾销案申请人意见陈述会的通知</w:t>
      </w:r>
      <w:r w:rsidRPr="003C6B5D">
        <w:rPr>
          <w:rFonts w:hint="eastAsia"/>
        </w:rPr>
        <w:t>》（</w:t>
      </w:r>
      <w:proofErr w:type="gramStart"/>
      <w:r>
        <w:rPr>
          <w:rFonts w:hint="eastAsia"/>
        </w:rPr>
        <w:t>商调查</w:t>
      </w:r>
      <w:proofErr w:type="gramEnd"/>
      <w:r>
        <w:rPr>
          <w:rFonts w:hint="eastAsia"/>
        </w:rPr>
        <w:t>三处函</w:t>
      </w:r>
      <w:r w:rsidRPr="003C6B5D">
        <w:rPr>
          <w:rFonts w:hint="eastAsia"/>
        </w:rPr>
        <w:t>[2013]2</w:t>
      </w:r>
      <w:r>
        <w:rPr>
          <w:rFonts w:hint="eastAsia"/>
        </w:rPr>
        <w:t>55</w:t>
      </w:r>
      <w:r w:rsidRPr="003C6B5D">
        <w:rPr>
          <w:rFonts w:hint="eastAsia"/>
        </w:rPr>
        <w:t>号）</w:t>
      </w:r>
      <w:r>
        <w:rPr>
          <w:rFonts w:hint="eastAsia"/>
        </w:rPr>
        <w:t>。</w:t>
      </w:r>
      <w:r w:rsidRPr="001B6934">
        <w:rPr>
          <w:rFonts w:hint="eastAsia"/>
        </w:rPr>
        <w:t>2013年5月29日，</w:t>
      </w:r>
      <w:r>
        <w:rPr>
          <w:rFonts w:hint="eastAsia"/>
        </w:rPr>
        <w:t>调查机关</w:t>
      </w:r>
      <w:r w:rsidRPr="001B6934">
        <w:rPr>
          <w:rFonts w:hint="eastAsia"/>
        </w:rPr>
        <w:t>召开了本案申请人意见陈述会</w:t>
      </w:r>
      <w:r>
        <w:rPr>
          <w:rFonts w:hint="eastAsia"/>
        </w:rPr>
        <w:t>，听取了申请人的陈述、接收了申请人提供的书面材料。</w:t>
      </w:r>
    </w:p>
    <w:p w:rsidR="00643EF9" w:rsidRPr="00932916" w:rsidRDefault="00643EF9" w:rsidP="00643EF9">
      <w:pPr>
        <w:spacing w:line="336" w:lineRule="auto"/>
        <w:ind w:firstLineChars="200" w:firstLine="640"/>
        <w:rPr>
          <w:rFonts w:ascii="宋体" w:hAnsi="宋体" w:cs="宋体"/>
          <w:color w:val="000000"/>
          <w:kern w:val="0"/>
          <w:szCs w:val="21"/>
        </w:rPr>
      </w:pPr>
      <w:r>
        <w:rPr>
          <w:rFonts w:ascii="宋体" w:hAnsi="宋体" w:cs="宋体" w:hint="eastAsia"/>
          <w:color w:val="000000"/>
          <w:kern w:val="0"/>
          <w:szCs w:val="21"/>
        </w:rPr>
        <w:t>上述信息的披露可见于</w:t>
      </w:r>
      <w:r w:rsidRPr="00932916">
        <w:rPr>
          <w:rFonts w:ascii="宋体" w:hAnsi="宋体" w:cs="宋体" w:hint="eastAsia"/>
          <w:color w:val="000000"/>
          <w:kern w:val="0"/>
          <w:szCs w:val="21"/>
        </w:rPr>
        <w:t>中国贸易救济信息网或商务部贸易救济公开信息查阅室。</w:t>
      </w:r>
    </w:p>
    <w:p w:rsidR="00643EF9" w:rsidRPr="00FA5D86" w:rsidRDefault="00643EF9" w:rsidP="00FA5D86">
      <w:pPr>
        <w:ind w:firstLine="645"/>
      </w:pPr>
      <w:r>
        <w:rPr>
          <w:rFonts w:hint="eastAsia"/>
          <w:b/>
        </w:rPr>
        <w:t>6．</w:t>
      </w:r>
      <w:r w:rsidRPr="00FA5D86">
        <w:rPr>
          <w:rFonts w:hint="eastAsia"/>
          <w:b/>
        </w:rPr>
        <w:t>初裁前实地核查</w:t>
      </w:r>
      <w:r w:rsidR="006A58E9">
        <w:rPr>
          <w:rFonts w:hint="eastAsia"/>
          <w:b/>
        </w:rPr>
        <w:t>。</w:t>
      </w:r>
    </w:p>
    <w:p w:rsidR="00643EF9" w:rsidRPr="00B1622B" w:rsidRDefault="00643EF9" w:rsidP="00643EF9">
      <w:pPr>
        <w:spacing w:line="336" w:lineRule="auto"/>
        <w:ind w:firstLineChars="200" w:firstLine="640"/>
        <w:rPr>
          <w:rFonts w:ascii="宋体" w:hAnsi="宋体" w:cs="宋体"/>
          <w:color w:val="000000"/>
          <w:kern w:val="0"/>
          <w:szCs w:val="21"/>
        </w:rPr>
      </w:pPr>
      <w:r w:rsidRPr="00B1622B">
        <w:rPr>
          <w:rFonts w:ascii="宋体" w:hAnsi="宋体" w:cs="宋体"/>
          <w:color w:val="000000"/>
          <w:kern w:val="0"/>
          <w:szCs w:val="21"/>
        </w:rPr>
        <w:t>201</w:t>
      </w:r>
      <w:r w:rsidRPr="00B1622B">
        <w:rPr>
          <w:rFonts w:ascii="宋体" w:hAnsi="宋体" w:cs="宋体" w:hint="eastAsia"/>
          <w:color w:val="000000"/>
          <w:kern w:val="0"/>
          <w:szCs w:val="21"/>
        </w:rPr>
        <w:t>3</w:t>
      </w:r>
      <w:r w:rsidRPr="00B1622B">
        <w:rPr>
          <w:rFonts w:ascii="宋体" w:hAnsi="宋体" w:cs="宋体" w:hint="eastAsia"/>
          <w:color w:val="000000"/>
          <w:kern w:val="0"/>
          <w:szCs w:val="21"/>
        </w:rPr>
        <w:t>年</w:t>
      </w:r>
      <w:r w:rsidRPr="00B1622B">
        <w:rPr>
          <w:rFonts w:ascii="宋体" w:hAnsi="宋体" w:cs="宋体" w:hint="eastAsia"/>
          <w:color w:val="000000"/>
          <w:kern w:val="0"/>
          <w:szCs w:val="21"/>
        </w:rPr>
        <w:t>7</w:t>
      </w:r>
      <w:r w:rsidRPr="00B1622B">
        <w:rPr>
          <w:rFonts w:ascii="宋体" w:hAnsi="宋体" w:cs="宋体" w:hint="eastAsia"/>
          <w:color w:val="000000"/>
          <w:kern w:val="0"/>
          <w:szCs w:val="21"/>
        </w:rPr>
        <w:t>月</w:t>
      </w:r>
      <w:r w:rsidRPr="00B1622B">
        <w:rPr>
          <w:rFonts w:ascii="宋体" w:hAnsi="宋体" w:cs="宋体" w:hint="eastAsia"/>
          <w:color w:val="000000"/>
          <w:kern w:val="0"/>
          <w:szCs w:val="21"/>
        </w:rPr>
        <w:t>16</w:t>
      </w:r>
      <w:r w:rsidRPr="00B1622B">
        <w:rPr>
          <w:rFonts w:ascii="宋体" w:hAnsi="宋体" w:cs="宋体" w:hint="eastAsia"/>
          <w:color w:val="000000"/>
          <w:kern w:val="0"/>
          <w:szCs w:val="21"/>
        </w:rPr>
        <w:t>日</w:t>
      </w:r>
      <w:r>
        <w:rPr>
          <w:rFonts w:ascii="宋体" w:hAnsi="宋体" w:cs="宋体" w:hint="eastAsia"/>
          <w:color w:val="000000"/>
          <w:kern w:val="0"/>
          <w:szCs w:val="21"/>
        </w:rPr>
        <w:t>，</w:t>
      </w:r>
      <w:r w:rsidRPr="00B1622B">
        <w:rPr>
          <w:rFonts w:ascii="宋体" w:hAnsi="宋体" w:cs="宋体" w:hint="eastAsia"/>
          <w:color w:val="000000"/>
          <w:kern w:val="0"/>
          <w:szCs w:val="21"/>
        </w:rPr>
        <w:t>根据《反倾销条例》第二十条和《反倾销产业损害调查规定》第二十七条的规定，</w:t>
      </w:r>
      <w:r>
        <w:rPr>
          <w:rFonts w:hint="eastAsia"/>
        </w:rPr>
        <w:t>调查机关</w:t>
      </w:r>
      <w:r w:rsidRPr="00B1622B">
        <w:rPr>
          <w:rFonts w:ascii="宋体" w:hAnsi="宋体" w:cs="宋体" w:hint="eastAsia"/>
          <w:color w:val="000000"/>
          <w:kern w:val="0"/>
          <w:szCs w:val="21"/>
        </w:rPr>
        <w:t>发出了《关于</w:t>
      </w:r>
      <w:r w:rsidRPr="00B1622B">
        <w:rPr>
          <w:rFonts w:ascii="宋体" w:hAnsi="宋体" w:cs="宋体"/>
          <w:color w:val="000000"/>
          <w:kern w:val="0"/>
          <w:szCs w:val="21"/>
        </w:rPr>
        <w:t>相关高温承压用合金钢无缝钢管</w:t>
      </w:r>
      <w:r w:rsidRPr="00B1622B">
        <w:rPr>
          <w:rFonts w:ascii="宋体" w:hAnsi="宋体" w:cs="宋体" w:hint="eastAsia"/>
          <w:color w:val="000000"/>
          <w:kern w:val="0"/>
          <w:szCs w:val="21"/>
        </w:rPr>
        <w:t>反倾销案初裁前实</w:t>
      </w:r>
      <w:r w:rsidRPr="00B1622B">
        <w:rPr>
          <w:rFonts w:ascii="宋体" w:hAnsi="宋体" w:cs="宋体" w:hint="eastAsia"/>
          <w:color w:val="000000"/>
          <w:kern w:val="0"/>
          <w:szCs w:val="21"/>
        </w:rPr>
        <w:lastRenderedPageBreak/>
        <w:t>地核查的通知》（</w:t>
      </w:r>
      <w:proofErr w:type="gramStart"/>
      <w:r w:rsidRPr="00B1622B">
        <w:rPr>
          <w:rFonts w:ascii="宋体" w:hAnsi="宋体" w:cs="宋体" w:hint="eastAsia"/>
          <w:color w:val="000000"/>
          <w:kern w:val="0"/>
          <w:szCs w:val="21"/>
        </w:rPr>
        <w:t>商调查</w:t>
      </w:r>
      <w:proofErr w:type="gramEnd"/>
      <w:r w:rsidRPr="00B1622B">
        <w:rPr>
          <w:rFonts w:ascii="宋体" w:hAnsi="宋体" w:cs="宋体" w:hint="eastAsia"/>
          <w:color w:val="000000"/>
          <w:kern w:val="0"/>
          <w:szCs w:val="21"/>
        </w:rPr>
        <w:t>三处函</w:t>
      </w:r>
      <w:r w:rsidRPr="00B1622B">
        <w:rPr>
          <w:rFonts w:ascii="宋体" w:hAnsi="宋体" w:cs="宋体"/>
          <w:color w:val="000000"/>
          <w:kern w:val="0"/>
          <w:szCs w:val="21"/>
        </w:rPr>
        <w:t>[201</w:t>
      </w:r>
      <w:r w:rsidRPr="00B1622B">
        <w:rPr>
          <w:rFonts w:ascii="宋体" w:hAnsi="宋体" w:cs="宋体" w:hint="eastAsia"/>
          <w:color w:val="000000"/>
          <w:kern w:val="0"/>
          <w:szCs w:val="21"/>
        </w:rPr>
        <w:t>3</w:t>
      </w:r>
      <w:r w:rsidRPr="00B1622B">
        <w:rPr>
          <w:rFonts w:ascii="宋体" w:hAnsi="宋体" w:cs="宋体"/>
          <w:color w:val="000000"/>
          <w:kern w:val="0"/>
          <w:szCs w:val="21"/>
        </w:rPr>
        <w:t>]</w:t>
      </w:r>
      <w:r w:rsidRPr="00B1622B">
        <w:rPr>
          <w:rFonts w:ascii="宋体" w:hAnsi="宋体" w:cs="宋体" w:hint="eastAsia"/>
          <w:color w:val="000000"/>
          <w:kern w:val="0"/>
          <w:szCs w:val="21"/>
        </w:rPr>
        <w:t>349</w:t>
      </w:r>
      <w:r w:rsidRPr="00B1622B">
        <w:rPr>
          <w:rFonts w:ascii="宋体" w:hAnsi="宋体" w:cs="宋体" w:hint="eastAsia"/>
          <w:color w:val="000000"/>
          <w:kern w:val="0"/>
          <w:szCs w:val="21"/>
        </w:rPr>
        <w:t>号）。</w:t>
      </w:r>
      <w:r w:rsidRPr="00B1622B">
        <w:rPr>
          <w:rFonts w:ascii="宋体" w:hAnsi="宋体" w:cs="宋体"/>
          <w:color w:val="000000"/>
          <w:kern w:val="0"/>
          <w:szCs w:val="21"/>
        </w:rPr>
        <w:t>201</w:t>
      </w:r>
      <w:r w:rsidRPr="00B1622B">
        <w:rPr>
          <w:rFonts w:ascii="宋体" w:hAnsi="宋体" w:cs="宋体" w:hint="eastAsia"/>
          <w:color w:val="000000"/>
          <w:kern w:val="0"/>
          <w:szCs w:val="21"/>
        </w:rPr>
        <w:t>3</w:t>
      </w:r>
      <w:r w:rsidRPr="00B1622B">
        <w:rPr>
          <w:rFonts w:ascii="宋体" w:hAnsi="宋体" w:cs="宋体" w:hint="eastAsia"/>
          <w:color w:val="000000"/>
          <w:kern w:val="0"/>
          <w:szCs w:val="21"/>
        </w:rPr>
        <w:t>年</w:t>
      </w:r>
      <w:r w:rsidRPr="00B1622B">
        <w:rPr>
          <w:rFonts w:ascii="宋体" w:hAnsi="宋体" w:cs="宋体" w:hint="eastAsia"/>
          <w:color w:val="000000"/>
          <w:kern w:val="0"/>
          <w:szCs w:val="21"/>
        </w:rPr>
        <w:t>9</w:t>
      </w:r>
      <w:r w:rsidRPr="00B1622B">
        <w:rPr>
          <w:rFonts w:ascii="宋体" w:hAnsi="宋体" w:cs="宋体" w:hint="eastAsia"/>
          <w:color w:val="000000"/>
          <w:kern w:val="0"/>
          <w:szCs w:val="21"/>
        </w:rPr>
        <w:t>月</w:t>
      </w:r>
      <w:r w:rsidRPr="00B1622B">
        <w:rPr>
          <w:rFonts w:ascii="宋体" w:hAnsi="宋体" w:cs="宋体" w:hint="eastAsia"/>
          <w:color w:val="000000"/>
          <w:kern w:val="0"/>
          <w:szCs w:val="21"/>
        </w:rPr>
        <w:t>3</w:t>
      </w:r>
      <w:r w:rsidRPr="00B1622B">
        <w:rPr>
          <w:rFonts w:ascii="宋体" w:hAnsi="宋体" w:cs="宋体" w:hint="eastAsia"/>
          <w:color w:val="000000"/>
          <w:kern w:val="0"/>
          <w:szCs w:val="21"/>
        </w:rPr>
        <w:t>日至</w:t>
      </w:r>
      <w:r w:rsidRPr="00B1622B">
        <w:rPr>
          <w:rFonts w:ascii="宋体" w:hAnsi="宋体" w:cs="宋体" w:hint="eastAsia"/>
          <w:color w:val="000000"/>
          <w:kern w:val="0"/>
          <w:szCs w:val="21"/>
        </w:rPr>
        <w:t>5</w:t>
      </w:r>
      <w:r w:rsidRPr="00B1622B">
        <w:rPr>
          <w:rFonts w:ascii="宋体" w:hAnsi="宋体" w:cs="宋体" w:hint="eastAsia"/>
          <w:color w:val="000000"/>
          <w:kern w:val="0"/>
          <w:szCs w:val="21"/>
        </w:rPr>
        <w:t>日，调查机关对申请人进行了初裁前实地核查。调查机关对本案申请人提交的申请书、产业损害调查问卷答卷中提供的材料及相关证据进行了核查，收集了相关证据，调查了产业受到损害的实际情况。</w:t>
      </w:r>
      <w:bookmarkStart w:id="0" w:name="OLE_LINK1"/>
      <w:r w:rsidRPr="00B1622B">
        <w:rPr>
          <w:rFonts w:ascii="宋体" w:hAnsi="宋体" w:cs="宋体" w:hint="eastAsia"/>
          <w:color w:val="000000"/>
          <w:kern w:val="0"/>
          <w:szCs w:val="21"/>
        </w:rPr>
        <w:t>核查结束后，申请人按要求向调查机关提交了补充材料。</w:t>
      </w:r>
    </w:p>
    <w:bookmarkEnd w:id="0"/>
    <w:p w:rsidR="00643EF9" w:rsidRPr="00B1622B" w:rsidRDefault="00643EF9" w:rsidP="00643EF9">
      <w:pPr>
        <w:spacing w:line="336" w:lineRule="auto"/>
        <w:ind w:firstLineChars="200" w:firstLine="640"/>
        <w:rPr>
          <w:rFonts w:ascii="宋体" w:hAnsi="宋体" w:cs="宋体"/>
          <w:color w:val="000000"/>
          <w:kern w:val="0"/>
          <w:szCs w:val="21"/>
        </w:rPr>
      </w:pPr>
      <w:r>
        <w:rPr>
          <w:rFonts w:ascii="宋体" w:hAnsi="宋体" w:cs="宋体" w:hint="eastAsia"/>
          <w:color w:val="000000"/>
          <w:kern w:val="0"/>
          <w:szCs w:val="21"/>
        </w:rPr>
        <w:t>上述信息的披露可见于</w:t>
      </w:r>
      <w:r w:rsidRPr="00932916">
        <w:rPr>
          <w:rFonts w:ascii="宋体" w:hAnsi="宋体" w:cs="宋体" w:hint="eastAsia"/>
          <w:color w:val="000000"/>
          <w:kern w:val="0"/>
          <w:szCs w:val="21"/>
        </w:rPr>
        <w:t>中国贸易救济信息网或商务部贸易救济公开信息查阅室。</w:t>
      </w:r>
    </w:p>
    <w:p w:rsidR="000B5DD0" w:rsidRPr="00196DA0" w:rsidRDefault="00DA7874" w:rsidP="007E1ED3">
      <w:pPr>
        <w:ind w:firstLine="645"/>
        <w:rPr>
          <w:rFonts w:ascii="黑体" w:eastAsia="黑体"/>
          <w:b/>
        </w:rPr>
      </w:pPr>
      <w:r w:rsidRPr="00196DA0">
        <w:rPr>
          <w:rFonts w:ascii="黑体" w:eastAsia="黑体" w:hint="eastAsia"/>
          <w:b/>
        </w:rPr>
        <w:t>二、被调查产品</w:t>
      </w:r>
    </w:p>
    <w:p w:rsidR="00DA7874" w:rsidRPr="00DA7874" w:rsidRDefault="00DA7874" w:rsidP="00DA7874">
      <w:pPr>
        <w:ind w:firstLine="645"/>
      </w:pPr>
      <w:r w:rsidRPr="00DA7874">
        <w:rPr>
          <w:rFonts w:hint="eastAsia"/>
        </w:rPr>
        <w:t>调查机关在立案公告中确定的本案调查范围及被调查产品描述如下：</w:t>
      </w:r>
    </w:p>
    <w:p w:rsidR="00246674" w:rsidRDefault="00C347B5" w:rsidP="00C347B5">
      <w:pPr>
        <w:ind w:firstLine="645"/>
      </w:pPr>
      <w:r w:rsidRPr="00C347B5">
        <w:rPr>
          <w:rFonts w:hint="eastAsia"/>
        </w:rPr>
        <w:t>调查范围：原产于欧盟、日本和美国的进口相关高温承压用合金钢无缝钢管。</w:t>
      </w:r>
    </w:p>
    <w:p w:rsidR="00C347B5" w:rsidRPr="00C347B5" w:rsidRDefault="00C347B5" w:rsidP="00C347B5">
      <w:pPr>
        <w:ind w:firstLine="645"/>
      </w:pPr>
      <w:r w:rsidRPr="00C347B5">
        <w:t>被调查产品名称：</w:t>
      </w:r>
      <w:r w:rsidRPr="00C347B5">
        <w:rPr>
          <w:rFonts w:hint="eastAsia"/>
        </w:rPr>
        <w:t>相关高温承压用合金钢无缝钢管，又名P92无缝钢管、10Cr9MoW2VNbBN无缝钢管、X10CrWMoVNb9-2无缝钢管等，英文名称：Certain Alloy-Steel Seamless Tubes and Pipes for High Temperature and Pressure Service。</w:t>
      </w:r>
    </w:p>
    <w:p w:rsidR="00C347B5" w:rsidRPr="00C347B5" w:rsidRDefault="00C347B5" w:rsidP="00C347B5">
      <w:pPr>
        <w:ind w:firstLine="645"/>
      </w:pPr>
      <w:r w:rsidRPr="00C347B5">
        <w:rPr>
          <w:rFonts w:hint="eastAsia"/>
        </w:rPr>
        <w:t>具体描述：外径在127mm以上（含127mm），化学成分（</w:t>
      </w:r>
      <w:proofErr w:type="spellStart"/>
      <w:r w:rsidRPr="00C347B5">
        <w:rPr>
          <w:rFonts w:hint="eastAsia"/>
        </w:rPr>
        <w:t>wt</w:t>
      </w:r>
      <w:proofErr w:type="spellEnd"/>
      <w:r w:rsidRPr="00C347B5">
        <w:rPr>
          <w:rFonts w:hint="eastAsia"/>
        </w:rPr>
        <w:t>%）中碳（C）的含量大于等于0.07且小于等于0.13、铬（Cr）的含量大于等于8.5且小于等于9.5、</w:t>
      </w:r>
      <w:proofErr w:type="gramStart"/>
      <w:r w:rsidRPr="00C347B5">
        <w:rPr>
          <w:rFonts w:hint="eastAsia"/>
        </w:rPr>
        <w:t>钼</w:t>
      </w:r>
      <w:proofErr w:type="gramEnd"/>
      <w:r w:rsidRPr="00C347B5">
        <w:rPr>
          <w:rFonts w:hint="eastAsia"/>
        </w:rPr>
        <w:t>（Mo）的含量大于等于0.3且小于等于0.6、钨（W）的含量大于等于1.5且小</w:t>
      </w:r>
      <w:r w:rsidRPr="00C347B5">
        <w:rPr>
          <w:rFonts w:hint="eastAsia"/>
        </w:rPr>
        <w:lastRenderedPageBreak/>
        <w:t>于等于2.0、抗拉强度大于等于620MPa、屈服强度大于等于440MPa的合金钢无缝钢管，不论是否经过进一步的加工处理。</w:t>
      </w:r>
    </w:p>
    <w:p w:rsidR="00C347B5" w:rsidRPr="00C347B5" w:rsidRDefault="00C347B5" w:rsidP="00C347B5">
      <w:pPr>
        <w:ind w:firstLine="645"/>
      </w:pPr>
      <w:r w:rsidRPr="00C347B5">
        <w:rPr>
          <w:rFonts w:hint="eastAsia"/>
        </w:rPr>
        <w:t>主要用途：相关高温承压用合金钢无缝钢管具有较强的高温强度和抗蠕变性能，主要用于超临界、超</w:t>
      </w:r>
      <w:proofErr w:type="gramStart"/>
      <w:r w:rsidRPr="00C347B5">
        <w:rPr>
          <w:rFonts w:hint="eastAsia"/>
        </w:rPr>
        <w:t>超</w:t>
      </w:r>
      <w:proofErr w:type="gramEnd"/>
      <w:r w:rsidRPr="00C347B5">
        <w:rPr>
          <w:rFonts w:hint="eastAsia"/>
        </w:rPr>
        <w:t>临界电站锅炉和电站汽水管道上。</w:t>
      </w:r>
    </w:p>
    <w:p w:rsidR="00DA7874" w:rsidRDefault="00C347B5" w:rsidP="00C347B5">
      <w:pPr>
        <w:ind w:firstLine="645"/>
      </w:pPr>
      <w:r w:rsidRPr="00C347B5">
        <w:t>该产品归在《中华人民共和国进出口税则》：</w:t>
      </w:r>
      <w:r w:rsidRPr="00C347B5">
        <w:rPr>
          <w:rFonts w:hint="eastAsia"/>
        </w:rPr>
        <w:t>73045110、73045190、73045910和73045990。上述</w:t>
      </w:r>
      <w:proofErr w:type="gramStart"/>
      <w:r w:rsidRPr="00C347B5">
        <w:rPr>
          <w:rFonts w:hint="eastAsia"/>
        </w:rPr>
        <w:t>税则号项下</w:t>
      </w:r>
      <w:proofErr w:type="gramEnd"/>
      <w:r w:rsidRPr="00C347B5">
        <w:rPr>
          <w:rFonts w:hint="eastAsia"/>
        </w:rPr>
        <w:t>不符合被调查产品具体描述的其他钢管产品，不属于本次调查范围。</w:t>
      </w:r>
    </w:p>
    <w:p w:rsidR="00643EF9" w:rsidRPr="00196DA0" w:rsidRDefault="00DA7874" w:rsidP="007E1ED3">
      <w:pPr>
        <w:ind w:firstLine="645"/>
        <w:rPr>
          <w:rFonts w:ascii="黑体" w:eastAsia="黑体"/>
          <w:b/>
        </w:rPr>
      </w:pPr>
      <w:r w:rsidRPr="00196DA0">
        <w:rPr>
          <w:rFonts w:ascii="黑体" w:eastAsia="黑体" w:hint="eastAsia"/>
          <w:b/>
        </w:rPr>
        <w:t>三、国内同类产品和国内产业</w:t>
      </w:r>
    </w:p>
    <w:p w:rsidR="00643EF9" w:rsidRPr="00FA5D86" w:rsidRDefault="00643EF9" w:rsidP="00FA5D86">
      <w:pPr>
        <w:ind w:firstLine="645"/>
        <w:rPr>
          <w:rFonts w:ascii="楷体_GB2312" w:eastAsia="楷体_GB2312"/>
        </w:rPr>
      </w:pPr>
      <w:r w:rsidRPr="00FA5D86">
        <w:rPr>
          <w:rFonts w:ascii="楷体_GB2312" w:eastAsia="楷体_GB2312" w:hint="eastAsia"/>
          <w:b/>
        </w:rPr>
        <w:t>（一）国内同类产品的认定</w:t>
      </w:r>
    </w:p>
    <w:p w:rsidR="00643EF9" w:rsidRDefault="00643EF9" w:rsidP="00643EF9">
      <w:pPr>
        <w:spacing w:line="336" w:lineRule="auto"/>
        <w:ind w:firstLineChars="200" w:firstLine="640"/>
      </w:pPr>
      <w:r w:rsidRPr="002216CC">
        <w:rPr>
          <w:rFonts w:hint="eastAsia"/>
        </w:rPr>
        <w:t>根据《反倾销条例》第十二条和《反倾销产业损害调查规定》第十条、十一条关于同类产品认定的规定，调查机关对国内生产的</w:t>
      </w:r>
      <w:r w:rsidRPr="00CE369A">
        <w:rPr>
          <w:rFonts w:hint="eastAsia"/>
        </w:rPr>
        <w:t>相关高温承压用合金钢无缝钢管</w:t>
      </w:r>
      <w:r w:rsidRPr="002216CC">
        <w:rPr>
          <w:rFonts w:hint="eastAsia"/>
        </w:rPr>
        <w:t>产品和被调查产品的物理化学特性</w:t>
      </w:r>
      <w:r>
        <w:rPr>
          <w:rFonts w:hint="eastAsia"/>
        </w:rPr>
        <w:t>、</w:t>
      </w:r>
      <w:r w:rsidRPr="002216CC">
        <w:rPr>
          <w:rFonts w:hint="eastAsia"/>
        </w:rPr>
        <w:t>外观</w:t>
      </w:r>
      <w:r>
        <w:rPr>
          <w:rFonts w:hint="eastAsia"/>
        </w:rPr>
        <w:t>和包装</w:t>
      </w:r>
      <w:r w:rsidRPr="002216CC">
        <w:rPr>
          <w:rFonts w:hint="eastAsia"/>
        </w:rPr>
        <w:t>、</w:t>
      </w:r>
      <w:r>
        <w:rPr>
          <w:rFonts w:hint="eastAsia"/>
        </w:rPr>
        <w:t>主要</w:t>
      </w:r>
      <w:r w:rsidRPr="002216CC">
        <w:rPr>
          <w:rFonts w:hint="eastAsia"/>
        </w:rPr>
        <w:t>原材料、生产工艺流程、</w:t>
      </w:r>
      <w:r>
        <w:rPr>
          <w:rFonts w:hint="eastAsia"/>
        </w:rPr>
        <w:t>产品</w:t>
      </w:r>
      <w:r w:rsidRPr="002216CC">
        <w:rPr>
          <w:rFonts w:hint="eastAsia"/>
        </w:rPr>
        <w:t>用途、</w:t>
      </w:r>
      <w:r>
        <w:rPr>
          <w:rFonts w:hint="eastAsia"/>
        </w:rPr>
        <w:t>产品质量、</w:t>
      </w:r>
      <w:r w:rsidRPr="002216CC">
        <w:rPr>
          <w:rFonts w:hint="eastAsia"/>
        </w:rPr>
        <w:t>销售渠道</w:t>
      </w:r>
      <w:r>
        <w:rPr>
          <w:rFonts w:hint="eastAsia"/>
        </w:rPr>
        <w:t>和</w:t>
      </w:r>
      <w:r w:rsidRPr="002216CC">
        <w:rPr>
          <w:rFonts w:hint="eastAsia"/>
        </w:rPr>
        <w:t>客户群体等因素进行了考察，</w:t>
      </w:r>
      <w:r>
        <w:rPr>
          <w:rFonts w:hint="eastAsia"/>
        </w:rPr>
        <w:t>对其相似性进行了比较。</w:t>
      </w:r>
    </w:p>
    <w:p w:rsidR="00643EF9" w:rsidRPr="00FA5D86" w:rsidRDefault="00643EF9" w:rsidP="00FA5D86">
      <w:pPr>
        <w:spacing w:line="336" w:lineRule="auto"/>
        <w:ind w:firstLineChars="200" w:firstLine="643"/>
        <w:rPr>
          <w:b/>
        </w:rPr>
      </w:pPr>
      <w:r w:rsidRPr="00FA5D86">
        <w:rPr>
          <w:b/>
        </w:rPr>
        <w:t>1</w:t>
      </w:r>
      <w:r w:rsidRPr="00FA5D86">
        <w:rPr>
          <w:rFonts w:hint="eastAsia"/>
          <w:b/>
        </w:rPr>
        <w:t>．物理化学特性。</w:t>
      </w:r>
    </w:p>
    <w:p w:rsidR="00643EF9" w:rsidRPr="00A03925" w:rsidRDefault="00643EF9" w:rsidP="00643EF9">
      <w:pPr>
        <w:spacing w:line="336" w:lineRule="auto"/>
        <w:ind w:firstLineChars="200" w:firstLine="640"/>
      </w:pPr>
      <w:r w:rsidRPr="00A03925">
        <w:rPr>
          <w:rFonts w:hint="eastAsia"/>
        </w:rPr>
        <w:t>申请人生产的相关高温承压用合金钢无缝钢管和</w:t>
      </w:r>
      <w:r>
        <w:rPr>
          <w:rFonts w:hint="eastAsia"/>
        </w:rPr>
        <w:t>被</w:t>
      </w:r>
      <w:r w:rsidRPr="00A03925">
        <w:rPr>
          <w:rFonts w:hint="eastAsia"/>
        </w:rPr>
        <w:t>调查产品在化学成分、抗拉强度、屈服强度等主要技术指标方面基本相同，均能够满足不同标准体系的技术指标要求，</w:t>
      </w:r>
      <w:r>
        <w:rPr>
          <w:rFonts w:hint="eastAsia"/>
        </w:rPr>
        <w:t>具有</w:t>
      </w:r>
      <w:r w:rsidRPr="00772A4B">
        <w:rPr>
          <w:rFonts w:hint="eastAsia"/>
        </w:rPr>
        <w:t>与</w:t>
      </w:r>
      <w:r>
        <w:rPr>
          <w:rFonts w:hint="eastAsia"/>
        </w:rPr>
        <w:t>被</w:t>
      </w:r>
      <w:r w:rsidRPr="00772A4B">
        <w:rPr>
          <w:rFonts w:hint="eastAsia"/>
        </w:rPr>
        <w:t>调查产品</w:t>
      </w:r>
      <w:r w:rsidRPr="00A03925">
        <w:rPr>
          <w:rFonts w:hint="eastAsia"/>
        </w:rPr>
        <w:t>相同</w:t>
      </w:r>
      <w:r>
        <w:rPr>
          <w:rFonts w:hint="eastAsia"/>
        </w:rPr>
        <w:t>的</w:t>
      </w:r>
      <w:r w:rsidRPr="00772A4B">
        <w:rPr>
          <w:rFonts w:hint="eastAsia"/>
        </w:rPr>
        <w:t>物理化学特性</w:t>
      </w:r>
      <w:r>
        <w:rPr>
          <w:rFonts w:hint="eastAsia"/>
        </w:rPr>
        <w:t>，</w:t>
      </w:r>
      <w:r w:rsidRPr="00A03925">
        <w:rPr>
          <w:rFonts w:hint="eastAsia"/>
        </w:rPr>
        <w:t>能够相互替代。</w:t>
      </w:r>
    </w:p>
    <w:p w:rsidR="00643EF9" w:rsidRPr="00FA5D86" w:rsidRDefault="00643EF9" w:rsidP="00FA5D86">
      <w:pPr>
        <w:spacing w:line="336" w:lineRule="auto"/>
        <w:ind w:firstLineChars="200" w:firstLine="643"/>
        <w:rPr>
          <w:b/>
        </w:rPr>
      </w:pPr>
      <w:r w:rsidRPr="00FA5D86">
        <w:rPr>
          <w:b/>
        </w:rPr>
        <w:t>2</w:t>
      </w:r>
      <w:r w:rsidR="00BB3BE9">
        <w:rPr>
          <w:rFonts w:hint="eastAsia"/>
          <w:b/>
        </w:rPr>
        <w:t>．</w:t>
      </w:r>
      <w:r w:rsidRPr="00FA5D86">
        <w:rPr>
          <w:rFonts w:hint="eastAsia"/>
          <w:b/>
        </w:rPr>
        <w:t>外观和包装。</w:t>
      </w:r>
    </w:p>
    <w:p w:rsidR="00643EF9" w:rsidRPr="00A03925" w:rsidRDefault="00643EF9" w:rsidP="00643EF9">
      <w:pPr>
        <w:spacing w:line="336" w:lineRule="auto"/>
        <w:ind w:firstLineChars="200" w:firstLine="640"/>
      </w:pPr>
      <w:r w:rsidRPr="00A03925">
        <w:rPr>
          <w:rFonts w:hint="eastAsia"/>
        </w:rPr>
        <w:lastRenderedPageBreak/>
        <w:t>申请人生产的相关高温承压用合金钢无缝钢管和</w:t>
      </w:r>
      <w:r>
        <w:rPr>
          <w:rFonts w:hint="eastAsia"/>
        </w:rPr>
        <w:t>被</w:t>
      </w:r>
      <w:r w:rsidRPr="00A03925">
        <w:rPr>
          <w:rFonts w:hint="eastAsia"/>
        </w:rPr>
        <w:t>调查产品的外观相同，通常不需要进行包装，交货时在产品表面涂上防锈剂即可。</w:t>
      </w:r>
    </w:p>
    <w:p w:rsidR="00643EF9" w:rsidRPr="00FA5D86" w:rsidRDefault="00643EF9" w:rsidP="00FA5D86">
      <w:pPr>
        <w:spacing w:line="336" w:lineRule="auto"/>
        <w:ind w:firstLineChars="200" w:firstLine="643"/>
        <w:rPr>
          <w:b/>
        </w:rPr>
      </w:pPr>
      <w:r w:rsidRPr="00FA5D86">
        <w:rPr>
          <w:b/>
        </w:rPr>
        <w:t>3</w:t>
      </w:r>
      <w:r w:rsidR="00BB3BE9">
        <w:rPr>
          <w:rFonts w:hint="eastAsia"/>
          <w:b/>
        </w:rPr>
        <w:t>．</w:t>
      </w:r>
      <w:r w:rsidRPr="00FA5D86">
        <w:rPr>
          <w:rFonts w:hint="eastAsia"/>
          <w:b/>
        </w:rPr>
        <w:t>所用原材料。</w:t>
      </w:r>
    </w:p>
    <w:p w:rsidR="00643EF9" w:rsidRPr="00A03925" w:rsidRDefault="00643EF9" w:rsidP="00643EF9">
      <w:pPr>
        <w:spacing w:line="336" w:lineRule="auto"/>
        <w:ind w:firstLineChars="200" w:firstLine="640"/>
      </w:pPr>
      <w:r w:rsidRPr="00A03925">
        <w:rPr>
          <w:rFonts w:hint="eastAsia"/>
        </w:rPr>
        <w:t>申请人生产的相关高温承压用合金钢无缝钢管和</w:t>
      </w:r>
      <w:r>
        <w:rPr>
          <w:rFonts w:hint="eastAsia"/>
        </w:rPr>
        <w:t>被</w:t>
      </w:r>
      <w:r w:rsidRPr="00A03925">
        <w:rPr>
          <w:rFonts w:hint="eastAsia"/>
        </w:rPr>
        <w:t>调查产品所使用的原材料基本相同，均为相关高温承压用合金钢无缝钢管材质的管坯。</w:t>
      </w:r>
    </w:p>
    <w:p w:rsidR="00643EF9" w:rsidRPr="00FA5D86" w:rsidRDefault="00643EF9" w:rsidP="00FA5D86">
      <w:pPr>
        <w:spacing w:line="336" w:lineRule="auto"/>
        <w:ind w:firstLineChars="200" w:firstLine="643"/>
        <w:rPr>
          <w:b/>
        </w:rPr>
      </w:pPr>
      <w:r w:rsidRPr="00FA5D86">
        <w:rPr>
          <w:b/>
        </w:rPr>
        <w:t>4</w:t>
      </w:r>
      <w:r w:rsidR="00BB3BE9">
        <w:rPr>
          <w:rFonts w:hint="eastAsia"/>
          <w:b/>
        </w:rPr>
        <w:t>．</w:t>
      </w:r>
      <w:r w:rsidRPr="00FA5D86">
        <w:rPr>
          <w:rFonts w:hint="eastAsia"/>
          <w:b/>
        </w:rPr>
        <w:t>工艺流程。</w:t>
      </w:r>
    </w:p>
    <w:p w:rsidR="00643EF9" w:rsidRPr="007A5040" w:rsidRDefault="00643EF9" w:rsidP="00643EF9">
      <w:pPr>
        <w:spacing w:line="336" w:lineRule="auto"/>
        <w:ind w:firstLineChars="200" w:firstLine="640"/>
      </w:pPr>
      <w:r w:rsidRPr="007B1F9A">
        <w:rPr>
          <w:rFonts w:hint="eastAsia"/>
        </w:rPr>
        <w:t>相关高温承压用合金钢无缝钢管的生产工艺主要有热穿孔挤压和热穿孔拉拔两种工艺。</w:t>
      </w:r>
      <w:r>
        <w:rPr>
          <w:rFonts w:hint="eastAsia"/>
        </w:rPr>
        <w:t>被调查产品生产者两种</w:t>
      </w:r>
      <w:r w:rsidRPr="007B1F9A">
        <w:rPr>
          <w:rFonts w:hint="eastAsia"/>
        </w:rPr>
        <w:t>工艺</w:t>
      </w:r>
      <w:r>
        <w:rPr>
          <w:rFonts w:hint="eastAsia"/>
        </w:rPr>
        <w:t>都有采用，</w:t>
      </w:r>
      <w:r w:rsidRPr="007A5040">
        <w:rPr>
          <w:rFonts w:hint="eastAsia"/>
        </w:rPr>
        <w:t>申请人采用的是热穿孔挤压工艺</w:t>
      </w:r>
      <w:r>
        <w:rPr>
          <w:rFonts w:hint="eastAsia"/>
        </w:rPr>
        <w:t>。</w:t>
      </w:r>
      <w:r w:rsidRPr="007B1F9A">
        <w:rPr>
          <w:rFonts w:hint="eastAsia"/>
        </w:rPr>
        <w:t>尽管</w:t>
      </w:r>
      <w:r>
        <w:rPr>
          <w:rFonts w:hint="eastAsia"/>
        </w:rPr>
        <w:t>以上</w:t>
      </w:r>
      <w:r w:rsidRPr="007B1F9A">
        <w:rPr>
          <w:rFonts w:hint="eastAsia"/>
        </w:rPr>
        <w:t>生产工艺不尽相同，但是均</w:t>
      </w:r>
      <w:r>
        <w:rPr>
          <w:rFonts w:hint="eastAsia"/>
        </w:rPr>
        <w:t>可生产</w:t>
      </w:r>
      <w:r w:rsidRPr="007B1F9A">
        <w:rPr>
          <w:rFonts w:hint="eastAsia"/>
        </w:rPr>
        <w:t>相关高温承压用合金钢无缝钢管，产品品质和</w:t>
      </w:r>
      <w:r>
        <w:rPr>
          <w:rFonts w:hint="eastAsia"/>
        </w:rPr>
        <w:t>性能没有实质性差别</w:t>
      </w:r>
      <w:r w:rsidRPr="007B1F9A">
        <w:rPr>
          <w:rFonts w:hint="eastAsia"/>
        </w:rPr>
        <w:t>。</w:t>
      </w:r>
    </w:p>
    <w:p w:rsidR="00643EF9" w:rsidRPr="00FA5D86" w:rsidRDefault="00643EF9" w:rsidP="00FA5D86">
      <w:pPr>
        <w:spacing w:line="336" w:lineRule="auto"/>
        <w:ind w:firstLineChars="200" w:firstLine="643"/>
        <w:rPr>
          <w:b/>
        </w:rPr>
      </w:pPr>
      <w:r w:rsidRPr="00FA5D86">
        <w:rPr>
          <w:b/>
        </w:rPr>
        <w:t>5</w:t>
      </w:r>
      <w:r w:rsidR="00BB3BE9">
        <w:rPr>
          <w:rFonts w:hint="eastAsia"/>
          <w:b/>
        </w:rPr>
        <w:t>．</w:t>
      </w:r>
      <w:r w:rsidRPr="00FA5D86">
        <w:rPr>
          <w:rFonts w:hint="eastAsia"/>
          <w:b/>
        </w:rPr>
        <w:t>产品用途。</w:t>
      </w:r>
    </w:p>
    <w:p w:rsidR="00643EF9" w:rsidRPr="007B1F9A" w:rsidRDefault="00643EF9" w:rsidP="00643EF9">
      <w:pPr>
        <w:spacing w:line="336" w:lineRule="auto"/>
        <w:ind w:firstLineChars="200" w:firstLine="640"/>
      </w:pPr>
      <w:r w:rsidRPr="00A03925">
        <w:rPr>
          <w:rFonts w:hint="eastAsia"/>
        </w:rPr>
        <w:t>申请人生产的相关高温承压用合金钢无缝钢管和</w:t>
      </w:r>
      <w:r>
        <w:rPr>
          <w:rFonts w:hint="eastAsia"/>
        </w:rPr>
        <w:t>被</w:t>
      </w:r>
      <w:r w:rsidRPr="00A03925">
        <w:rPr>
          <w:rFonts w:hint="eastAsia"/>
        </w:rPr>
        <w:t>调查产品</w:t>
      </w:r>
      <w:r w:rsidRPr="007B1F9A">
        <w:rPr>
          <w:rFonts w:hint="eastAsia"/>
        </w:rPr>
        <w:t>的用途相同，均主要用在超临界、超</w:t>
      </w:r>
      <w:proofErr w:type="gramStart"/>
      <w:r w:rsidRPr="007B1F9A">
        <w:rPr>
          <w:rFonts w:hint="eastAsia"/>
        </w:rPr>
        <w:t>超</w:t>
      </w:r>
      <w:proofErr w:type="gramEnd"/>
      <w:r w:rsidRPr="007B1F9A">
        <w:rPr>
          <w:rFonts w:hint="eastAsia"/>
        </w:rPr>
        <w:t>临界电站锅炉和电站汽水管道上。</w:t>
      </w:r>
    </w:p>
    <w:p w:rsidR="00643EF9" w:rsidRPr="00FA5D86" w:rsidRDefault="00643EF9" w:rsidP="00FA5D86">
      <w:pPr>
        <w:spacing w:line="336" w:lineRule="auto"/>
        <w:ind w:firstLineChars="200" w:firstLine="643"/>
        <w:rPr>
          <w:b/>
        </w:rPr>
      </w:pPr>
      <w:r w:rsidRPr="00FA5D86">
        <w:rPr>
          <w:b/>
        </w:rPr>
        <w:t>6</w:t>
      </w:r>
      <w:r w:rsidR="00BB3BE9">
        <w:rPr>
          <w:rFonts w:hint="eastAsia"/>
          <w:b/>
        </w:rPr>
        <w:t>．</w:t>
      </w:r>
      <w:r w:rsidRPr="00FA5D86">
        <w:rPr>
          <w:rFonts w:hint="eastAsia"/>
          <w:b/>
        </w:rPr>
        <w:t>产品质量。</w:t>
      </w:r>
    </w:p>
    <w:p w:rsidR="00643EF9" w:rsidRPr="00534ACE" w:rsidRDefault="00643EF9" w:rsidP="00643EF9">
      <w:pPr>
        <w:spacing w:line="336" w:lineRule="auto"/>
        <w:ind w:firstLineChars="200" w:firstLine="640"/>
      </w:pPr>
      <w:r w:rsidRPr="00534ACE">
        <w:rPr>
          <w:rFonts w:hint="eastAsia"/>
        </w:rPr>
        <w:t>调查机关注意到，</w:t>
      </w:r>
      <w:r w:rsidRPr="0039326D">
        <w:rPr>
          <w:rFonts w:hint="eastAsia"/>
        </w:rPr>
        <w:t>瓦卢瑞克</w:t>
      </w:r>
      <w:r w:rsidR="00BB3BE9">
        <w:rPr>
          <w:rFonts w:hint="eastAsia"/>
        </w:rPr>
        <w:t>·</w:t>
      </w:r>
      <w:r w:rsidRPr="0039326D">
        <w:rPr>
          <w:rFonts w:hint="eastAsia"/>
        </w:rPr>
        <w:t>曼内斯曼德国公司、法国公司</w:t>
      </w:r>
      <w:r>
        <w:rPr>
          <w:rFonts w:hint="eastAsia"/>
        </w:rPr>
        <w:t>在调查问卷答卷中</w:t>
      </w:r>
      <w:r w:rsidRPr="00534ACE">
        <w:rPr>
          <w:rFonts w:hint="eastAsia"/>
        </w:rPr>
        <w:t>认为</w:t>
      </w:r>
      <w:r>
        <w:rPr>
          <w:rFonts w:hint="eastAsia"/>
        </w:rPr>
        <w:t>“</w:t>
      </w:r>
      <w:r w:rsidRPr="00534ACE">
        <w:rPr>
          <w:rFonts w:hint="eastAsia"/>
        </w:rPr>
        <w:t>中国的产品的质量并不稳定，中国最终用户也持此看法。最终用户最常见的投诉是部分国产</w:t>
      </w:r>
      <w:r w:rsidRPr="00534ACE">
        <w:t>管</w:t>
      </w:r>
      <w:r w:rsidRPr="00534ACE">
        <w:rPr>
          <w:rFonts w:hint="eastAsia"/>
        </w:rPr>
        <w:t>的高温蠕变持久性能仍远远不能达到令人满意的水平，</w:t>
      </w:r>
      <w:r w:rsidRPr="00534ACE">
        <w:rPr>
          <w:rFonts w:hint="eastAsia"/>
        </w:rPr>
        <w:lastRenderedPageBreak/>
        <w:t>此外，还存在金相组织异常、晶粒不均匀、室温力学性能不稳定等问题，产品的质量缺乏稳定性可能导致管道系统的爆炸</w:t>
      </w:r>
      <w:r>
        <w:rPr>
          <w:rFonts w:hint="eastAsia"/>
        </w:rPr>
        <w:t>”</w:t>
      </w:r>
      <w:r w:rsidRPr="00534ACE">
        <w:rPr>
          <w:rFonts w:hint="eastAsia"/>
        </w:rPr>
        <w:t>。</w:t>
      </w:r>
    </w:p>
    <w:p w:rsidR="00643EF9" w:rsidRPr="00572556" w:rsidRDefault="00643EF9" w:rsidP="00643EF9">
      <w:pPr>
        <w:spacing w:line="336" w:lineRule="auto"/>
        <w:ind w:firstLineChars="200" w:firstLine="640"/>
      </w:pPr>
      <w:r>
        <w:rPr>
          <w:rFonts w:hint="eastAsia"/>
        </w:rPr>
        <w:t>调查机关在实地核查中了解到，申请人</w:t>
      </w:r>
      <w:r w:rsidRPr="00572556">
        <w:rPr>
          <w:rFonts w:hint="eastAsia"/>
        </w:rPr>
        <w:t>是在实验报告及评审意见通过、获得国家生产许可后</w:t>
      </w:r>
      <w:r>
        <w:rPr>
          <w:rFonts w:hint="eastAsia"/>
        </w:rPr>
        <w:t>投产</w:t>
      </w:r>
      <w:r w:rsidRPr="00572556">
        <w:rPr>
          <w:rFonts w:hint="eastAsia"/>
        </w:rPr>
        <w:t>P92产品的，拥有美国ASME认证证书、专利技术及科技创新证书。实际生产过程</w:t>
      </w:r>
      <w:r>
        <w:rPr>
          <w:rFonts w:hint="eastAsia"/>
        </w:rPr>
        <w:t>是按照和</w:t>
      </w:r>
      <w:r w:rsidRPr="00572556">
        <w:rPr>
          <w:rFonts w:hint="eastAsia"/>
        </w:rPr>
        <w:t>用户签订的技术协议进行的，</w:t>
      </w:r>
      <w:r>
        <w:rPr>
          <w:rFonts w:hint="eastAsia"/>
        </w:rPr>
        <w:t>申请人提供的几家下游</w:t>
      </w:r>
      <w:r w:rsidRPr="009F384E">
        <w:rPr>
          <w:rFonts w:hint="eastAsia"/>
        </w:rPr>
        <w:t>用户的反馈意见，均</w:t>
      </w:r>
      <w:r w:rsidRPr="00572556">
        <w:rPr>
          <w:rFonts w:hint="eastAsia"/>
        </w:rPr>
        <w:t>对产品质量表示认可</w:t>
      </w:r>
      <w:r>
        <w:rPr>
          <w:rFonts w:hint="eastAsia"/>
        </w:rPr>
        <w:t>。</w:t>
      </w:r>
      <w:r w:rsidRPr="0039326D">
        <w:rPr>
          <w:rFonts w:hint="eastAsia"/>
        </w:rPr>
        <w:t>瓦卢瑞克</w:t>
      </w:r>
      <w:r w:rsidR="00BB3BE9">
        <w:rPr>
          <w:rFonts w:hint="eastAsia"/>
        </w:rPr>
        <w:t>·</w:t>
      </w:r>
      <w:r w:rsidRPr="0039326D">
        <w:rPr>
          <w:rFonts w:hint="eastAsia"/>
        </w:rPr>
        <w:t>曼内斯曼德国公司、法国公司</w:t>
      </w:r>
      <w:r>
        <w:rPr>
          <w:rFonts w:hint="eastAsia"/>
        </w:rPr>
        <w:t>在调查问卷答卷中</w:t>
      </w:r>
      <w:r w:rsidRPr="00534ACE">
        <w:rPr>
          <w:rFonts w:hint="eastAsia"/>
        </w:rPr>
        <w:t>认为</w:t>
      </w:r>
      <w:r>
        <w:rPr>
          <w:rFonts w:hint="eastAsia"/>
        </w:rPr>
        <w:t>的情况没有证据支持。调查结果</w:t>
      </w:r>
      <w:r w:rsidRPr="00572556">
        <w:rPr>
          <w:rFonts w:hint="eastAsia"/>
        </w:rPr>
        <w:t>表明国内产品质量合格</w:t>
      </w:r>
      <w:r>
        <w:rPr>
          <w:rFonts w:hint="eastAsia"/>
        </w:rPr>
        <w:t>，与被调查产品</w:t>
      </w:r>
      <w:r w:rsidRPr="00A03925">
        <w:rPr>
          <w:rFonts w:hint="eastAsia"/>
        </w:rPr>
        <w:t>能够相互替代</w:t>
      </w:r>
      <w:r w:rsidRPr="00572556">
        <w:rPr>
          <w:rFonts w:hint="eastAsia"/>
        </w:rPr>
        <w:t>。</w:t>
      </w:r>
    </w:p>
    <w:p w:rsidR="00643EF9" w:rsidRPr="00FA5D86" w:rsidRDefault="00643EF9" w:rsidP="00FA5D86">
      <w:pPr>
        <w:spacing w:line="336" w:lineRule="auto"/>
        <w:ind w:firstLineChars="200" w:firstLine="643"/>
        <w:rPr>
          <w:b/>
        </w:rPr>
      </w:pPr>
      <w:r w:rsidRPr="00FA5D86">
        <w:rPr>
          <w:b/>
        </w:rPr>
        <w:t>7</w:t>
      </w:r>
      <w:r w:rsidR="00BB3BE9">
        <w:rPr>
          <w:rFonts w:hint="eastAsia"/>
          <w:b/>
        </w:rPr>
        <w:t>．</w:t>
      </w:r>
      <w:r w:rsidRPr="00FA5D86">
        <w:rPr>
          <w:rFonts w:hint="eastAsia"/>
          <w:b/>
        </w:rPr>
        <w:t>销售渠道、客户群体和价格。</w:t>
      </w:r>
    </w:p>
    <w:p w:rsidR="00643EF9" w:rsidRDefault="00643EF9" w:rsidP="00643EF9">
      <w:pPr>
        <w:spacing w:line="336" w:lineRule="auto"/>
        <w:ind w:firstLineChars="200" w:firstLine="640"/>
      </w:pPr>
      <w:r w:rsidRPr="00A03925">
        <w:rPr>
          <w:rFonts w:hint="eastAsia"/>
        </w:rPr>
        <w:t>申请人生产的相关高温承压用合金钢无缝钢管和</w:t>
      </w:r>
      <w:r>
        <w:rPr>
          <w:rFonts w:hint="eastAsia"/>
        </w:rPr>
        <w:t>被</w:t>
      </w:r>
      <w:r w:rsidRPr="00A03925">
        <w:rPr>
          <w:rFonts w:hint="eastAsia"/>
        </w:rPr>
        <w:t>调查产品</w:t>
      </w:r>
      <w:r w:rsidRPr="007B1F9A">
        <w:rPr>
          <w:rFonts w:hint="eastAsia"/>
        </w:rPr>
        <w:t>的销售渠道存在重合，</w:t>
      </w:r>
      <w:r>
        <w:rPr>
          <w:rFonts w:hint="eastAsia"/>
        </w:rPr>
        <w:t>被</w:t>
      </w:r>
      <w:r w:rsidRPr="007B1F9A">
        <w:rPr>
          <w:rFonts w:hint="eastAsia"/>
        </w:rPr>
        <w:t>调查产品主要通过直销、代理销售的方式进行销售，申请人主要通过直销的方式进行销售。</w:t>
      </w:r>
      <w:r>
        <w:rPr>
          <w:rFonts w:hint="eastAsia"/>
        </w:rPr>
        <w:t>被</w:t>
      </w:r>
      <w:r w:rsidRPr="007B1F9A">
        <w:rPr>
          <w:rFonts w:hint="eastAsia"/>
        </w:rPr>
        <w:t>调查产品和申请人生产的相关高温承压用合金钢无缝钢管的下游客户群体基本相同，主要为锅炉厂和管件厂，如</w:t>
      </w:r>
      <w:r w:rsidRPr="007B1F9A">
        <w:t>哈尔滨锅炉厂有限责任公司</w:t>
      </w:r>
      <w:r w:rsidRPr="007B1F9A">
        <w:rPr>
          <w:rFonts w:hint="eastAsia"/>
        </w:rPr>
        <w:t>、</w:t>
      </w:r>
      <w:r w:rsidRPr="007B1F9A">
        <w:t>上海锅炉厂有限公司</w:t>
      </w:r>
      <w:r w:rsidRPr="007B1F9A">
        <w:rPr>
          <w:rFonts w:hint="eastAsia"/>
        </w:rPr>
        <w:t>和</w:t>
      </w:r>
      <w:r w:rsidRPr="007B1F9A">
        <w:t>东方锅炉（集团）股份有限公司</w:t>
      </w:r>
      <w:r w:rsidRPr="007B1F9A">
        <w:rPr>
          <w:rFonts w:hint="eastAsia"/>
        </w:rPr>
        <w:t>、天津金鼎管件有限公司和吉林昊宇管道公司等</w:t>
      </w:r>
      <w:proofErr w:type="gramStart"/>
      <w:r w:rsidRPr="007B1F9A">
        <w:rPr>
          <w:rFonts w:hint="eastAsia"/>
        </w:rPr>
        <w:t>既购买</w:t>
      </w:r>
      <w:proofErr w:type="gramEnd"/>
      <w:r w:rsidRPr="007B1F9A">
        <w:rPr>
          <w:rFonts w:hint="eastAsia"/>
        </w:rPr>
        <w:t>或使用</w:t>
      </w:r>
      <w:r>
        <w:rPr>
          <w:rFonts w:hint="eastAsia"/>
        </w:rPr>
        <w:t>被</w:t>
      </w:r>
      <w:r w:rsidRPr="007B1F9A">
        <w:rPr>
          <w:rFonts w:hint="eastAsia"/>
        </w:rPr>
        <w:t>调查产品，也同时购买或使用申请人的产品</w:t>
      </w:r>
      <w:r>
        <w:rPr>
          <w:rFonts w:hint="eastAsia"/>
        </w:rPr>
        <w:t>，二者可以相互替代</w:t>
      </w:r>
      <w:r w:rsidRPr="007B1F9A">
        <w:rPr>
          <w:rFonts w:hint="eastAsia"/>
        </w:rPr>
        <w:t>。</w:t>
      </w:r>
      <w:r>
        <w:rPr>
          <w:rFonts w:hint="eastAsia"/>
        </w:rPr>
        <w:t>调查期内，被</w:t>
      </w:r>
      <w:r w:rsidRPr="007B1F9A">
        <w:rPr>
          <w:rFonts w:hint="eastAsia"/>
        </w:rPr>
        <w:t>调查产品和申请人生产的相关高温承压用合金钢无缝钢管的</w:t>
      </w:r>
      <w:r>
        <w:rPr>
          <w:rFonts w:hint="eastAsia"/>
        </w:rPr>
        <w:t>价格变</w:t>
      </w:r>
      <w:r>
        <w:rPr>
          <w:rFonts w:hint="eastAsia"/>
        </w:rPr>
        <w:lastRenderedPageBreak/>
        <w:t>化趋势一致。</w:t>
      </w:r>
    </w:p>
    <w:p w:rsidR="00643EF9" w:rsidRDefault="00643EF9" w:rsidP="00643EF9">
      <w:pPr>
        <w:spacing w:line="336" w:lineRule="auto"/>
        <w:ind w:firstLineChars="200" w:firstLine="640"/>
        <w:rPr>
          <w:color w:val="FF0000"/>
        </w:rPr>
      </w:pPr>
      <w:r w:rsidRPr="007B1F9A">
        <w:rPr>
          <w:rFonts w:hint="eastAsia"/>
        </w:rPr>
        <w:t>综上，</w:t>
      </w:r>
      <w:r w:rsidRPr="00A03925">
        <w:rPr>
          <w:rFonts w:hint="eastAsia"/>
        </w:rPr>
        <w:t>申请人生产的相关高温承压用合金钢无缝钢管和</w:t>
      </w:r>
      <w:r>
        <w:rPr>
          <w:rFonts w:hint="eastAsia"/>
        </w:rPr>
        <w:t>被</w:t>
      </w:r>
      <w:r w:rsidRPr="00A03925">
        <w:rPr>
          <w:rFonts w:hint="eastAsia"/>
        </w:rPr>
        <w:t>调查产品</w:t>
      </w:r>
      <w:r w:rsidRPr="007B1F9A">
        <w:rPr>
          <w:rFonts w:hint="eastAsia"/>
        </w:rPr>
        <w:t>在基本的物理化学特性、外观及包装、主要原材料、生产工艺流程、产品用途、</w:t>
      </w:r>
      <w:r>
        <w:rPr>
          <w:rFonts w:hint="eastAsia"/>
        </w:rPr>
        <w:t>产品质量、</w:t>
      </w:r>
      <w:r w:rsidRPr="007B1F9A">
        <w:rPr>
          <w:rFonts w:hint="eastAsia"/>
        </w:rPr>
        <w:t>销售渠道</w:t>
      </w:r>
      <w:r>
        <w:rPr>
          <w:rFonts w:hint="eastAsia"/>
        </w:rPr>
        <w:t>和</w:t>
      </w:r>
      <w:r w:rsidRPr="007B1F9A">
        <w:rPr>
          <w:rFonts w:hint="eastAsia"/>
        </w:rPr>
        <w:t>客户群体等方面均基本相同，具有相似性和</w:t>
      </w:r>
      <w:r>
        <w:rPr>
          <w:rFonts w:hint="eastAsia"/>
        </w:rPr>
        <w:t>可比</w:t>
      </w:r>
      <w:r w:rsidRPr="007B1F9A">
        <w:rPr>
          <w:rFonts w:hint="eastAsia"/>
        </w:rPr>
        <w:t>性</w:t>
      </w:r>
      <w:r>
        <w:rPr>
          <w:rFonts w:hint="eastAsia"/>
        </w:rPr>
        <w:t>，可以</w:t>
      </w:r>
      <w:r w:rsidRPr="007B1F9A">
        <w:rPr>
          <w:rFonts w:hint="eastAsia"/>
        </w:rPr>
        <w:t>相互替代，二者</w:t>
      </w:r>
      <w:r>
        <w:rPr>
          <w:rFonts w:hint="eastAsia"/>
        </w:rPr>
        <w:t>价格变化趋势一致。因此，调查机关认定申请人</w:t>
      </w:r>
      <w:r w:rsidRPr="007B1F9A">
        <w:rPr>
          <w:rFonts w:hint="eastAsia"/>
        </w:rPr>
        <w:t>生产的相关高温承压用合金钢无缝钢管产品</w:t>
      </w:r>
      <w:r>
        <w:rPr>
          <w:rFonts w:hint="eastAsia"/>
        </w:rPr>
        <w:t>是被调查产品的国内</w:t>
      </w:r>
      <w:r w:rsidRPr="007B1F9A">
        <w:rPr>
          <w:rFonts w:hint="eastAsia"/>
        </w:rPr>
        <w:t>同类产品。</w:t>
      </w:r>
    </w:p>
    <w:p w:rsidR="00643EF9" w:rsidRPr="00FA5D86" w:rsidRDefault="00643EF9" w:rsidP="00FA5D86">
      <w:pPr>
        <w:ind w:firstLine="645"/>
        <w:rPr>
          <w:rFonts w:ascii="楷体_GB2312" w:eastAsia="楷体_GB2312"/>
        </w:rPr>
      </w:pPr>
      <w:r w:rsidRPr="00FA5D86">
        <w:rPr>
          <w:rFonts w:ascii="楷体_GB2312" w:eastAsia="楷体_GB2312" w:hint="eastAsia"/>
          <w:b/>
        </w:rPr>
        <w:t>（</w:t>
      </w:r>
      <w:r w:rsidR="00BD7B3F">
        <w:rPr>
          <w:rFonts w:ascii="楷体_GB2312" w:eastAsia="楷体_GB2312" w:hint="eastAsia"/>
          <w:b/>
        </w:rPr>
        <w:t>二</w:t>
      </w:r>
      <w:r w:rsidRPr="00FA5D86">
        <w:rPr>
          <w:rFonts w:ascii="楷体_GB2312" w:eastAsia="楷体_GB2312" w:hint="eastAsia"/>
          <w:b/>
        </w:rPr>
        <w:t>）国内产业的认定</w:t>
      </w:r>
    </w:p>
    <w:p w:rsidR="00643EF9" w:rsidRDefault="00643EF9" w:rsidP="00643EF9">
      <w:pPr>
        <w:spacing w:line="336" w:lineRule="auto"/>
        <w:ind w:firstLineChars="200" w:firstLine="640"/>
      </w:pPr>
      <w:r w:rsidRPr="00087028">
        <w:rPr>
          <w:rFonts w:hint="eastAsia"/>
        </w:rPr>
        <w:t>根据《反倾销条例》第十</w:t>
      </w:r>
      <w:bookmarkStart w:id="1" w:name="_GoBack"/>
      <w:bookmarkEnd w:id="1"/>
      <w:r w:rsidRPr="00087028">
        <w:rPr>
          <w:rFonts w:hint="eastAsia"/>
        </w:rPr>
        <w:t>一条和《反倾销产业损害调查规定》第十三条规定，调查机关对本案国内产业进行了审查和认定。本案立案公告告知各利害关系方可向调查机关登记参加产业损害调查活动，并告知《参加</w:t>
      </w:r>
      <w:r w:rsidRPr="00087028">
        <w:t>相关高温承压用合金钢无缝钢管反倾销</w:t>
      </w:r>
      <w:r w:rsidRPr="00087028">
        <w:rPr>
          <w:rFonts w:hint="eastAsia"/>
        </w:rPr>
        <w:t>案产业损害调查活动申请表》与产业损害调查问卷可在“中国贸易救济信息网”下载。本案调查中，除申请人外，没有其他国内生产者参加产业损害调查活动并提交国内生产者调查问卷答卷。证据显示，本案调查期内，</w:t>
      </w:r>
      <w:r>
        <w:rPr>
          <w:rFonts w:hint="eastAsia"/>
        </w:rPr>
        <w:t>申请人</w:t>
      </w:r>
      <w:r w:rsidRPr="00087028">
        <w:rPr>
          <w:rFonts w:hint="eastAsia"/>
        </w:rPr>
        <w:t>生产的国内同类产品占国内同类产品总产量的全部，符合《反倾销条例》第十一条和《反倾销产业损害调查规定》第十三条关于国内产业认定的规定</w:t>
      </w:r>
      <w:r>
        <w:rPr>
          <w:rFonts w:hint="eastAsia"/>
        </w:rPr>
        <w:t>，构成本案调查的国内产业</w:t>
      </w:r>
      <w:r w:rsidRPr="00087028">
        <w:rPr>
          <w:rFonts w:hint="eastAsia"/>
        </w:rPr>
        <w:t>。本裁决所依据的国内产业数据，除特别说明外，均来自以上特定的国内生产者。</w:t>
      </w:r>
    </w:p>
    <w:p w:rsidR="00DA7874" w:rsidRDefault="00DA7874" w:rsidP="00DA7874">
      <w:pPr>
        <w:snapToGrid w:val="0"/>
        <w:spacing w:line="360" w:lineRule="auto"/>
        <w:ind w:firstLineChars="200" w:firstLine="643"/>
        <w:rPr>
          <w:rFonts w:ascii="黑体" w:eastAsia="黑体"/>
          <w:b/>
        </w:rPr>
      </w:pPr>
      <w:r>
        <w:rPr>
          <w:rFonts w:ascii="黑体" w:eastAsia="黑体" w:hint="eastAsia"/>
          <w:b/>
        </w:rPr>
        <w:lastRenderedPageBreak/>
        <w:t>四、 倾销和倾销幅度</w:t>
      </w:r>
    </w:p>
    <w:p w:rsidR="00DA7874" w:rsidRDefault="00DA7874" w:rsidP="00DA7874">
      <w:pPr>
        <w:pStyle w:val="a6"/>
        <w:ind w:firstLineChars="200" w:firstLine="640"/>
        <w:jc w:val="both"/>
        <w:rPr>
          <w:rFonts w:eastAsia="仿宋_GB2312"/>
          <w:sz w:val="32"/>
        </w:rPr>
      </w:pPr>
      <w:r>
        <w:rPr>
          <w:rFonts w:eastAsia="仿宋_GB2312" w:hint="eastAsia"/>
          <w:sz w:val="32"/>
        </w:rPr>
        <w:t>调查机关审查了应诉公司的答卷和补充答卷，对应诉公司的正常价值、出口价格及调整项目</w:t>
      </w:r>
      <w:proofErr w:type="gramStart"/>
      <w:r>
        <w:rPr>
          <w:rFonts w:eastAsia="仿宋_GB2312" w:hint="eastAsia"/>
          <w:sz w:val="32"/>
        </w:rPr>
        <w:t>作出</w:t>
      </w:r>
      <w:proofErr w:type="gramEnd"/>
      <w:r>
        <w:rPr>
          <w:rFonts w:eastAsia="仿宋_GB2312" w:hint="eastAsia"/>
          <w:sz w:val="32"/>
        </w:rPr>
        <w:t>初步认定，并在公平比较的基础上计算出倾销幅度，初步裁决如下：</w:t>
      </w:r>
    </w:p>
    <w:p w:rsidR="00DA7874" w:rsidRPr="00196DA0" w:rsidRDefault="00DA7874" w:rsidP="00196DA0">
      <w:pPr>
        <w:ind w:firstLine="645"/>
        <w:rPr>
          <w:rFonts w:ascii="楷体_GB2312" w:eastAsia="楷体_GB2312"/>
          <w:b/>
        </w:rPr>
      </w:pPr>
      <w:r w:rsidRPr="00196DA0">
        <w:rPr>
          <w:rFonts w:ascii="楷体_GB2312" w:eastAsia="楷体_GB2312" w:hint="eastAsia"/>
          <w:b/>
        </w:rPr>
        <w:t>（一）正常价值、出口价格及价格调整项目的初步认定。</w:t>
      </w:r>
    </w:p>
    <w:p w:rsidR="00DA7874" w:rsidRPr="003A206B" w:rsidRDefault="00DA7874" w:rsidP="00DA7874">
      <w:pPr>
        <w:ind w:firstLine="645"/>
        <w:rPr>
          <w:b/>
        </w:rPr>
      </w:pPr>
      <w:r w:rsidRPr="003A206B">
        <w:rPr>
          <w:rFonts w:hint="eastAsia"/>
          <w:b/>
        </w:rPr>
        <w:t>欧盟公司</w:t>
      </w:r>
    </w:p>
    <w:p w:rsidR="00DA7874" w:rsidRPr="00345DE7" w:rsidRDefault="00DA7874" w:rsidP="00345DE7">
      <w:pPr>
        <w:ind w:firstLineChars="200" w:firstLine="643"/>
        <w:jc w:val="left"/>
        <w:rPr>
          <w:b/>
        </w:rPr>
      </w:pPr>
      <w:r w:rsidRPr="00345DE7">
        <w:rPr>
          <w:rFonts w:hint="eastAsia"/>
          <w:b/>
        </w:rPr>
        <w:t>瓦卢瑞克法国</w:t>
      </w:r>
      <w:r w:rsidR="00CA38E1" w:rsidRPr="00345DE7">
        <w:rPr>
          <w:rFonts w:hint="eastAsia"/>
          <w:b/>
        </w:rPr>
        <w:t>钢管</w:t>
      </w:r>
      <w:r w:rsidRPr="00345DE7">
        <w:rPr>
          <w:rFonts w:hint="eastAsia"/>
          <w:b/>
        </w:rPr>
        <w:t>公司（</w:t>
      </w:r>
      <w:r w:rsidR="00CA38E1" w:rsidRPr="00345DE7">
        <w:rPr>
          <w:rFonts w:hint="eastAsia"/>
          <w:b/>
        </w:rPr>
        <w:t>VALLOUREC TUBES</w:t>
      </w:r>
      <w:r w:rsidRPr="00345DE7">
        <w:rPr>
          <w:rFonts w:hint="eastAsia"/>
          <w:b/>
        </w:rPr>
        <w:t xml:space="preserve"> FRANCE）</w:t>
      </w:r>
    </w:p>
    <w:p w:rsidR="00DA7874" w:rsidRPr="00345DE7" w:rsidRDefault="00DA7874" w:rsidP="00345DE7">
      <w:pPr>
        <w:ind w:firstLineChars="200" w:firstLine="643"/>
        <w:jc w:val="left"/>
        <w:rPr>
          <w:b/>
        </w:rPr>
      </w:pPr>
      <w:r w:rsidRPr="00345DE7">
        <w:rPr>
          <w:rFonts w:hint="eastAsia"/>
          <w:b/>
        </w:rPr>
        <w:t>瓦卢瑞克德国公司（</w:t>
      </w:r>
      <w:proofErr w:type="spellStart"/>
      <w:r w:rsidR="00CA38E1" w:rsidRPr="00345DE7">
        <w:rPr>
          <w:rFonts w:hint="eastAsia"/>
          <w:b/>
        </w:rPr>
        <w:t>Vallourec</w:t>
      </w:r>
      <w:proofErr w:type="spellEnd"/>
      <w:r w:rsidRPr="00345DE7">
        <w:rPr>
          <w:rFonts w:hint="eastAsia"/>
          <w:b/>
        </w:rPr>
        <w:t xml:space="preserve"> </w:t>
      </w:r>
      <w:r w:rsidR="00CA38E1" w:rsidRPr="00345DE7">
        <w:rPr>
          <w:rFonts w:hint="eastAsia"/>
          <w:b/>
        </w:rPr>
        <w:t>Deutschland</w:t>
      </w:r>
      <w:r w:rsidRPr="00345DE7">
        <w:rPr>
          <w:rFonts w:hint="eastAsia"/>
          <w:b/>
        </w:rPr>
        <w:t xml:space="preserve"> GmbH）</w:t>
      </w:r>
    </w:p>
    <w:p w:rsidR="00DA7874" w:rsidRDefault="00DA7874" w:rsidP="003845B4">
      <w:pPr>
        <w:ind w:firstLineChars="200" w:firstLine="640"/>
        <w:jc w:val="left"/>
      </w:pPr>
      <w:r w:rsidRPr="00B35DDB">
        <w:rPr>
          <w:rFonts w:hAnsi="宋体" w:hint="eastAsia"/>
        </w:rPr>
        <w:t>经</w:t>
      </w:r>
      <w:r>
        <w:rPr>
          <w:rFonts w:hAnsi="宋体" w:hint="eastAsia"/>
        </w:rPr>
        <w:t>初步</w:t>
      </w:r>
      <w:r w:rsidRPr="00B35DDB">
        <w:rPr>
          <w:rFonts w:hAnsi="宋体" w:hint="eastAsia"/>
        </w:rPr>
        <w:t>调查，</w:t>
      </w:r>
      <w:r w:rsidR="00CA38E1" w:rsidRPr="00345DE7">
        <w:rPr>
          <w:rFonts w:hAnsi="宋体" w:hint="eastAsia"/>
        </w:rPr>
        <w:t>瓦卢瑞克法国钢管公司（VALLOUREC</w:t>
      </w:r>
      <w:r w:rsidR="00CA38E1" w:rsidRPr="00345DE7">
        <w:rPr>
          <w:rFonts w:hAnsi="宋体"/>
        </w:rPr>
        <w:t xml:space="preserve"> TUBES </w:t>
      </w:r>
      <w:r w:rsidR="00CA38E1" w:rsidRPr="00345DE7">
        <w:rPr>
          <w:rFonts w:hAnsi="宋体" w:hint="eastAsia"/>
        </w:rPr>
        <w:t>FRANCE）和瓦卢瑞克德国公司（</w:t>
      </w:r>
      <w:proofErr w:type="spellStart"/>
      <w:r w:rsidR="00CA38E1" w:rsidRPr="00345DE7">
        <w:rPr>
          <w:rFonts w:hAnsi="宋体"/>
        </w:rPr>
        <w:t>Vallourec</w:t>
      </w:r>
      <w:proofErr w:type="spellEnd"/>
      <w:r w:rsidR="00CA38E1" w:rsidRPr="00345DE7">
        <w:rPr>
          <w:rFonts w:hAnsi="宋体" w:hint="eastAsia"/>
        </w:rPr>
        <w:t xml:space="preserve"> Deutschland GmbH）</w:t>
      </w:r>
      <w:r>
        <w:rPr>
          <w:rFonts w:hint="eastAsia"/>
        </w:rPr>
        <w:t>（以下称两公司）之间存在紧密的关联关系，在被调查产品及其同类产品的生产销售中联系密切，</w:t>
      </w:r>
      <w:r w:rsidR="00D1525E">
        <w:rPr>
          <w:rFonts w:hint="eastAsia"/>
        </w:rPr>
        <w:t>并且共同提交了</w:t>
      </w:r>
      <w:r w:rsidR="006A270A">
        <w:rPr>
          <w:rFonts w:hint="eastAsia"/>
        </w:rPr>
        <w:t>倾销答卷，</w:t>
      </w:r>
      <w:r>
        <w:rPr>
          <w:rFonts w:hint="eastAsia"/>
        </w:rPr>
        <w:t>因此调查机关</w:t>
      </w:r>
      <w:proofErr w:type="gramStart"/>
      <w:r>
        <w:rPr>
          <w:rFonts w:hint="eastAsia"/>
        </w:rPr>
        <w:t>暂决定</w:t>
      </w:r>
      <w:proofErr w:type="gramEnd"/>
      <w:r w:rsidR="00B72194">
        <w:rPr>
          <w:rFonts w:hint="eastAsia"/>
        </w:rPr>
        <w:t>将</w:t>
      </w:r>
      <w:r>
        <w:rPr>
          <w:rFonts w:hint="eastAsia"/>
        </w:rPr>
        <w:t>两公司作为一个实体合并计算</w:t>
      </w:r>
      <w:r w:rsidR="00B72194">
        <w:rPr>
          <w:rFonts w:hint="eastAsia"/>
        </w:rPr>
        <w:t>其倾销幅度</w:t>
      </w:r>
      <w:r>
        <w:rPr>
          <w:rFonts w:hint="eastAsia"/>
        </w:rPr>
        <w:t>，并适用同一反倾销税税率。</w:t>
      </w:r>
    </w:p>
    <w:p w:rsidR="00DA7874" w:rsidRDefault="00DA7874" w:rsidP="00DA7874">
      <w:pPr>
        <w:ind w:firstLineChars="200" w:firstLine="640"/>
      </w:pPr>
      <w:r>
        <w:rPr>
          <w:rFonts w:hint="eastAsia"/>
        </w:rPr>
        <w:t>调查机关初步审查了两公司关于被调查产品范围的主张。两公司在划分被调查产品型号时提出的产品控制编码中，按照产品是否经过精整加工分为F（产成品）和S（半成品）两类，并主张其中的S类产品不属于被调查产品。对此，调查机关进行了初步审查并注意到以下事实：首先，两公司在答卷中引述了立案公告对被调查产品物化特征的描述，并认可“该描述涵盖了</w:t>
      </w:r>
      <w:r w:rsidRPr="00BF67AF">
        <w:rPr>
          <w:rFonts w:hint="eastAsia"/>
        </w:rPr>
        <w:t>外径为</w:t>
      </w:r>
      <w:r w:rsidRPr="00BF67AF">
        <w:t>127 mm</w:t>
      </w:r>
      <w:r w:rsidRPr="00BF67AF">
        <w:rPr>
          <w:rFonts w:hint="eastAsia"/>
        </w:rPr>
        <w:t>或以上的所有</w:t>
      </w:r>
      <w:r w:rsidRPr="00BF67AF">
        <w:t>P92(AS</w:t>
      </w:r>
      <w:r w:rsidRPr="00BF67AF">
        <w:rPr>
          <w:rFonts w:hint="eastAsia"/>
        </w:rPr>
        <w:t>T</w:t>
      </w:r>
      <w:r w:rsidRPr="00BF67AF">
        <w:t>M)</w:t>
      </w:r>
      <w:r w:rsidRPr="00BF67AF">
        <w:rPr>
          <w:rFonts w:hint="eastAsia"/>
        </w:rPr>
        <w:t>和</w:t>
      </w:r>
      <w:r w:rsidRPr="00BF67AF">
        <w:t>X10CrWMoVNb9-2(EN)</w:t>
      </w:r>
      <w:r>
        <w:rPr>
          <w:rFonts w:hint="eastAsia"/>
        </w:rPr>
        <w:t>的钢管，不论为产成品还是半成品”；</w:t>
      </w:r>
      <w:r>
        <w:rPr>
          <w:rFonts w:hint="eastAsia"/>
        </w:rPr>
        <w:lastRenderedPageBreak/>
        <w:t>其次，两公司主张S类产品不属于被调查产品的理由是其“未经进一步加工”因而“不能直接用于</w:t>
      </w:r>
      <w:r w:rsidRPr="00D93A83">
        <w:rPr>
          <w:rFonts w:hint="eastAsia"/>
        </w:rPr>
        <w:t>超临界和超</w:t>
      </w:r>
      <w:proofErr w:type="gramStart"/>
      <w:r w:rsidRPr="00D93A83">
        <w:rPr>
          <w:rFonts w:hint="eastAsia"/>
        </w:rPr>
        <w:t>超</w:t>
      </w:r>
      <w:proofErr w:type="gramEnd"/>
      <w:r w:rsidRPr="00D93A83">
        <w:rPr>
          <w:rFonts w:hint="eastAsia"/>
        </w:rPr>
        <w:t>临界电站锅炉和电站汽水管道</w:t>
      </w:r>
      <w:r>
        <w:rPr>
          <w:rFonts w:hint="eastAsia"/>
        </w:rPr>
        <w:t>”；第三，两公司答卷表3-5显示，S类产品经两公司的中国关联公司加工后即成为F类产品，并转售至非关联中国客户，其用途与其他F类产品没有区别。调查机关考虑了以上事实后初步认为，两公司对S类产品与F类产品均符合被调查产品的物化特征且F类产品属于被调查产品无异议，S类产品与F类产品的唯一实质区别在于是否经进一步精整加工，正是这一区别导致了二者在用途上的不同，一旦经过精整加工，S类产品即可转化为F类产品，并具有与其他F类产品相同的用途。鉴于立案公告在对被调查产品的“具体描述”中已经明确指出了被调查产品的物化特征，S类产品完全符合这一具体描述，且立案公告特别指出“不论是否经过进一步的加工处理”，故未经加工亦不妨碍</w:t>
      </w:r>
      <w:r w:rsidR="00071E60">
        <w:rPr>
          <w:rFonts w:hint="eastAsia"/>
        </w:rPr>
        <w:t>S类产品</w:t>
      </w:r>
      <w:r>
        <w:rPr>
          <w:rFonts w:hint="eastAsia"/>
        </w:rPr>
        <w:t>被认定为被调查产品，因此，调查机关初步认定S类产品属于被调查产品范围，暂不接受两公司的有关主张。</w:t>
      </w:r>
    </w:p>
    <w:p w:rsidR="00DA7874" w:rsidRDefault="00DA7874" w:rsidP="00DA7874">
      <w:pPr>
        <w:ind w:firstLineChars="200" w:firstLine="640"/>
      </w:pPr>
      <w:r>
        <w:rPr>
          <w:rFonts w:hint="eastAsia"/>
        </w:rPr>
        <w:t>调查机关初步审查了两公司关于被调查产品及其同类产品型号划分的主张。两公司主张，按照被调查产品及其同类产品的精整加工、交付标准、外径范围、壁厚范围、表面情况和长度类型等6个标准编制产品控制编码，并据此划分产品型号。经初步审查并听取两公司关于产品情况的介绍，调查机关</w:t>
      </w:r>
      <w:proofErr w:type="gramStart"/>
      <w:r>
        <w:rPr>
          <w:rFonts w:hint="eastAsia"/>
        </w:rPr>
        <w:t>暂接受</w:t>
      </w:r>
      <w:proofErr w:type="gramEnd"/>
      <w:r>
        <w:rPr>
          <w:rFonts w:hint="eastAsia"/>
        </w:rPr>
        <w:t>两公司所主张的被调查产品及其同类产品</w:t>
      </w:r>
      <w:r>
        <w:rPr>
          <w:rFonts w:hint="eastAsia"/>
        </w:rPr>
        <w:lastRenderedPageBreak/>
        <w:t>型号划分方法。</w:t>
      </w:r>
    </w:p>
    <w:p w:rsidR="00DA7874" w:rsidRDefault="00DA7874" w:rsidP="00DA7874">
      <w:pPr>
        <w:ind w:firstLineChars="200" w:firstLine="640"/>
        <w:rPr>
          <w:rFonts w:hAnsi="宋体"/>
        </w:rPr>
      </w:pPr>
      <w:r>
        <w:rPr>
          <w:rFonts w:hint="eastAsia"/>
        </w:rPr>
        <w:t>在以上初步认定的基础上，对于两公司的</w:t>
      </w:r>
      <w:r w:rsidRPr="00B35DDB">
        <w:rPr>
          <w:rFonts w:hAnsi="宋体" w:hint="eastAsia"/>
        </w:rPr>
        <w:t>倾销及倾销幅度</w:t>
      </w:r>
      <w:r>
        <w:rPr>
          <w:rFonts w:hAnsi="宋体" w:hint="eastAsia"/>
        </w:rPr>
        <w:t>，调查机关暂</w:t>
      </w:r>
      <w:proofErr w:type="gramStart"/>
      <w:r w:rsidRPr="00B35DDB">
        <w:rPr>
          <w:rFonts w:hAnsi="宋体" w:hint="eastAsia"/>
        </w:rPr>
        <w:t>作出</w:t>
      </w:r>
      <w:proofErr w:type="gramEnd"/>
      <w:r w:rsidRPr="00B35DDB">
        <w:rPr>
          <w:rFonts w:hAnsi="宋体" w:hint="eastAsia"/>
        </w:rPr>
        <w:t>如下认定：</w:t>
      </w:r>
    </w:p>
    <w:p w:rsidR="00DA7874" w:rsidRPr="00597000" w:rsidRDefault="00DA7874" w:rsidP="00DA7874">
      <w:pPr>
        <w:ind w:firstLineChars="200" w:firstLine="643"/>
        <w:rPr>
          <w:rFonts w:hAnsi="宋体"/>
          <w:b/>
        </w:rPr>
      </w:pPr>
      <w:r w:rsidRPr="00597000">
        <w:rPr>
          <w:rFonts w:hAnsi="宋体" w:hint="eastAsia"/>
          <w:b/>
        </w:rPr>
        <w:t>1.正常价值</w:t>
      </w:r>
      <w:r w:rsidR="00EC4D6F">
        <w:rPr>
          <w:rFonts w:hAnsi="宋体" w:hint="eastAsia"/>
          <w:b/>
        </w:rPr>
        <w:t>。</w:t>
      </w:r>
    </w:p>
    <w:p w:rsidR="00DA7874" w:rsidRDefault="00DA7874" w:rsidP="00DA7874">
      <w:pPr>
        <w:spacing w:line="360" w:lineRule="auto"/>
        <w:ind w:firstLine="600"/>
      </w:pPr>
      <w:r w:rsidRPr="00B35DDB">
        <w:rPr>
          <w:rFonts w:hint="eastAsia"/>
        </w:rPr>
        <w:t>调查机关</w:t>
      </w:r>
      <w:r w:rsidR="007F15DB">
        <w:rPr>
          <w:rFonts w:hint="eastAsia"/>
        </w:rPr>
        <w:t>对</w:t>
      </w:r>
      <w:r>
        <w:rPr>
          <w:rFonts w:hint="eastAsia"/>
        </w:rPr>
        <w:t>调查期内两公司在欧盟内销售</w:t>
      </w:r>
      <w:r w:rsidRPr="00B35DDB">
        <w:rPr>
          <w:rFonts w:hint="eastAsia"/>
        </w:rPr>
        <w:t>被调查产品同类产品</w:t>
      </w:r>
      <w:r>
        <w:rPr>
          <w:rFonts w:hint="eastAsia"/>
        </w:rPr>
        <w:t>的</w:t>
      </w:r>
      <w:r w:rsidR="007F15DB">
        <w:rPr>
          <w:rFonts w:hint="eastAsia"/>
        </w:rPr>
        <w:t>总量及分型号数量占同期对中国出口被调查产品相应数量的比例</w:t>
      </w:r>
      <w:r w:rsidRPr="00B35DDB">
        <w:rPr>
          <w:rFonts w:hint="eastAsia"/>
        </w:rPr>
        <w:t>情况</w:t>
      </w:r>
      <w:r w:rsidR="007F15DB">
        <w:rPr>
          <w:rFonts w:hint="eastAsia"/>
        </w:rPr>
        <w:t>进行了审查</w:t>
      </w:r>
      <w:r w:rsidRPr="00B35DDB">
        <w:rPr>
          <w:rFonts w:hint="eastAsia"/>
        </w:rPr>
        <w:t>。经</w:t>
      </w:r>
      <w:r>
        <w:rPr>
          <w:rFonts w:hint="eastAsia"/>
        </w:rPr>
        <w:t>初步审查，</w:t>
      </w:r>
      <w:r w:rsidR="000B4CBA">
        <w:rPr>
          <w:rFonts w:hint="eastAsia"/>
        </w:rPr>
        <w:t>两公司调查期内在欧盟内销售的被调查产品同类产品总量占同期对中国出口被调查产品总量的比例达到5%以上，可以据以进行公平比较。分型号而言，</w:t>
      </w:r>
      <w:r>
        <w:rPr>
          <w:rFonts w:hint="eastAsia"/>
        </w:rPr>
        <w:t>部分型号在欧盟内没有销售，或者销售</w:t>
      </w:r>
      <w:r w:rsidRPr="00B35DDB">
        <w:rPr>
          <w:rFonts w:hint="eastAsia"/>
        </w:rPr>
        <w:t>数量占同期向中国出口销售数量的比例</w:t>
      </w:r>
      <w:r>
        <w:rPr>
          <w:rFonts w:hint="eastAsia"/>
        </w:rPr>
        <w:t>不足</w:t>
      </w:r>
      <w:r w:rsidRPr="00B35DDB">
        <w:rPr>
          <w:rFonts w:hint="eastAsia"/>
        </w:rPr>
        <w:t>5%</w:t>
      </w:r>
      <w:r>
        <w:rPr>
          <w:rFonts w:hint="eastAsia"/>
        </w:rPr>
        <w:t>，不能据以进行公平比较，调查机关</w:t>
      </w:r>
      <w:proofErr w:type="gramStart"/>
      <w:r>
        <w:rPr>
          <w:rFonts w:hint="eastAsia"/>
        </w:rPr>
        <w:t>暂决定</w:t>
      </w:r>
      <w:proofErr w:type="gramEnd"/>
      <w:r>
        <w:rPr>
          <w:rFonts w:hint="eastAsia"/>
        </w:rPr>
        <w:t>根据《反倾销条例》第四条的规定，采用两公司各该型号同类产品在欧盟的生产成本加合理费用、利润的方法，构建其正常价值；其余型号的欧盟内销售数量占同期向中国出口数量的比例达到5%以上，可以据以进行公平比较，调查机关</w:t>
      </w:r>
      <w:proofErr w:type="gramStart"/>
      <w:r>
        <w:rPr>
          <w:rFonts w:hint="eastAsia"/>
        </w:rPr>
        <w:t>暂决定</w:t>
      </w:r>
      <w:proofErr w:type="gramEnd"/>
      <w:r>
        <w:rPr>
          <w:rFonts w:hint="eastAsia"/>
        </w:rPr>
        <w:t>根据《反倾销条例》第四条的规定，采用各该型号在欧盟内市场的正常贸易过程中的可比价格作为其正常价值。</w:t>
      </w:r>
    </w:p>
    <w:p w:rsidR="00DA7874" w:rsidRDefault="00DA7874" w:rsidP="00DA7874">
      <w:pPr>
        <w:spacing w:line="360" w:lineRule="auto"/>
        <w:ind w:firstLine="600"/>
      </w:pPr>
      <w:r>
        <w:rPr>
          <w:rFonts w:hint="eastAsia"/>
        </w:rPr>
        <w:t>对于需要构建正常价值的各型号产品，调查机关决定暂采信两公司报告的各该型号产品的生产成本，并根据两公司在欧盟内生产销售全部被调查产品同类产品所产生的间接费用和利润</w:t>
      </w:r>
      <w:r w:rsidR="003F245E">
        <w:rPr>
          <w:rFonts w:hint="eastAsia"/>
        </w:rPr>
        <w:t>相对于</w:t>
      </w:r>
      <w:r>
        <w:rPr>
          <w:rFonts w:hint="eastAsia"/>
        </w:rPr>
        <w:t>生产成本的比例，计算出各该型号产品的</w:t>
      </w:r>
      <w:r>
        <w:rPr>
          <w:rFonts w:hint="eastAsia"/>
        </w:rPr>
        <w:lastRenderedPageBreak/>
        <w:t>合理费用和利润，采用生产成本加合理费用和利润的方法，构建其正常价值。</w:t>
      </w:r>
      <w:r w:rsidR="00BB7EE3">
        <w:rPr>
          <w:rFonts w:hint="eastAsia"/>
        </w:rPr>
        <w:t>关于构建正常价值时所使用的利润率问题，两公司在其11月20日情况说明中主张，由于欧盟市场上的额外测试带来了额外利润，而向中国出口的产品很少需要进行此等额外测试，因此应当对结构正常价值所使用的利润率进行调整，以确保公平比较。调查机关对此初步审查后认为，计算结构正常价值时采用的利润率，是根据公司在欧盟内市场生产销售被调查产品同类产品的总体销售收入、成本、费用和利润金额确定的，</w:t>
      </w:r>
      <w:r w:rsidR="006A270A">
        <w:rPr>
          <w:rFonts w:hint="eastAsia"/>
        </w:rPr>
        <w:t>如按两公司主张</w:t>
      </w:r>
      <w:r w:rsidR="00BB7EE3">
        <w:rPr>
          <w:rFonts w:hint="eastAsia"/>
        </w:rPr>
        <w:t>扣除额外测试利润，</w:t>
      </w:r>
      <w:r w:rsidR="006A270A">
        <w:rPr>
          <w:rFonts w:hint="eastAsia"/>
        </w:rPr>
        <w:t>计算利润率时</w:t>
      </w:r>
      <w:r w:rsidR="00BB7EE3">
        <w:rPr>
          <w:rFonts w:hint="eastAsia"/>
        </w:rPr>
        <w:t>也应当</w:t>
      </w:r>
      <w:r w:rsidR="006A270A">
        <w:rPr>
          <w:rFonts w:hint="eastAsia"/>
        </w:rPr>
        <w:t>同时</w:t>
      </w:r>
      <w:r w:rsidR="00BB7EE3">
        <w:rPr>
          <w:rFonts w:hint="eastAsia"/>
        </w:rPr>
        <w:t>扣减相应成本或费用金额，只有在额外测试的利润率</w:t>
      </w:r>
      <w:r w:rsidR="00B72194">
        <w:rPr>
          <w:rFonts w:hint="eastAsia"/>
        </w:rPr>
        <w:t>不同于</w:t>
      </w:r>
      <w:r w:rsidR="00BB7EE3">
        <w:rPr>
          <w:rFonts w:hint="eastAsia"/>
        </w:rPr>
        <w:t>正常生产销售过程平均利润率的情况下，才有必要对结构正常价值所使用的利润率进行调整。</w:t>
      </w:r>
      <w:r w:rsidR="006A270A">
        <w:rPr>
          <w:rFonts w:hint="eastAsia"/>
        </w:rPr>
        <w:t>两公司采用测试</w:t>
      </w:r>
      <w:r w:rsidR="00A56FEE">
        <w:rPr>
          <w:rFonts w:hint="eastAsia"/>
        </w:rPr>
        <w:t>收费金额减去测试成本</w:t>
      </w:r>
      <w:r w:rsidR="006A270A">
        <w:rPr>
          <w:rFonts w:hint="eastAsia"/>
        </w:rPr>
        <w:t>得到</w:t>
      </w:r>
      <w:r w:rsidR="00A56FEE">
        <w:rPr>
          <w:rFonts w:hint="eastAsia"/>
        </w:rPr>
        <w:t>测试利润，并据此</w:t>
      </w:r>
      <w:r w:rsidR="00BB7EE3">
        <w:rPr>
          <w:rFonts w:hint="eastAsia"/>
        </w:rPr>
        <w:t>主张其额外测试环节的利润</w:t>
      </w:r>
      <w:r w:rsidR="00050EAB">
        <w:rPr>
          <w:rFonts w:hint="eastAsia"/>
        </w:rPr>
        <w:t>率</w:t>
      </w:r>
      <w:r w:rsidR="00BB7EE3">
        <w:rPr>
          <w:rFonts w:hint="eastAsia"/>
        </w:rPr>
        <w:t>高于正常生产销售利润</w:t>
      </w:r>
      <w:r w:rsidR="00050EAB">
        <w:rPr>
          <w:rFonts w:hint="eastAsia"/>
        </w:rPr>
        <w:t>率。</w:t>
      </w:r>
      <w:r w:rsidR="00BB7EE3">
        <w:rPr>
          <w:rFonts w:hint="eastAsia"/>
        </w:rPr>
        <w:t>但</w:t>
      </w:r>
      <w:r w:rsidR="00050EAB">
        <w:rPr>
          <w:rFonts w:hint="eastAsia"/>
        </w:rPr>
        <w:t>是</w:t>
      </w:r>
      <w:r w:rsidR="00BB7EE3">
        <w:rPr>
          <w:rFonts w:hint="eastAsia"/>
        </w:rPr>
        <w:t>调查机关注意到，这一</w:t>
      </w:r>
      <w:r w:rsidR="00A56FEE">
        <w:rPr>
          <w:rFonts w:hint="eastAsia"/>
        </w:rPr>
        <w:t>计算和</w:t>
      </w:r>
      <w:r w:rsidR="00BB7EE3">
        <w:rPr>
          <w:rFonts w:hint="eastAsia"/>
        </w:rPr>
        <w:t>主张</w:t>
      </w:r>
      <w:r w:rsidR="00050EAB">
        <w:rPr>
          <w:rFonts w:hint="eastAsia"/>
        </w:rPr>
        <w:t>是</w:t>
      </w:r>
      <w:r w:rsidR="00BB7EE3">
        <w:rPr>
          <w:rFonts w:hint="eastAsia"/>
        </w:rPr>
        <w:t>基于公司自行制定的附加费率表，</w:t>
      </w:r>
      <w:r w:rsidR="00A56FEE">
        <w:rPr>
          <w:rFonts w:hint="eastAsia"/>
        </w:rPr>
        <w:t>而</w:t>
      </w:r>
      <w:r w:rsidR="00BB7EE3">
        <w:rPr>
          <w:rFonts w:hint="eastAsia"/>
        </w:rPr>
        <w:t>没有任何证据表明</w:t>
      </w:r>
      <w:r w:rsidR="0006570A">
        <w:rPr>
          <w:rFonts w:hint="eastAsia"/>
        </w:rPr>
        <w:t>该附加</w:t>
      </w:r>
      <w:r w:rsidR="00BB7EE3">
        <w:rPr>
          <w:rFonts w:hint="eastAsia"/>
        </w:rPr>
        <w:t>费</w:t>
      </w:r>
      <w:proofErr w:type="gramStart"/>
      <w:r w:rsidR="00BB7EE3">
        <w:rPr>
          <w:rFonts w:hint="eastAsia"/>
        </w:rPr>
        <w:t>率表客观</w:t>
      </w:r>
      <w:proofErr w:type="gramEnd"/>
      <w:r w:rsidR="0006570A">
        <w:rPr>
          <w:rFonts w:hint="eastAsia"/>
        </w:rPr>
        <w:t>合理</w:t>
      </w:r>
      <w:r w:rsidR="00BB7EE3">
        <w:rPr>
          <w:rFonts w:hint="eastAsia"/>
        </w:rPr>
        <w:t>地反映了额外测试环节应当</w:t>
      </w:r>
      <w:r w:rsidR="00A56FEE">
        <w:rPr>
          <w:rFonts w:hint="eastAsia"/>
        </w:rPr>
        <w:t>获得</w:t>
      </w:r>
      <w:r w:rsidR="00BB7EE3">
        <w:rPr>
          <w:rFonts w:hint="eastAsia"/>
        </w:rPr>
        <w:t>的利润。相反地，调查机关注意到，</w:t>
      </w:r>
      <w:r w:rsidR="00E63385">
        <w:rPr>
          <w:rFonts w:hint="eastAsia"/>
        </w:rPr>
        <w:t>根据公司补充</w:t>
      </w:r>
      <w:r w:rsidR="00BB7EE3">
        <w:rPr>
          <w:rFonts w:hint="eastAsia"/>
        </w:rPr>
        <w:t>答卷提供的信息，</w:t>
      </w:r>
      <w:r w:rsidR="00E63385">
        <w:rPr>
          <w:rFonts w:hint="eastAsia"/>
        </w:rPr>
        <w:t>在部分交易中，公司的决策会</w:t>
      </w:r>
      <w:r w:rsidR="00BB7EE3">
        <w:rPr>
          <w:rFonts w:hint="eastAsia"/>
        </w:rPr>
        <w:t>影响额外测试环节和其他生产销售环节之间的</w:t>
      </w:r>
      <w:r w:rsidR="00E63385">
        <w:rPr>
          <w:rFonts w:hint="eastAsia"/>
        </w:rPr>
        <w:t>收入的</w:t>
      </w:r>
      <w:r w:rsidR="00BB7EE3">
        <w:rPr>
          <w:rFonts w:hint="eastAsia"/>
        </w:rPr>
        <w:t>分</w:t>
      </w:r>
      <w:r w:rsidR="00E63385">
        <w:rPr>
          <w:rFonts w:hint="eastAsia"/>
        </w:rPr>
        <w:t>摊</w:t>
      </w:r>
      <w:r w:rsidR="00BB7EE3">
        <w:rPr>
          <w:rFonts w:hint="eastAsia"/>
        </w:rPr>
        <w:t>，</w:t>
      </w:r>
      <w:r w:rsidR="0006570A">
        <w:rPr>
          <w:rFonts w:hint="eastAsia"/>
        </w:rPr>
        <w:t>进而影响利润的分摊，</w:t>
      </w:r>
      <w:r w:rsidR="00BB7EE3">
        <w:rPr>
          <w:rFonts w:hint="eastAsia"/>
        </w:rPr>
        <w:t>因此</w:t>
      </w:r>
      <w:r w:rsidR="00A56FEE">
        <w:rPr>
          <w:rFonts w:hint="eastAsia"/>
        </w:rPr>
        <w:t>采用公司主张的方法计算出的所谓“额外测试利润”金额</w:t>
      </w:r>
      <w:r w:rsidR="00BB7EE3">
        <w:rPr>
          <w:rFonts w:hint="eastAsia"/>
        </w:rPr>
        <w:t>并不</w:t>
      </w:r>
      <w:r w:rsidR="00A56FEE">
        <w:rPr>
          <w:rFonts w:hint="eastAsia"/>
        </w:rPr>
        <w:t>客观</w:t>
      </w:r>
      <w:r w:rsidR="00BB7EE3">
        <w:rPr>
          <w:rFonts w:hint="eastAsia"/>
        </w:rPr>
        <w:t>；而且，</w:t>
      </w:r>
      <w:r w:rsidR="00A56FEE">
        <w:rPr>
          <w:rFonts w:hint="eastAsia"/>
        </w:rPr>
        <w:t>通过采用</w:t>
      </w:r>
      <w:r w:rsidR="00BB7EE3">
        <w:rPr>
          <w:rFonts w:hint="eastAsia"/>
        </w:rPr>
        <w:t>这一方法计算出的“额外测试利润”</w:t>
      </w:r>
      <w:r w:rsidR="00A56FEE">
        <w:rPr>
          <w:rFonts w:hint="eastAsia"/>
        </w:rPr>
        <w:t>与</w:t>
      </w:r>
      <w:r w:rsidR="00BB7EE3">
        <w:rPr>
          <w:rFonts w:hint="eastAsia"/>
        </w:rPr>
        <w:t>同期两公司在</w:t>
      </w:r>
      <w:r w:rsidR="00BB7EE3">
        <w:rPr>
          <w:rFonts w:hint="eastAsia"/>
        </w:rPr>
        <w:lastRenderedPageBreak/>
        <w:t>欧盟生产销售被调查产品同类产品的总利润</w:t>
      </w:r>
      <w:r w:rsidR="00A56FEE">
        <w:rPr>
          <w:rFonts w:hint="eastAsia"/>
        </w:rPr>
        <w:t>的比较</w:t>
      </w:r>
      <w:r w:rsidR="00BB7EE3">
        <w:rPr>
          <w:rFonts w:hint="eastAsia"/>
        </w:rPr>
        <w:t>，</w:t>
      </w:r>
      <w:r w:rsidR="00A56FEE">
        <w:rPr>
          <w:rFonts w:hint="eastAsia"/>
        </w:rPr>
        <w:t>可</w:t>
      </w:r>
      <w:r w:rsidR="0006570A">
        <w:rPr>
          <w:rFonts w:hint="eastAsia"/>
        </w:rPr>
        <w:t>以</w:t>
      </w:r>
      <w:r w:rsidR="00050EAB">
        <w:rPr>
          <w:rFonts w:hint="eastAsia"/>
        </w:rPr>
        <w:t>明显</w:t>
      </w:r>
      <w:r w:rsidR="00A56FEE">
        <w:rPr>
          <w:rFonts w:hint="eastAsia"/>
        </w:rPr>
        <w:t>看出</w:t>
      </w:r>
      <w:r w:rsidR="0006570A">
        <w:rPr>
          <w:rFonts w:hint="eastAsia"/>
        </w:rPr>
        <w:t>按</w:t>
      </w:r>
      <w:proofErr w:type="gramStart"/>
      <w:r w:rsidR="0006570A">
        <w:rPr>
          <w:rFonts w:hint="eastAsia"/>
        </w:rPr>
        <w:t>附加费率表计算</w:t>
      </w:r>
      <w:proofErr w:type="gramEnd"/>
      <w:r w:rsidR="0006570A">
        <w:rPr>
          <w:rFonts w:hint="eastAsia"/>
        </w:rPr>
        <w:t>利润的</w:t>
      </w:r>
      <w:r w:rsidR="00BB7EE3">
        <w:rPr>
          <w:rFonts w:hint="eastAsia"/>
        </w:rPr>
        <w:t>方法并不合理。因此，调查机关初步认定，</w:t>
      </w:r>
      <w:r w:rsidR="0006570A">
        <w:rPr>
          <w:rFonts w:hint="eastAsia"/>
        </w:rPr>
        <w:t>两公司所主张的基于</w:t>
      </w:r>
      <w:proofErr w:type="gramStart"/>
      <w:r w:rsidR="0006570A">
        <w:rPr>
          <w:rFonts w:hint="eastAsia"/>
        </w:rPr>
        <w:t>附加费率表计算</w:t>
      </w:r>
      <w:proofErr w:type="gramEnd"/>
      <w:r w:rsidR="0006570A">
        <w:rPr>
          <w:rFonts w:hint="eastAsia"/>
        </w:rPr>
        <w:t>得出的额外测试利润金额不可信，</w:t>
      </w:r>
      <w:r w:rsidR="00BB7EE3">
        <w:rPr>
          <w:rFonts w:hint="eastAsia"/>
        </w:rPr>
        <w:t>没有证据表明额外测试环节产生的利润率高于公司在欧盟市场生产销售同类产品所实现的利润率，因此</w:t>
      </w:r>
      <w:r w:rsidR="00763812">
        <w:rPr>
          <w:rFonts w:hint="eastAsia"/>
        </w:rPr>
        <w:t>在初裁中</w:t>
      </w:r>
      <w:r w:rsidR="00BB7EE3">
        <w:rPr>
          <w:rFonts w:hint="eastAsia"/>
        </w:rPr>
        <w:t>暂不对结构正常价值</w:t>
      </w:r>
      <w:r w:rsidR="00763812">
        <w:rPr>
          <w:rFonts w:hint="eastAsia"/>
        </w:rPr>
        <w:t>中</w:t>
      </w:r>
      <w:r w:rsidR="00BB7EE3">
        <w:rPr>
          <w:rFonts w:hint="eastAsia"/>
        </w:rPr>
        <w:t>的利润率进行调整。</w:t>
      </w:r>
    </w:p>
    <w:p w:rsidR="00DA7874" w:rsidRDefault="00DA7874" w:rsidP="00DA7874">
      <w:pPr>
        <w:spacing w:line="360" w:lineRule="auto"/>
        <w:ind w:firstLine="600"/>
      </w:pPr>
      <w:r>
        <w:rPr>
          <w:rFonts w:hint="eastAsia"/>
        </w:rPr>
        <w:t>对于其他各型号产品，调查机关初步审查了两公司在欧盟内市场销售各该型号产品的情况，决定</w:t>
      </w:r>
      <w:proofErr w:type="gramStart"/>
      <w:r>
        <w:rPr>
          <w:rFonts w:hint="eastAsia"/>
        </w:rPr>
        <w:t>暂接受</w:t>
      </w:r>
      <w:proofErr w:type="gramEnd"/>
      <w:r>
        <w:rPr>
          <w:rFonts w:hint="eastAsia"/>
        </w:rPr>
        <w:t>两公司调查期内对欧盟客户的销售全部为非关联销售的主张；调查机关初步审查了两公司各该型号的被调查产品同类产品的生产成本和费用，决定</w:t>
      </w:r>
      <w:proofErr w:type="gramStart"/>
      <w:r>
        <w:rPr>
          <w:rFonts w:hint="eastAsia"/>
        </w:rPr>
        <w:t>暂接受</w:t>
      </w:r>
      <w:proofErr w:type="gramEnd"/>
      <w:r>
        <w:rPr>
          <w:rFonts w:hint="eastAsia"/>
        </w:rPr>
        <w:t>两公司报告的成本和费用数据；调查机关经初步审查，决定</w:t>
      </w:r>
      <w:proofErr w:type="gramStart"/>
      <w:r>
        <w:rPr>
          <w:rFonts w:hint="eastAsia"/>
        </w:rPr>
        <w:t>暂接受</w:t>
      </w:r>
      <w:proofErr w:type="gramEnd"/>
      <w:r>
        <w:rPr>
          <w:rFonts w:hint="eastAsia"/>
        </w:rPr>
        <w:t>两公司关于按年度而非月度进行成本核算的主张；</w:t>
      </w:r>
      <w:r w:rsidR="00CE2C2E">
        <w:rPr>
          <w:rFonts w:hint="eastAsia"/>
        </w:rPr>
        <w:t>基于上述成本和费用数据，</w:t>
      </w:r>
      <w:r>
        <w:rPr>
          <w:rFonts w:hint="eastAsia"/>
        </w:rPr>
        <w:t>调查机关对两公司在欧盟内是否存在低于成本的销售进行了初步审查，暂认定两公司各该型号低于成本销售的数量均</w:t>
      </w:r>
      <w:proofErr w:type="gramStart"/>
      <w:r>
        <w:rPr>
          <w:rFonts w:hint="eastAsia"/>
        </w:rPr>
        <w:t>不足欧盟</w:t>
      </w:r>
      <w:proofErr w:type="gramEnd"/>
      <w:r>
        <w:rPr>
          <w:rFonts w:hint="eastAsia"/>
        </w:rPr>
        <w:t>内销售数量的20%。鉴于以上情况，根据《反倾销条例》第四条之规定，调查机关决定暂以两公司各该型号被调查产品同类产品的全部欧盟内销售作为确定正常价值的基础。</w:t>
      </w:r>
    </w:p>
    <w:p w:rsidR="00DA7874" w:rsidRPr="00DB4D4C" w:rsidRDefault="00DA7874" w:rsidP="00DA7874">
      <w:pPr>
        <w:ind w:firstLineChars="200" w:firstLine="643"/>
        <w:rPr>
          <w:rFonts w:hAnsi="宋体"/>
          <w:b/>
        </w:rPr>
      </w:pPr>
      <w:r w:rsidRPr="00DB4D4C">
        <w:rPr>
          <w:rFonts w:hAnsi="宋体" w:hint="eastAsia"/>
          <w:b/>
        </w:rPr>
        <w:t>2.出口价格</w:t>
      </w:r>
      <w:r w:rsidR="002A4AD7">
        <w:rPr>
          <w:rFonts w:hAnsi="宋体" w:hint="eastAsia"/>
          <w:b/>
        </w:rPr>
        <w:t>。</w:t>
      </w:r>
    </w:p>
    <w:p w:rsidR="00DA7874" w:rsidRDefault="00DA7874" w:rsidP="00DA7874">
      <w:pPr>
        <w:ind w:firstLineChars="200" w:firstLine="640"/>
      </w:pPr>
      <w:r w:rsidRPr="00B35DDB">
        <w:rPr>
          <w:rFonts w:hint="eastAsia"/>
        </w:rPr>
        <w:t>调查机关</w:t>
      </w:r>
      <w:r>
        <w:rPr>
          <w:rFonts w:hint="eastAsia"/>
        </w:rPr>
        <w:t>初步</w:t>
      </w:r>
      <w:r w:rsidRPr="00B35DDB">
        <w:rPr>
          <w:rFonts w:hint="eastAsia"/>
        </w:rPr>
        <w:t>审查了调查期内</w:t>
      </w:r>
      <w:r>
        <w:rPr>
          <w:rFonts w:hAnsi="宋体" w:hint="eastAsia"/>
        </w:rPr>
        <w:t>两</w:t>
      </w:r>
      <w:r>
        <w:rPr>
          <w:rFonts w:hint="eastAsia"/>
        </w:rPr>
        <w:t>公司</w:t>
      </w:r>
      <w:r w:rsidRPr="00B35DDB">
        <w:rPr>
          <w:rFonts w:hint="eastAsia"/>
        </w:rPr>
        <w:t>被调查产品</w:t>
      </w:r>
      <w:r>
        <w:rPr>
          <w:rFonts w:hint="eastAsia"/>
        </w:rPr>
        <w:t>对中国出口销售</w:t>
      </w:r>
      <w:r w:rsidRPr="00B35DDB">
        <w:rPr>
          <w:rFonts w:hint="eastAsia"/>
        </w:rPr>
        <w:t>情况。</w:t>
      </w:r>
      <w:r>
        <w:rPr>
          <w:rFonts w:hint="eastAsia"/>
        </w:rPr>
        <w:t>调查期内，两公司通过两种渠道向中国出</w:t>
      </w:r>
      <w:r>
        <w:rPr>
          <w:rFonts w:hint="eastAsia"/>
        </w:rPr>
        <w:lastRenderedPageBreak/>
        <w:t>口被调查产品，一种是直接销售至中国非关联客户，另一种是销售至中国关联公司，再由中国关联公司加工后转售给中国非关联客户。</w:t>
      </w:r>
    </w:p>
    <w:p w:rsidR="00DA7874" w:rsidRDefault="00DA7874" w:rsidP="00DA7874">
      <w:pPr>
        <w:ind w:firstLineChars="200" w:firstLine="640"/>
      </w:pPr>
      <w:r>
        <w:rPr>
          <w:rFonts w:hint="eastAsia"/>
        </w:rPr>
        <w:t>对于直接销售至非关联中国客户的被调查产品，</w:t>
      </w:r>
      <w:r w:rsidRPr="00B35DDB">
        <w:rPr>
          <w:rFonts w:hint="eastAsia"/>
        </w:rPr>
        <w:t>根据《反倾销条例》第五条</w:t>
      </w:r>
      <w:r>
        <w:rPr>
          <w:rFonts w:hint="eastAsia"/>
        </w:rPr>
        <w:t>第（一）款</w:t>
      </w:r>
      <w:r w:rsidRPr="00B35DDB">
        <w:rPr>
          <w:rFonts w:hint="eastAsia"/>
        </w:rPr>
        <w:t>的规定，调查机关决定</w:t>
      </w:r>
      <w:r>
        <w:rPr>
          <w:rFonts w:hint="eastAsia"/>
        </w:rPr>
        <w:t>暂以两公司销售至</w:t>
      </w:r>
      <w:r w:rsidRPr="00B35DDB">
        <w:rPr>
          <w:rFonts w:hint="eastAsia"/>
        </w:rPr>
        <w:t>中国非关联</w:t>
      </w:r>
      <w:r>
        <w:rPr>
          <w:rFonts w:hint="eastAsia"/>
        </w:rPr>
        <w:t>用户</w:t>
      </w:r>
      <w:r w:rsidRPr="00B35DDB">
        <w:rPr>
          <w:rFonts w:hint="eastAsia"/>
        </w:rPr>
        <w:t>的价格作为确定出口价格的基础</w:t>
      </w:r>
      <w:r>
        <w:rPr>
          <w:rFonts w:hint="eastAsia"/>
        </w:rPr>
        <w:t>。</w:t>
      </w:r>
    </w:p>
    <w:p w:rsidR="004D3567" w:rsidRPr="00E66811" w:rsidRDefault="0049618F" w:rsidP="00DA7874">
      <w:pPr>
        <w:ind w:firstLineChars="200" w:firstLine="640"/>
      </w:pPr>
      <w:r w:rsidRPr="00E66811">
        <w:rPr>
          <w:rFonts w:hint="eastAsia"/>
        </w:rPr>
        <w:t>对于销售至中国关联公司再加工转售至非关联客户的被调查产品，</w:t>
      </w:r>
      <w:r w:rsidR="00050EAB">
        <w:rPr>
          <w:rFonts w:hint="eastAsia"/>
        </w:rPr>
        <w:t>经初步审查</w:t>
      </w:r>
      <w:r w:rsidR="00B13589" w:rsidRPr="00E66811">
        <w:rPr>
          <w:rFonts w:hint="eastAsia"/>
        </w:rPr>
        <w:t>两公司与中国关联公司之间</w:t>
      </w:r>
      <w:r w:rsidR="00050EAB">
        <w:rPr>
          <w:rFonts w:hint="eastAsia"/>
        </w:rPr>
        <w:t>确定交易价格的方法，并考虑到双方之间</w:t>
      </w:r>
      <w:r w:rsidR="00B13589" w:rsidRPr="00E66811">
        <w:rPr>
          <w:rFonts w:hint="eastAsia"/>
        </w:rPr>
        <w:t>紧密的关联关系，调查机关暂认定</w:t>
      </w:r>
      <w:r w:rsidR="00212710" w:rsidRPr="00E66811">
        <w:rPr>
          <w:rFonts w:hint="eastAsia"/>
        </w:rPr>
        <w:t>两公司与中国关联公司之间的销售价格不可靠，不能作为确定出口价格的基础。因此，</w:t>
      </w:r>
      <w:r w:rsidRPr="00E66811">
        <w:rPr>
          <w:rFonts w:hint="eastAsia"/>
        </w:rPr>
        <w:t>根据《反倾销条例》第五条第（二）款的规定，调查机关决定</w:t>
      </w:r>
      <w:proofErr w:type="gramStart"/>
      <w:r w:rsidRPr="00E66811">
        <w:rPr>
          <w:rFonts w:hint="eastAsia"/>
        </w:rPr>
        <w:t>暂根据</w:t>
      </w:r>
      <w:proofErr w:type="gramEnd"/>
      <w:r w:rsidRPr="00E66811">
        <w:rPr>
          <w:rFonts w:hint="eastAsia"/>
        </w:rPr>
        <w:t>合理基础推定其出口价格</w:t>
      </w:r>
      <w:r w:rsidR="00212710" w:rsidRPr="00E66811">
        <w:rPr>
          <w:rFonts w:hint="eastAsia"/>
        </w:rPr>
        <w:t>。</w:t>
      </w:r>
    </w:p>
    <w:p w:rsidR="004D3567" w:rsidRPr="00E66811" w:rsidRDefault="00212710" w:rsidP="00DA7874">
      <w:pPr>
        <w:ind w:firstLineChars="200" w:firstLine="640"/>
      </w:pPr>
      <w:r w:rsidRPr="00E66811">
        <w:rPr>
          <w:rFonts w:hint="eastAsia"/>
        </w:rPr>
        <w:t>其中</w:t>
      </w:r>
      <w:r w:rsidR="0049618F" w:rsidRPr="00E66811">
        <w:rPr>
          <w:rFonts w:hint="eastAsia"/>
        </w:rPr>
        <w:t>，对于调查期内中国关联公司加工后转售至非关联客户的各型号的被调查产品，暂以</w:t>
      </w:r>
      <w:r w:rsidR="00371815" w:rsidRPr="00E66811">
        <w:rPr>
          <w:rFonts w:hint="eastAsia"/>
        </w:rPr>
        <w:t>加工后</w:t>
      </w:r>
      <w:r w:rsidR="0049618F" w:rsidRPr="00E66811">
        <w:rPr>
          <w:rFonts w:hint="eastAsia"/>
        </w:rPr>
        <w:t>转售至非</w:t>
      </w:r>
      <w:r w:rsidR="00371815" w:rsidRPr="00E66811">
        <w:rPr>
          <w:rFonts w:hint="eastAsia"/>
        </w:rPr>
        <w:t>关联客户的加权平均价格为基础，推定各该型号被调查产品的出口价格。</w:t>
      </w:r>
      <w:r w:rsidR="000C7797">
        <w:rPr>
          <w:rFonts w:hint="eastAsia"/>
        </w:rPr>
        <w:t>为确定推定上述型号被调查产品出口价格的基础，调查机关对两公司报告的关联转售交易进行初步审查，发现</w:t>
      </w:r>
      <w:r w:rsidR="005767C9">
        <w:rPr>
          <w:rFonts w:hint="eastAsia"/>
        </w:rPr>
        <w:t>根据两公司的补充答卷，在其报告的调查期内关联转售交易中，有一笔</w:t>
      </w:r>
      <w:proofErr w:type="gramStart"/>
      <w:r w:rsidR="005767C9">
        <w:rPr>
          <w:rFonts w:hint="eastAsia"/>
        </w:rPr>
        <w:t>交易所涉被调查</w:t>
      </w:r>
      <w:proofErr w:type="gramEnd"/>
      <w:r w:rsidR="005767C9">
        <w:rPr>
          <w:rFonts w:hint="eastAsia"/>
        </w:rPr>
        <w:t>产品</w:t>
      </w:r>
      <w:r w:rsidR="000C7797">
        <w:rPr>
          <w:rFonts w:hint="eastAsia"/>
        </w:rPr>
        <w:t>出口至中国</w:t>
      </w:r>
      <w:r w:rsidR="005767C9">
        <w:rPr>
          <w:rFonts w:hint="eastAsia"/>
        </w:rPr>
        <w:t>和</w:t>
      </w:r>
      <w:r w:rsidR="000C7797">
        <w:rPr>
          <w:rFonts w:hint="eastAsia"/>
        </w:rPr>
        <w:t>进行</w:t>
      </w:r>
      <w:r w:rsidR="005767C9">
        <w:rPr>
          <w:rFonts w:hint="eastAsia"/>
        </w:rPr>
        <w:t>加工</w:t>
      </w:r>
      <w:r w:rsidR="000C7797">
        <w:rPr>
          <w:rFonts w:hint="eastAsia"/>
        </w:rPr>
        <w:t>的</w:t>
      </w:r>
      <w:r w:rsidR="005767C9">
        <w:rPr>
          <w:rFonts w:hint="eastAsia"/>
        </w:rPr>
        <w:t>时间为2008至2009年，在本案倾销调查期之前，且两公司在补</w:t>
      </w:r>
      <w:r w:rsidR="005767C9">
        <w:rPr>
          <w:rFonts w:hint="eastAsia"/>
        </w:rPr>
        <w:lastRenderedPageBreak/>
        <w:t>充答卷中提供其</w:t>
      </w:r>
      <w:r w:rsidR="000C7797">
        <w:rPr>
          <w:rFonts w:hint="eastAsia"/>
        </w:rPr>
        <w:t>中国</w:t>
      </w:r>
      <w:r w:rsidR="005767C9">
        <w:rPr>
          <w:rFonts w:hint="eastAsia"/>
        </w:rPr>
        <w:t>关联公司</w:t>
      </w:r>
      <w:r w:rsidR="000C7797">
        <w:rPr>
          <w:rFonts w:hint="eastAsia"/>
        </w:rPr>
        <w:t>通常情况下应当</w:t>
      </w:r>
      <w:r w:rsidR="005767C9">
        <w:rPr>
          <w:rFonts w:hint="eastAsia"/>
        </w:rPr>
        <w:t>实现的利润率时，也没有考虑此笔交易，因此调查机关初步认定该笔交易不能合理反映调查期内被调查产品向中国出口价格，在初裁中</w:t>
      </w:r>
      <w:r w:rsidR="000C7797">
        <w:rPr>
          <w:rFonts w:hint="eastAsia"/>
        </w:rPr>
        <w:t>暂</w:t>
      </w:r>
      <w:r w:rsidR="005767C9">
        <w:rPr>
          <w:rFonts w:hint="eastAsia"/>
        </w:rPr>
        <w:t>将其排除在推定被调查产品出口价格的基础</w:t>
      </w:r>
      <w:r w:rsidR="000C7797">
        <w:rPr>
          <w:rFonts w:hint="eastAsia"/>
        </w:rPr>
        <w:t>之外。</w:t>
      </w:r>
    </w:p>
    <w:p w:rsidR="0041725D" w:rsidRPr="00E66811" w:rsidRDefault="00212710" w:rsidP="00DA7874">
      <w:pPr>
        <w:ind w:firstLineChars="200" w:firstLine="640"/>
      </w:pPr>
      <w:r w:rsidRPr="00E66811">
        <w:rPr>
          <w:rFonts w:hint="eastAsia"/>
        </w:rPr>
        <w:t>对于调查期内</w:t>
      </w:r>
      <w:r w:rsidR="00DA7874" w:rsidRPr="00E66811">
        <w:rPr>
          <w:rFonts w:hint="eastAsia"/>
        </w:rPr>
        <w:t>销售至中国关联公司</w:t>
      </w:r>
      <w:r w:rsidR="00164BE2" w:rsidRPr="00E66811">
        <w:rPr>
          <w:rFonts w:hint="eastAsia"/>
        </w:rPr>
        <w:t>但</w:t>
      </w:r>
      <w:r w:rsidR="0049618F" w:rsidRPr="00E66811">
        <w:rPr>
          <w:rFonts w:hint="eastAsia"/>
        </w:rPr>
        <w:t>没有转售至中国非关联客户</w:t>
      </w:r>
      <w:r w:rsidRPr="00E66811">
        <w:rPr>
          <w:rFonts w:hint="eastAsia"/>
        </w:rPr>
        <w:t>的型号的产品</w:t>
      </w:r>
      <w:r w:rsidR="0049618F" w:rsidRPr="00E66811">
        <w:rPr>
          <w:rFonts w:hint="eastAsia"/>
        </w:rPr>
        <w:t>，</w:t>
      </w:r>
      <w:r w:rsidR="0041725D" w:rsidRPr="00E66811">
        <w:rPr>
          <w:rFonts w:hint="eastAsia"/>
        </w:rPr>
        <w:t>调查机关经初步审查发现，两公司确定该型号产品的关联交易价格的方法与其他型号并无不同</w:t>
      </w:r>
      <w:r w:rsidR="004D3567" w:rsidRPr="00E66811">
        <w:rPr>
          <w:rFonts w:hint="eastAsia"/>
        </w:rPr>
        <w:t>。</w:t>
      </w:r>
      <w:r w:rsidR="0041725D" w:rsidRPr="00E66811">
        <w:rPr>
          <w:rFonts w:hint="eastAsia"/>
        </w:rPr>
        <w:t>因此，调查机关暂认为，即使关联交易价格本身不可靠，</w:t>
      </w:r>
      <w:r w:rsidR="005372F2">
        <w:rPr>
          <w:rFonts w:hint="eastAsia"/>
        </w:rPr>
        <w:t>鉴于</w:t>
      </w:r>
      <w:r w:rsidR="00722DD3">
        <w:rPr>
          <w:rFonts w:hint="eastAsia"/>
        </w:rPr>
        <w:t>关联交易价格确定方法一致，且</w:t>
      </w:r>
      <w:r w:rsidR="005372F2">
        <w:rPr>
          <w:rFonts w:hint="eastAsia"/>
        </w:rPr>
        <w:t>没有证据表明两公司与其中国关联公司之间的关联关系对不同型号产品的关联交易价格影响程度不同，</w:t>
      </w:r>
      <w:r w:rsidR="0041725D" w:rsidRPr="00E66811">
        <w:rPr>
          <w:rFonts w:hint="eastAsia"/>
        </w:rPr>
        <w:t>该型号产品与其他型号产品在价格上的比例关系是可信的。</w:t>
      </w:r>
      <w:r w:rsidR="004D3567" w:rsidRPr="00E66811">
        <w:rPr>
          <w:rFonts w:hint="eastAsia"/>
        </w:rPr>
        <w:t>在此基础上，调查机关在初裁中暂决定，根据该型号的关联交易价格与其他型号的关联交易平均价格的比例，在其他型号的加权平均推定出口价格的基础上，推定该型号的出口价格。</w:t>
      </w:r>
    </w:p>
    <w:p w:rsidR="00DA7874" w:rsidRPr="00DB4D4C" w:rsidRDefault="00DA7874" w:rsidP="00DA7874">
      <w:pPr>
        <w:ind w:firstLineChars="200" w:firstLine="643"/>
        <w:rPr>
          <w:b/>
        </w:rPr>
      </w:pPr>
      <w:r w:rsidRPr="00DB4D4C">
        <w:rPr>
          <w:rFonts w:hint="eastAsia"/>
          <w:b/>
        </w:rPr>
        <w:t>3.调整项目</w:t>
      </w:r>
      <w:r w:rsidR="002A4AD7">
        <w:rPr>
          <w:rFonts w:hint="eastAsia"/>
          <w:b/>
        </w:rPr>
        <w:t>。</w:t>
      </w:r>
    </w:p>
    <w:p w:rsidR="00DA7874" w:rsidRDefault="00DA7874" w:rsidP="00DA7874">
      <w:pPr>
        <w:ind w:firstLineChars="200" w:firstLine="640"/>
      </w:pPr>
      <w:r>
        <w:rPr>
          <w:rFonts w:hint="eastAsia"/>
        </w:rPr>
        <w:t>根据《反倾销条例》第六条之规定，为公平合理比较，</w:t>
      </w:r>
      <w:r w:rsidRPr="00B35DDB">
        <w:rPr>
          <w:rFonts w:hint="eastAsia"/>
        </w:rPr>
        <w:t>调查机关对</w:t>
      </w:r>
      <w:r>
        <w:rPr>
          <w:rFonts w:hint="eastAsia"/>
        </w:rPr>
        <w:t>两</w:t>
      </w:r>
      <w:r w:rsidRPr="00B35DDB">
        <w:rPr>
          <w:rFonts w:hint="eastAsia"/>
        </w:rPr>
        <w:t>公司主张</w:t>
      </w:r>
      <w:r>
        <w:rPr>
          <w:rFonts w:hint="eastAsia"/>
        </w:rPr>
        <w:t>的影响价格可比性的调整项目进行了初步审查。</w:t>
      </w:r>
    </w:p>
    <w:p w:rsidR="00DA7874" w:rsidRDefault="00DA7874" w:rsidP="00DA7874">
      <w:pPr>
        <w:ind w:firstLineChars="200" w:firstLine="640"/>
      </w:pPr>
      <w:r>
        <w:rPr>
          <w:rFonts w:hint="eastAsia"/>
        </w:rPr>
        <w:t>（1）正常价值</w:t>
      </w:r>
      <w:r w:rsidR="003A206B">
        <w:rPr>
          <w:rFonts w:hint="eastAsia"/>
        </w:rPr>
        <w:t>部分</w:t>
      </w:r>
      <w:r w:rsidR="002A4AD7">
        <w:rPr>
          <w:rFonts w:hint="eastAsia"/>
        </w:rPr>
        <w:t>。</w:t>
      </w:r>
    </w:p>
    <w:p w:rsidR="00DA7874" w:rsidRDefault="00DA7874" w:rsidP="00DA7874">
      <w:pPr>
        <w:ind w:firstLineChars="200" w:firstLine="640"/>
      </w:pPr>
      <w:r>
        <w:rPr>
          <w:rFonts w:hint="eastAsia"/>
        </w:rPr>
        <w:t>两公司报告了回扣、退款及赔偿、物理特性调整、内陆运费、内陆保险费、出厂装卸费、包装费用和信用费用等调</w:t>
      </w:r>
      <w:r>
        <w:rPr>
          <w:rFonts w:hint="eastAsia"/>
        </w:rPr>
        <w:lastRenderedPageBreak/>
        <w:t>整项目。</w:t>
      </w:r>
      <w:r w:rsidR="00CE2C2E">
        <w:rPr>
          <w:rFonts w:hint="eastAsia"/>
        </w:rPr>
        <w:t>其中，两公司主张的物理特性调整为对部分产品进行的额外测试</w:t>
      </w:r>
      <w:r w:rsidR="002852E5">
        <w:rPr>
          <w:rFonts w:hint="eastAsia"/>
        </w:rPr>
        <w:t>费用。</w:t>
      </w:r>
      <w:r w:rsidR="00CE2C2E">
        <w:rPr>
          <w:rFonts w:hint="eastAsia"/>
        </w:rPr>
        <w:t>调查机关经初步审查发现，两公司计算该调整项目的金额时，采用了公司</w:t>
      </w:r>
      <w:r w:rsidR="00152E6D">
        <w:rPr>
          <w:rFonts w:hint="eastAsia"/>
        </w:rPr>
        <w:t>依据其自行制定的欧洲市场</w:t>
      </w:r>
      <w:proofErr w:type="gramStart"/>
      <w:r w:rsidR="00152E6D">
        <w:rPr>
          <w:rFonts w:hint="eastAsia"/>
        </w:rPr>
        <w:t>附加费率表计算</w:t>
      </w:r>
      <w:proofErr w:type="gramEnd"/>
      <w:r w:rsidR="00152E6D">
        <w:rPr>
          <w:rFonts w:hint="eastAsia"/>
        </w:rPr>
        <w:t>出</w:t>
      </w:r>
      <w:r w:rsidR="00CE2C2E">
        <w:rPr>
          <w:rFonts w:hint="eastAsia"/>
        </w:rPr>
        <w:t>的金额</w:t>
      </w:r>
      <w:r w:rsidR="002852E5">
        <w:rPr>
          <w:rFonts w:hint="eastAsia"/>
        </w:rPr>
        <w:t>，</w:t>
      </w:r>
      <w:r w:rsidR="00152E6D">
        <w:rPr>
          <w:rFonts w:hint="eastAsia"/>
        </w:rPr>
        <w:t>而</w:t>
      </w:r>
      <w:r w:rsidR="002852E5">
        <w:rPr>
          <w:rFonts w:hint="eastAsia"/>
        </w:rPr>
        <w:t>非</w:t>
      </w:r>
      <w:r w:rsidR="00491192">
        <w:rPr>
          <w:rFonts w:hint="eastAsia"/>
        </w:rPr>
        <w:t>因</w:t>
      </w:r>
      <w:r w:rsidR="002852E5">
        <w:rPr>
          <w:rFonts w:hint="eastAsia"/>
        </w:rPr>
        <w:t>相关额外测试产生的实际成本或费用</w:t>
      </w:r>
      <w:r w:rsidR="00152E6D">
        <w:rPr>
          <w:rFonts w:hint="eastAsia"/>
        </w:rPr>
        <w:t>。因此，调查机关</w:t>
      </w:r>
      <w:proofErr w:type="gramStart"/>
      <w:r w:rsidR="00152E6D">
        <w:rPr>
          <w:rFonts w:hint="eastAsia"/>
        </w:rPr>
        <w:t>暂根据</w:t>
      </w:r>
      <w:proofErr w:type="gramEnd"/>
      <w:r w:rsidR="00152E6D">
        <w:rPr>
          <w:rFonts w:hint="eastAsia"/>
        </w:rPr>
        <w:t>公司报告的相关额外测试实际成本费用对这一项目进行调整。经初步审查，</w:t>
      </w:r>
      <w:r>
        <w:rPr>
          <w:rFonts w:hint="eastAsia"/>
        </w:rPr>
        <w:t>调查机关决定</w:t>
      </w:r>
      <w:proofErr w:type="gramStart"/>
      <w:r>
        <w:rPr>
          <w:rFonts w:hint="eastAsia"/>
        </w:rPr>
        <w:t>暂接受</w:t>
      </w:r>
      <w:proofErr w:type="gramEnd"/>
      <w:r>
        <w:rPr>
          <w:rFonts w:hint="eastAsia"/>
        </w:rPr>
        <w:t>两公司</w:t>
      </w:r>
      <w:r w:rsidR="00152E6D">
        <w:rPr>
          <w:rFonts w:hint="eastAsia"/>
        </w:rPr>
        <w:t>关于正常价值</w:t>
      </w:r>
      <w:r>
        <w:rPr>
          <w:rFonts w:hint="eastAsia"/>
        </w:rPr>
        <w:t>的</w:t>
      </w:r>
      <w:r w:rsidR="00152E6D">
        <w:rPr>
          <w:rFonts w:hint="eastAsia"/>
        </w:rPr>
        <w:t>其余</w:t>
      </w:r>
      <w:r>
        <w:rPr>
          <w:rFonts w:hint="eastAsia"/>
        </w:rPr>
        <w:t>调整主张。</w:t>
      </w:r>
    </w:p>
    <w:p w:rsidR="00164BE2" w:rsidRDefault="00164BE2" w:rsidP="00DA7874">
      <w:pPr>
        <w:ind w:firstLineChars="200" w:firstLine="640"/>
      </w:pPr>
      <w:r>
        <w:rPr>
          <w:rFonts w:hint="eastAsia"/>
        </w:rPr>
        <w:t>在结构正常价值的计算中，调查机关采用了</w:t>
      </w:r>
      <w:r w:rsidR="005C7D67">
        <w:rPr>
          <w:rFonts w:hint="eastAsia"/>
        </w:rPr>
        <w:t>两</w:t>
      </w:r>
      <w:r>
        <w:rPr>
          <w:rFonts w:hint="eastAsia"/>
        </w:rPr>
        <w:t>公司报告的</w:t>
      </w:r>
      <w:r w:rsidR="00F4510F">
        <w:rPr>
          <w:rFonts w:hint="eastAsia"/>
        </w:rPr>
        <w:t>每一型号的</w:t>
      </w:r>
      <w:r>
        <w:rPr>
          <w:rFonts w:hint="eastAsia"/>
        </w:rPr>
        <w:t>实际生产成本加</w:t>
      </w:r>
      <w:r w:rsidR="00F4510F">
        <w:rPr>
          <w:rFonts w:hint="eastAsia"/>
        </w:rPr>
        <w:t>在欧盟内市场上销售被调查产品同类产品的</w:t>
      </w:r>
      <w:r>
        <w:rPr>
          <w:rFonts w:hint="eastAsia"/>
        </w:rPr>
        <w:t>间接费用和合理利润的方法，</w:t>
      </w:r>
      <w:r w:rsidR="00722DD3">
        <w:rPr>
          <w:rFonts w:hint="eastAsia"/>
        </w:rPr>
        <w:t>不</w:t>
      </w:r>
      <w:r>
        <w:rPr>
          <w:rFonts w:hint="eastAsia"/>
        </w:rPr>
        <w:t>包括直接费用，</w:t>
      </w:r>
      <w:r w:rsidR="00F4510F">
        <w:rPr>
          <w:rFonts w:hint="eastAsia"/>
        </w:rPr>
        <w:t>不涉及退款、赔偿</w:t>
      </w:r>
      <w:r w:rsidR="005C7D67">
        <w:rPr>
          <w:rFonts w:hint="eastAsia"/>
        </w:rPr>
        <w:t>，</w:t>
      </w:r>
      <w:r w:rsidR="00DC766A">
        <w:rPr>
          <w:rFonts w:hint="eastAsia"/>
        </w:rPr>
        <w:t>而且</w:t>
      </w:r>
      <w:r w:rsidR="00BB7EE3">
        <w:rPr>
          <w:rFonts w:hint="eastAsia"/>
        </w:rPr>
        <w:t>如前所述，</w:t>
      </w:r>
      <w:r w:rsidR="00DC766A">
        <w:rPr>
          <w:rFonts w:hint="eastAsia"/>
        </w:rPr>
        <w:t>已经在确定结构正常价值中的利润率时</w:t>
      </w:r>
      <w:r w:rsidR="00BB7EE3">
        <w:rPr>
          <w:rFonts w:hint="eastAsia"/>
        </w:rPr>
        <w:t>，</w:t>
      </w:r>
      <w:r w:rsidR="00DC766A">
        <w:rPr>
          <w:rFonts w:hint="eastAsia"/>
        </w:rPr>
        <w:t>对两公司关于</w:t>
      </w:r>
      <w:r w:rsidR="00BB7EE3">
        <w:rPr>
          <w:rFonts w:hint="eastAsia"/>
        </w:rPr>
        <w:t>物理特性调整（即额外测试）</w:t>
      </w:r>
      <w:r w:rsidR="005372F2">
        <w:rPr>
          <w:rFonts w:hint="eastAsia"/>
        </w:rPr>
        <w:t>对利润率的影响</w:t>
      </w:r>
      <w:r w:rsidR="00BB7EE3">
        <w:rPr>
          <w:rFonts w:hint="eastAsia"/>
        </w:rPr>
        <w:t>的主张进行了分析和考虑，</w:t>
      </w:r>
      <w:r>
        <w:rPr>
          <w:rFonts w:hint="eastAsia"/>
        </w:rPr>
        <w:t>因此不</w:t>
      </w:r>
      <w:r w:rsidR="009D71DE">
        <w:rPr>
          <w:rFonts w:hint="eastAsia"/>
        </w:rPr>
        <w:t>需要</w:t>
      </w:r>
      <w:r>
        <w:rPr>
          <w:rFonts w:hint="eastAsia"/>
        </w:rPr>
        <w:t>对上述项目进行调整。</w:t>
      </w:r>
    </w:p>
    <w:p w:rsidR="00DA7874" w:rsidRDefault="00DA7874" w:rsidP="00DA7874">
      <w:pPr>
        <w:ind w:firstLineChars="200" w:firstLine="640"/>
      </w:pPr>
      <w:r>
        <w:rPr>
          <w:rFonts w:hint="eastAsia"/>
        </w:rPr>
        <w:t>（2</w:t>
      </w:r>
      <w:r w:rsidR="003A206B">
        <w:rPr>
          <w:rFonts w:hint="eastAsia"/>
        </w:rPr>
        <w:t>）</w:t>
      </w:r>
      <w:r>
        <w:rPr>
          <w:rFonts w:hint="eastAsia"/>
        </w:rPr>
        <w:t>出口价格</w:t>
      </w:r>
      <w:r w:rsidR="003A206B">
        <w:rPr>
          <w:rFonts w:hint="eastAsia"/>
        </w:rPr>
        <w:t>部分</w:t>
      </w:r>
      <w:r w:rsidR="002A4AD7">
        <w:rPr>
          <w:rFonts w:hint="eastAsia"/>
        </w:rPr>
        <w:t>。</w:t>
      </w:r>
    </w:p>
    <w:p w:rsidR="00DA7874" w:rsidRDefault="00DA7874" w:rsidP="00DA7874">
      <w:pPr>
        <w:ind w:firstLineChars="200" w:firstLine="640"/>
      </w:pPr>
      <w:r>
        <w:rPr>
          <w:rFonts w:hint="eastAsia"/>
        </w:rPr>
        <w:t>两公司报告了回扣、内陆运费、国际运费、内陆和国际运输保险费、出厂装卸费、港口装卸费、包装费用、信用费用、佣金和额外测试费用等调整项目。调查机关经初步审查，按照两公司答卷提供的信息，对部分交易的</w:t>
      </w:r>
      <w:r w:rsidR="000C7797">
        <w:rPr>
          <w:rFonts w:hint="eastAsia"/>
        </w:rPr>
        <w:t>回扣、退款及赔偿</w:t>
      </w:r>
      <w:r>
        <w:rPr>
          <w:rFonts w:hint="eastAsia"/>
        </w:rPr>
        <w:t>进行了适当调整，在此基础上</w:t>
      </w:r>
      <w:proofErr w:type="gramStart"/>
      <w:r>
        <w:rPr>
          <w:rFonts w:hint="eastAsia"/>
        </w:rPr>
        <w:t>暂接受</w:t>
      </w:r>
      <w:proofErr w:type="gramEnd"/>
      <w:r>
        <w:rPr>
          <w:rFonts w:hint="eastAsia"/>
        </w:rPr>
        <w:t>两公司关于上述费用的调整主张。</w:t>
      </w:r>
    </w:p>
    <w:p w:rsidR="00DA7874" w:rsidRDefault="00DA7874" w:rsidP="00DA7874">
      <w:pPr>
        <w:ind w:firstLineChars="200" w:firstLine="640"/>
      </w:pPr>
      <w:r>
        <w:rPr>
          <w:rFonts w:hint="eastAsia"/>
        </w:rPr>
        <w:t>对于以两公司的中国关联公司首次转售至非关联客户</w:t>
      </w:r>
      <w:r>
        <w:rPr>
          <w:rFonts w:hint="eastAsia"/>
        </w:rPr>
        <w:lastRenderedPageBreak/>
        <w:t>的价格为基础推定出口价格的情形，调查机关在进行上述调整的基础上，</w:t>
      </w:r>
      <w:proofErr w:type="gramStart"/>
      <w:r>
        <w:rPr>
          <w:rFonts w:hint="eastAsia"/>
        </w:rPr>
        <w:t>暂接受</w:t>
      </w:r>
      <w:proofErr w:type="gramEnd"/>
      <w:r>
        <w:rPr>
          <w:rFonts w:hint="eastAsia"/>
        </w:rPr>
        <w:t>答卷填报的信息，进一步对中国内陆运费、中国内陆保险费、其他在中国运输的开支、出厂装卸费、进口关税、进口报关费用、深加工成本、佣金、中国关联公司发生的间接费用等项目进行了调整。答卷报告中国关联公司调查期内利润率为负值，调查机关</w:t>
      </w:r>
      <w:r w:rsidR="00E57F8A">
        <w:rPr>
          <w:rFonts w:hint="eastAsia"/>
        </w:rPr>
        <w:t>经初步审查认为这一利润率并不合理，故</w:t>
      </w:r>
      <w:r>
        <w:rPr>
          <w:rFonts w:hint="eastAsia"/>
        </w:rPr>
        <w:t>暂采信补充答卷报告的中国关联公司通常情况下应当实现的利润率，对中国关联公司利润进行了调整。</w:t>
      </w:r>
    </w:p>
    <w:p w:rsidR="00DA7874" w:rsidRPr="003A206B" w:rsidRDefault="003A206B" w:rsidP="003A206B">
      <w:pPr>
        <w:tabs>
          <w:tab w:val="num" w:pos="540"/>
        </w:tabs>
        <w:ind w:firstLineChars="200" w:firstLine="643"/>
        <w:rPr>
          <w:rFonts w:hAnsi="宋体"/>
          <w:b/>
        </w:rPr>
      </w:pPr>
      <w:r w:rsidRPr="003A206B">
        <w:rPr>
          <w:rFonts w:hAnsi="宋体" w:hint="eastAsia"/>
          <w:b/>
        </w:rPr>
        <w:t>4．</w:t>
      </w:r>
      <w:r w:rsidR="00DA7874" w:rsidRPr="003A206B">
        <w:rPr>
          <w:rFonts w:hAnsi="宋体" w:hint="eastAsia"/>
          <w:b/>
        </w:rPr>
        <w:t>关于到岸价格（CIF价格）</w:t>
      </w:r>
      <w:r w:rsidR="002A4AD7">
        <w:rPr>
          <w:rFonts w:hAnsi="宋体" w:hint="eastAsia"/>
          <w:b/>
        </w:rPr>
        <w:t>。</w:t>
      </w:r>
    </w:p>
    <w:p w:rsidR="003A206B" w:rsidRPr="0082738C" w:rsidRDefault="003A206B" w:rsidP="003A206B">
      <w:pPr>
        <w:spacing w:line="360" w:lineRule="auto"/>
        <w:ind w:firstLineChars="200" w:firstLine="640"/>
        <w:rPr>
          <w:color w:val="000000"/>
          <w:szCs w:val="20"/>
        </w:rPr>
      </w:pPr>
      <w:r w:rsidRPr="00DF0FC1">
        <w:rPr>
          <w:rFonts w:hint="eastAsia"/>
          <w:color w:val="000000"/>
          <w:szCs w:val="20"/>
        </w:rPr>
        <w:t>经</w:t>
      </w:r>
      <w:r>
        <w:rPr>
          <w:rFonts w:hint="eastAsia"/>
          <w:color w:val="000000"/>
          <w:szCs w:val="20"/>
        </w:rPr>
        <w:t>初步</w:t>
      </w:r>
      <w:r w:rsidRPr="00DF0FC1">
        <w:rPr>
          <w:rFonts w:hint="eastAsia"/>
          <w:color w:val="000000"/>
          <w:szCs w:val="20"/>
        </w:rPr>
        <w:t>审查，调查机关决定在初裁中</w:t>
      </w:r>
      <w:proofErr w:type="gramStart"/>
      <w:r w:rsidRPr="00DF0FC1">
        <w:rPr>
          <w:rFonts w:hint="eastAsia"/>
          <w:color w:val="000000"/>
          <w:szCs w:val="20"/>
        </w:rPr>
        <w:t>暂接受</w:t>
      </w:r>
      <w:proofErr w:type="gramEnd"/>
      <w:r>
        <w:rPr>
          <w:rFonts w:hint="eastAsia"/>
          <w:color w:val="000000"/>
          <w:szCs w:val="20"/>
        </w:rPr>
        <w:t>两公司</w:t>
      </w:r>
      <w:r w:rsidRPr="00DF0FC1">
        <w:rPr>
          <w:rFonts w:hint="eastAsia"/>
          <w:color w:val="000000"/>
          <w:szCs w:val="20"/>
        </w:rPr>
        <w:t>报告的到岸价格数据。</w:t>
      </w:r>
    </w:p>
    <w:p w:rsidR="00DF1B74" w:rsidRDefault="00DF1B74" w:rsidP="00DA7874">
      <w:pPr>
        <w:ind w:firstLineChars="200" w:firstLine="643"/>
        <w:rPr>
          <w:b/>
        </w:rPr>
      </w:pPr>
    </w:p>
    <w:p w:rsidR="00DA7874" w:rsidRPr="00DA7874" w:rsidRDefault="00371815" w:rsidP="00DA7874">
      <w:pPr>
        <w:ind w:firstLineChars="200" w:firstLine="643"/>
        <w:rPr>
          <w:b/>
        </w:rPr>
      </w:pPr>
      <w:r>
        <w:rPr>
          <w:rFonts w:hint="eastAsia"/>
          <w:b/>
        </w:rPr>
        <w:t>意大利IBF</w:t>
      </w:r>
      <w:r w:rsidR="00DA7874" w:rsidRPr="00DA7874">
        <w:rPr>
          <w:rFonts w:hint="eastAsia"/>
          <w:b/>
        </w:rPr>
        <w:t>公司（IBF S.</w:t>
      </w:r>
      <w:r w:rsidR="00E57F8A">
        <w:rPr>
          <w:rFonts w:hint="eastAsia"/>
          <w:b/>
        </w:rPr>
        <w:t>P</w:t>
      </w:r>
      <w:r w:rsidR="00DA7874" w:rsidRPr="00DA7874">
        <w:rPr>
          <w:rFonts w:hint="eastAsia"/>
          <w:b/>
        </w:rPr>
        <w:t>.A.）</w:t>
      </w:r>
    </w:p>
    <w:p w:rsidR="00DA7874" w:rsidRPr="00A206D3" w:rsidRDefault="00DA7874" w:rsidP="00DA7874">
      <w:pPr>
        <w:spacing w:line="360" w:lineRule="auto"/>
        <w:ind w:firstLine="645"/>
      </w:pPr>
      <w:r>
        <w:rPr>
          <w:rFonts w:hint="eastAsia"/>
        </w:rPr>
        <w:t>该公司在答卷中称，公司生产多种型号产品，不同型号产品在外径、厚度、原材料等方面存在不同。经初步审查，在初裁中</w:t>
      </w:r>
      <w:r w:rsidRPr="00A86E71">
        <w:rPr>
          <w:rFonts w:hint="eastAsia"/>
        </w:rPr>
        <w:t>调查机关</w:t>
      </w:r>
      <w:r>
        <w:rPr>
          <w:rFonts w:hint="eastAsia"/>
        </w:rPr>
        <w:t>决定</w:t>
      </w:r>
      <w:proofErr w:type="gramStart"/>
      <w:r w:rsidRPr="00A86E71">
        <w:rPr>
          <w:rFonts w:hint="eastAsia"/>
        </w:rPr>
        <w:t>暂接受</w:t>
      </w:r>
      <w:proofErr w:type="gramEnd"/>
      <w:r w:rsidRPr="00A86E71">
        <w:rPr>
          <w:rFonts w:hint="eastAsia"/>
        </w:rPr>
        <w:t>公司</w:t>
      </w:r>
      <w:r>
        <w:rPr>
          <w:rFonts w:hint="eastAsia"/>
        </w:rPr>
        <w:t>关于产品型号的</w:t>
      </w:r>
      <w:r w:rsidRPr="00A86E71">
        <w:rPr>
          <w:rFonts w:hint="eastAsia"/>
        </w:rPr>
        <w:t>主张。</w:t>
      </w:r>
    </w:p>
    <w:p w:rsidR="00DA7874" w:rsidRPr="00AB5357" w:rsidRDefault="00DA7874" w:rsidP="00DA7874">
      <w:pPr>
        <w:ind w:left="640"/>
        <w:rPr>
          <w:b/>
        </w:rPr>
      </w:pPr>
      <w:r w:rsidRPr="00AB5357">
        <w:rPr>
          <w:rFonts w:hint="eastAsia"/>
          <w:b/>
        </w:rPr>
        <w:t>1．正常价值</w:t>
      </w:r>
      <w:r w:rsidR="002A4AD7">
        <w:rPr>
          <w:rFonts w:hint="eastAsia"/>
          <w:b/>
        </w:rPr>
        <w:t>。</w:t>
      </w:r>
    </w:p>
    <w:p w:rsidR="00DA7874" w:rsidRPr="00523A7A" w:rsidRDefault="00DA7874" w:rsidP="00DA7874">
      <w:pPr>
        <w:ind w:firstLineChars="200" w:firstLine="640"/>
      </w:pPr>
      <w:r w:rsidRPr="00F266CA">
        <w:rPr>
          <w:rFonts w:hint="eastAsia"/>
        </w:rPr>
        <w:t>该公司</w:t>
      </w:r>
      <w:r>
        <w:rPr>
          <w:rFonts w:hint="eastAsia"/>
        </w:rPr>
        <w:t>在欧盟没有销售被调查产品的同类产品</w:t>
      </w:r>
      <w:r w:rsidRPr="00F266CA">
        <w:rPr>
          <w:rFonts w:hint="eastAsia"/>
        </w:rPr>
        <w:t>。调查机关对该公司报告的生产成本和销售、管理及财务费用进行了初步审查</w:t>
      </w:r>
      <w:r>
        <w:rPr>
          <w:rFonts w:hint="eastAsia"/>
        </w:rPr>
        <w:t>。</w:t>
      </w:r>
      <w:r w:rsidRPr="00F266CA">
        <w:rPr>
          <w:rFonts w:hint="eastAsia"/>
        </w:rPr>
        <w:t>经审查，调查机关初步认定该公司报告的成本数据反映</w:t>
      </w:r>
      <w:r>
        <w:rPr>
          <w:rFonts w:hint="eastAsia"/>
        </w:rPr>
        <w:t>了</w:t>
      </w:r>
      <w:r w:rsidRPr="00F266CA">
        <w:rPr>
          <w:rFonts w:hint="eastAsia"/>
        </w:rPr>
        <w:t>被调查产品的</w:t>
      </w:r>
      <w:r>
        <w:rPr>
          <w:rFonts w:hint="eastAsia"/>
        </w:rPr>
        <w:t>生产情况，决定</w:t>
      </w:r>
      <w:proofErr w:type="gramStart"/>
      <w:r>
        <w:rPr>
          <w:rFonts w:hint="eastAsia"/>
        </w:rPr>
        <w:t>暂接受</w:t>
      </w:r>
      <w:proofErr w:type="gramEnd"/>
      <w:r>
        <w:rPr>
          <w:rFonts w:hint="eastAsia"/>
        </w:rPr>
        <w:t>公司报告的成本数据。关于费用数据，调查机关决定</w:t>
      </w:r>
      <w:proofErr w:type="gramStart"/>
      <w:r>
        <w:rPr>
          <w:rFonts w:hint="eastAsia"/>
        </w:rPr>
        <w:t>暂采用</w:t>
      </w:r>
      <w:proofErr w:type="gramEnd"/>
      <w:r>
        <w:rPr>
          <w:rFonts w:hint="eastAsia"/>
        </w:rPr>
        <w:t>公司答卷报告</w:t>
      </w:r>
      <w:r>
        <w:rPr>
          <w:rFonts w:hint="eastAsia"/>
        </w:rPr>
        <w:lastRenderedPageBreak/>
        <w:t>的调查期内被调查产品生产部门在欧盟销售其他产品的费用数据，并决定以上述成本和费用数据为基础</w:t>
      </w:r>
      <w:r>
        <w:rPr>
          <w:rFonts w:hint="eastAsia"/>
          <w:szCs w:val="30"/>
        </w:rPr>
        <w:t>按结构正常价值的方法确定产品的正常价值。关于利润率，调查机关决定暂采用欧盟其他公司同期在欧盟销售被调查产品同类产品的平均利润率</w:t>
      </w:r>
      <w:r w:rsidR="0006570A">
        <w:rPr>
          <w:rFonts w:hint="eastAsia"/>
          <w:szCs w:val="30"/>
        </w:rPr>
        <w:t>。</w:t>
      </w:r>
    </w:p>
    <w:p w:rsidR="00DA7874" w:rsidRPr="00AB5357" w:rsidRDefault="00DA7874" w:rsidP="00DA7874">
      <w:pPr>
        <w:ind w:left="640"/>
        <w:rPr>
          <w:b/>
        </w:rPr>
      </w:pPr>
      <w:r w:rsidRPr="00AB5357">
        <w:rPr>
          <w:rFonts w:hint="eastAsia"/>
          <w:b/>
        </w:rPr>
        <w:t>2．出口价格</w:t>
      </w:r>
      <w:r w:rsidR="002A4AD7">
        <w:rPr>
          <w:rFonts w:hint="eastAsia"/>
          <w:b/>
        </w:rPr>
        <w:t>。</w:t>
      </w:r>
    </w:p>
    <w:p w:rsidR="00DA7874" w:rsidRPr="00DC21CB" w:rsidRDefault="00DA7874" w:rsidP="00DA7874">
      <w:pPr>
        <w:ind w:firstLineChars="200" w:firstLine="640"/>
      </w:pPr>
      <w:r w:rsidRPr="00DC21CB">
        <w:rPr>
          <w:rFonts w:hint="eastAsia"/>
        </w:rPr>
        <w:t>调查机关审查了该公司在调查期内向中国</w:t>
      </w:r>
      <w:r>
        <w:rPr>
          <w:rFonts w:hint="eastAsia"/>
        </w:rPr>
        <w:t>大陆</w:t>
      </w:r>
      <w:r w:rsidRPr="00DC21CB">
        <w:rPr>
          <w:rFonts w:hint="eastAsia"/>
        </w:rPr>
        <w:t>出口被调查产品情况。根据公司答卷，在调查期内，该公司通过位于</w:t>
      </w:r>
      <w:r>
        <w:rPr>
          <w:rFonts w:hint="eastAsia"/>
        </w:rPr>
        <w:t>香港的非</w:t>
      </w:r>
      <w:r w:rsidRPr="00DC21CB">
        <w:rPr>
          <w:rFonts w:hint="eastAsia"/>
        </w:rPr>
        <w:t>关联贸易商向中国</w:t>
      </w:r>
      <w:r>
        <w:rPr>
          <w:rFonts w:hint="eastAsia"/>
        </w:rPr>
        <w:t>大陆</w:t>
      </w:r>
      <w:r w:rsidRPr="00DC21CB">
        <w:rPr>
          <w:rFonts w:hint="eastAsia"/>
        </w:rPr>
        <w:t>非关联用户出口被调查产品。调查机关经审查初步决定，</w:t>
      </w:r>
      <w:proofErr w:type="gramStart"/>
      <w:r w:rsidRPr="00DC21CB">
        <w:rPr>
          <w:rFonts w:hint="eastAsia"/>
        </w:rPr>
        <w:t>暂采用</w:t>
      </w:r>
      <w:proofErr w:type="gramEnd"/>
      <w:r>
        <w:rPr>
          <w:rFonts w:hint="eastAsia"/>
        </w:rPr>
        <w:t>公司与香港非关联贸易商的交易</w:t>
      </w:r>
      <w:r w:rsidRPr="00DC21CB">
        <w:rPr>
          <w:rFonts w:hint="eastAsia"/>
        </w:rPr>
        <w:t>价格</w:t>
      </w:r>
      <w:r>
        <w:rPr>
          <w:rFonts w:hint="eastAsia"/>
        </w:rPr>
        <w:t>为基础确定出口价格</w:t>
      </w:r>
      <w:r w:rsidRPr="00DC21CB">
        <w:rPr>
          <w:rFonts w:hint="eastAsia"/>
        </w:rPr>
        <w:t>。</w:t>
      </w:r>
    </w:p>
    <w:p w:rsidR="00DA7874" w:rsidRPr="00AB5357" w:rsidRDefault="00DA7874" w:rsidP="00DA7874">
      <w:pPr>
        <w:ind w:left="640"/>
        <w:rPr>
          <w:b/>
        </w:rPr>
      </w:pPr>
      <w:r w:rsidRPr="00AB5357">
        <w:rPr>
          <w:rFonts w:hint="eastAsia"/>
          <w:b/>
        </w:rPr>
        <w:t>3．调整项目</w:t>
      </w:r>
      <w:r w:rsidR="002A4AD7">
        <w:rPr>
          <w:rFonts w:hint="eastAsia"/>
          <w:b/>
        </w:rPr>
        <w:t>。</w:t>
      </w:r>
    </w:p>
    <w:p w:rsidR="00DA7874" w:rsidRPr="00DC21CB" w:rsidRDefault="00DA7874" w:rsidP="00DA7874">
      <w:pPr>
        <w:ind w:firstLineChars="200" w:firstLine="640"/>
      </w:pPr>
      <w:r w:rsidRPr="00DC21CB">
        <w:rPr>
          <w:rFonts w:hint="eastAsia"/>
        </w:rPr>
        <w:t>根据《反倾销条例》第六条规定，为公平合理比较，调查机关对该公司影响价格可比性的调整项目逐一进行了审查。</w:t>
      </w:r>
    </w:p>
    <w:p w:rsidR="00DA7874" w:rsidRPr="00DC21CB" w:rsidRDefault="00DA7874" w:rsidP="00DA7874">
      <w:pPr>
        <w:ind w:left="560"/>
      </w:pPr>
      <w:r w:rsidRPr="00DC21CB">
        <w:rPr>
          <w:rFonts w:hint="eastAsia"/>
        </w:rPr>
        <w:t>（1）正常价值部分</w:t>
      </w:r>
      <w:r w:rsidR="002A4AD7">
        <w:rPr>
          <w:rFonts w:hint="eastAsia"/>
        </w:rPr>
        <w:t>。</w:t>
      </w:r>
    </w:p>
    <w:p w:rsidR="00DA7874" w:rsidRPr="00B214A7" w:rsidRDefault="00DA7874" w:rsidP="00DA7874">
      <w:pPr>
        <w:ind w:firstLineChars="200" w:firstLine="640"/>
      </w:pPr>
      <w:r w:rsidRPr="00B214A7">
        <w:rPr>
          <w:rFonts w:hint="eastAsia"/>
        </w:rPr>
        <w:t>调查机关在计算结构正常价值时，已考虑公司被调查产品</w:t>
      </w:r>
      <w:r>
        <w:rPr>
          <w:rFonts w:hint="eastAsia"/>
        </w:rPr>
        <w:t>生产部门欧盟内销售其他产品的直接费用等因素，将结构正常价值调整到出厂水平，因此不再重复调整。</w:t>
      </w:r>
    </w:p>
    <w:p w:rsidR="00DA7874" w:rsidRPr="00DC21CB" w:rsidRDefault="00DA7874" w:rsidP="00DA7874">
      <w:pPr>
        <w:ind w:left="560"/>
      </w:pPr>
      <w:r w:rsidRPr="00DC21CB">
        <w:rPr>
          <w:rFonts w:hint="eastAsia"/>
        </w:rPr>
        <w:t>（2）出口价格部分</w:t>
      </w:r>
      <w:r w:rsidR="002A4AD7">
        <w:rPr>
          <w:rFonts w:hint="eastAsia"/>
        </w:rPr>
        <w:t>。</w:t>
      </w:r>
    </w:p>
    <w:p w:rsidR="00DA7874" w:rsidRDefault="00DA7874" w:rsidP="00DA7874">
      <w:pPr>
        <w:spacing w:line="360" w:lineRule="auto"/>
        <w:ind w:firstLineChars="200" w:firstLine="640"/>
      </w:pPr>
      <w:r>
        <w:rPr>
          <w:rFonts w:hint="eastAsia"/>
        </w:rPr>
        <w:t>公司在答卷中填报了国际运费、信用费用等调整项目。经初步审查，调查机关决定</w:t>
      </w:r>
      <w:proofErr w:type="gramStart"/>
      <w:r>
        <w:rPr>
          <w:rFonts w:hint="eastAsia"/>
        </w:rPr>
        <w:t>暂接受</w:t>
      </w:r>
      <w:proofErr w:type="gramEnd"/>
      <w:r>
        <w:rPr>
          <w:rFonts w:hint="eastAsia"/>
        </w:rPr>
        <w:t>其调整主张。</w:t>
      </w:r>
    </w:p>
    <w:p w:rsidR="00DA7874" w:rsidRPr="00762883" w:rsidRDefault="00DA7874" w:rsidP="00DA7874">
      <w:pPr>
        <w:spacing w:line="360" w:lineRule="auto"/>
        <w:ind w:firstLineChars="200" w:firstLine="643"/>
        <w:rPr>
          <w:b/>
          <w:color w:val="000000"/>
          <w:szCs w:val="20"/>
        </w:rPr>
      </w:pPr>
      <w:r w:rsidRPr="00762883">
        <w:rPr>
          <w:rFonts w:hint="eastAsia"/>
          <w:b/>
          <w:color w:val="000000"/>
          <w:szCs w:val="20"/>
        </w:rPr>
        <w:lastRenderedPageBreak/>
        <w:t>4．关于到岸价格（CIF价格）</w:t>
      </w:r>
      <w:r w:rsidR="002A4AD7">
        <w:rPr>
          <w:rFonts w:hint="eastAsia"/>
          <w:b/>
          <w:color w:val="000000"/>
          <w:szCs w:val="20"/>
        </w:rPr>
        <w:t>。</w:t>
      </w:r>
    </w:p>
    <w:p w:rsidR="00DA7874" w:rsidRPr="0082738C" w:rsidRDefault="00DA7874" w:rsidP="00DA7874">
      <w:pPr>
        <w:spacing w:line="360" w:lineRule="auto"/>
        <w:ind w:firstLineChars="200" w:firstLine="640"/>
        <w:rPr>
          <w:color w:val="000000"/>
          <w:szCs w:val="20"/>
        </w:rPr>
      </w:pPr>
      <w:r w:rsidRPr="00DF0FC1">
        <w:rPr>
          <w:rFonts w:hint="eastAsia"/>
          <w:color w:val="000000"/>
          <w:szCs w:val="20"/>
        </w:rPr>
        <w:t>经</w:t>
      </w:r>
      <w:r>
        <w:rPr>
          <w:rFonts w:hint="eastAsia"/>
          <w:color w:val="000000"/>
          <w:szCs w:val="20"/>
        </w:rPr>
        <w:t>初步</w:t>
      </w:r>
      <w:r w:rsidRPr="00DF0FC1">
        <w:rPr>
          <w:rFonts w:hint="eastAsia"/>
          <w:color w:val="000000"/>
          <w:szCs w:val="20"/>
        </w:rPr>
        <w:t>审查，调查机关决定在初裁中</w:t>
      </w:r>
      <w:proofErr w:type="gramStart"/>
      <w:r w:rsidRPr="00DF0FC1">
        <w:rPr>
          <w:rFonts w:hint="eastAsia"/>
          <w:color w:val="000000"/>
          <w:szCs w:val="20"/>
        </w:rPr>
        <w:t>暂接受</w:t>
      </w:r>
      <w:proofErr w:type="gramEnd"/>
      <w:r>
        <w:rPr>
          <w:rFonts w:hint="eastAsia"/>
          <w:color w:val="000000"/>
          <w:szCs w:val="20"/>
        </w:rPr>
        <w:t>公司</w:t>
      </w:r>
      <w:r w:rsidRPr="00DF0FC1">
        <w:rPr>
          <w:rFonts w:hint="eastAsia"/>
          <w:color w:val="000000"/>
          <w:szCs w:val="20"/>
        </w:rPr>
        <w:t>报告的到岸价格数据。</w:t>
      </w:r>
    </w:p>
    <w:p w:rsidR="00DF1B74" w:rsidRDefault="00DF1B74" w:rsidP="00DA7874">
      <w:pPr>
        <w:ind w:firstLine="645"/>
        <w:rPr>
          <w:b/>
        </w:rPr>
      </w:pPr>
    </w:p>
    <w:p w:rsidR="00DA7874" w:rsidRPr="00FF3198" w:rsidRDefault="00FF3198" w:rsidP="00DA7874">
      <w:pPr>
        <w:ind w:firstLine="645"/>
        <w:rPr>
          <w:b/>
        </w:rPr>
      </w:pPr>
      <w:r w:rsidRPr="00FF3198">
        <w:rPr>
          <w:rFonts w:hint="eastAsia"/>
          <w:b/>
        </w:rPr>
        <w:t>其他欧盟公司（All Others）</w:t>
      </w:r>
    </w:p>
    <w:p w:rsidR="00FF3198" w:rsidRDefault="00FF3198" w:rsidP="00DA7874">
      <w:pPr>
        <w:ind w:firstLine="645"/>
      </w:pPr>
      <w:r>
        <w:rPr>
          <w:rFonts w:hint="eastAsia"/>
        </w:rPr>
        <w:t>本案立案当日，调查机关通知了申请书列明的所有出口商和生产商，并通知了涉案国（地区）驻华使馆（团），而且立案公告同时登载在调查机关网站，任何利害关系方均可查阅、下载。在立案公告中，调查机关明确说明了不</w:t>
      </w:r>
      <w:r w:rsidR="00BA75E1">
        <w:rPr>
          <w:rFonts w:hint="eastAsia"/>
        </w:rPr>
        <w:t>配合调查的情形和后果。</w:t>
      </w:r>
      <w:r>
        <w:rPr>
          <w:rFonts w:hint="eastAsia"/>
        </w:rPr>
        <w:t>立案后，调查机关给予各利害关系方20天登记应诉期，任何有意愿配合调查的利害关系方均有合理时间向调查机关登记应诉。登记应诉期满后，调查机关向所有登记应诉的出口商、生产商和申请书</w:t>
      </w:r>
      <w:r w:rsidR="00EE5486">
        <w:rPr>
          <w:rFonts w:hint="eastAsia"/>
        </w:rPr>
        <w:t>中</w:t>
      </w:r>
      <w:r>
        <w:rPr>
          <w:rFonts w:hint="eastAsia"/>
        </w:rPr>
        <w:t>列明的出口商、生产商发放了调查问卷，并将问卷发布在调查机关网站上，任何有意愿配合调查的利害关系方均有合理机会获取问卷并向调查机关提交答卷。</w:t>
      </w:r>
      <w:r w:rsidR="00BA75E1">
        <w:rPr>
          <w:rFonts w:hint="eastAsia"/>
        </w:rPr>
        <w:t>调查机关在调查问卷中明确说明了不在规定期限内按要求提交完整答卷的后果。</w:t>
      </w:r>
      <w:r>
        <w:rPr>
          <w:rFonts w:hint="eastAsia"/>
        </w:rPr>
        <w:t>以上事实说明，调查机关已经尽最大能力通知了所有利害关系方</w:t>
      </w:r>
      <w:r w:rsidR="00BA75E1">
        <w:rPr>
          <w:rFonts w:hint="eastAsia"/>
        </w:rPr>
        <w:t>，并告知了不配合调查的后果。</w:t>
      </w:r>
    </w:p>
    <w:p w:rsidR="000E76AA" w:rsidRDefault="000E76AA" w:rsidP="00DA7874">
      <w:pPr>
        <w:ind w:firstLine="645"/>
      </w:pPr>
      <w:r>
        <w:rPr>
          <w:rFonts w:hint="eastAsia"/>
        </w:rPr>
        <w:t>考虑到其他欧盟公司没有登记应诉，也没有提交答卷或以其他方式向调查机关提供任何信息，调查机关</w:t>
      </w:r>
      <w:proofErr w:type="gramStart"/>
      <w:r>
        <w:rPr>
          <w:rFonts w:hint="eastAsia"/>
        </w:rPr>
        <w:t>暂决定</w:t>
      </w:r>
      <w:proofErr w:type="gramEnd"/>
      <w:r>
        <w:rPr>
          <w:rFonts w:hint="eastAsia"/>
        </w:rPr>
        <w:t>采信申请人提供的数据</w:t>
      </w:r>
      <w:r w:rsidR="004A4CAB">
        <w:rPr>
          <w:rFonts w:hint="eastAsia"/>
        </w:rPr>
        <w:t>，并参考中国海关和中国外汇管理局的有</w:t>
      </w:r>
      <w:r w:rsidR="004A4CAB">
        <w:rPr>
          <w:rFonts w:hint="eastAsia"/>
        </w:rPr>
        <w:lastRenderedPageBreak/>
        <w:t>关数据，</w:t>
      </w:r>
      <w:r>
        <w:rPr>
          <w:rFonts w:hint="eastAsia"/>
        </w:rPr>
        <w:t>认定其他欧盟公司的正常价值、出口价格和影响价格可比性的调整项目，并在同</w:t>
      </w:r>
      <w:proofErr w:type="gramStart"/>
      <w:r>
        <w:rPr>
          <w:rFonts w:hint="eastAsia"/>
        </w:rPr>
        <w:t>一贸易</w:t>
      </w:r>
      <w:proofErr w:type="gramEnd"/>
      <w:r>
        <w:rPr>
          <w:rFonts w:hint="eastAsia"/>
        </w:rPr>
        <w:t>环节进行比较。具体认定如下：</w:t>
      </w:r>
    </w:p>
    <w:p w:rsidR="000E76AA" w:rsidRPr="00D00D3F" w:rsidRDefault="000E76AA" w:rsidP="00DA7874">
      <w:pPr>
        <w:ind w:firstLine="645"/>
        <w:rPr>
          <w:b/>
        </w:rPr>
      </w:pPr>
      <w:r w:rsidRPr="00D00D3F">
        <w:rPr>
          <w:rFonts w:hint="eastAsia"/>
          <w:b/>
        </w:rPr>
        <w:t>1．正常价值。</w:t>
      </w:r>
    </w:p>
    <w:p w:rsidR="00AE0004" w:rsidRDefault="00AE0004" w:rsidP="00DA7874">
      <w:pPr>
        <w:ind w:firstLine="645"/>
      </w:pPr>
      <w:r>
        <w:rPr>
          <w:rFonts w:hint="eastAsia"/>
        </w:rPr>
        <w:t>根据申请人提供的数据，调查期内欧盟市场销售的被调查产品同类产品平均价格为7430欧元/吨。</w:t>
      </w:r>
      <w:r w:rsidR="00F41DAC">
        <w:rPr>
          <w:rFonts w:hint="eastAsia"/>
        </w:rPr>
        <w:t>按照中国外汇管理局2012年欧元兑美元平均汇率1：1.284计算，折合9540.12美元/吨。</w:t>
      </w:r>
      <w:r>
        <w:rPr>
          <w:rFonts w:hint="eastAsia"/>
        </w:rPr>
        <w:t>调查机关暂以此作为确定其他欧盟公司正常价值的基础。</w:t>
      </w:r>
    </w:p>
    <w:p w:rsidR="00AE0004" w:rsidRPr="00D00D3F" w:rsidRDefault="00AE0004" w:rsidP="00AE0004">
      <w:pPr>
        <w:ind w:firstLine="645"/>
        <w:rPr>
          <w:b/>
        </w:rPr>
      </w:pPr>
      <w:r w:rsidRPr="00D00D3F">
        <w:rPr>
          <w:rFonts w:hint="eastAsia"/>
          <w:b/>
        </w:rPr>
        <w:t>2．出口价格。</w:t>
      </w:r>
    </w:p>
    <w:p w:rsidR="004A4CAB" w:rsidRDefault="004A4CAB" w:rsidP="00AE0004">
      <w:pPr>
        <w:ind w:firstLine="645"/>
      </w:pPr>
      <w:r>
        <w:rPr>
          <w:rFonts w:hint="eastAsia"/>
        </w:rPr>
        <w:t>根据申请人提供的数据，调查期内欧盟向中国出口的被调查产品平均价格为6700美元/吨。调查机关暂以此作为确定其他欧盟公司</w:t>
      </w:r>
      <w:r w:rsidR="00EE5486">
        <w:rPr>
          <w:rFonts w:hint="eastAsia"/>
        </w:rPr>
        <w:t>出口价格</w:t>
      </w:r>
      <w:r>
        <w:rPr>
          <w:rFonts w:hint="eastAsia"/>
        </w:rPr>
        <w:t>的基础。</w:t>
      </w:r>
    </w:p>
    <w:p w:rsidR="00AE0004" w:rsidRPr="00D00D3F" w:rsidRDefault="00AE0004" w:rsidP="00DA7874">
      <w:pPr>
        <w:ind w:firstLine="645"/>
        <w:rPr>
          <w:b/>
        </w:rPr>
      </w:pPr>
      <w:r w:rsidRPr="00D00D3F">
        <w:rPr>
          <w:rFonts w:hint="eastAsia"/>
          <w:b/>
        </w:rPr>
        <w:t>3．调整项目。</w:t>
      </w:r>
    </w:p>
    <w:p w:rsidR="00FF3198" w:rsidRDefault="00AE0004" w:rsidP="00DA7874">
      <w:pPr>
        <w:ind w:firstLine="645"/>
      </w:pPr>
      <w:r>
        <w:rPr>
          <w:rFonts w:hint="eastAsia"/>
        </w:rPr>
        <w:t>在正常价值方面，申请人主张其提供的欧盟市场被调查产品同类产品平均销售价格已经是出厂价水平，调查机关</w:t>
      </w:r>
      <w:proofErr w:type="gramStart"/>
      <w:r>
        <w:rPr>
          <w:rFonts w:hint="eastAsia"/>
        </w:rPr>
        <w:t>暂接受</w:t>
      </w:r>
      <w:proofErr w:type="gramEnd"/>
      <w:r>
        <w:rPr>
          <w:rFonts w:hint="eastAsia"/>
        </w:rPr>
        <w:t>申请人的这一主张。</w:t>
      </w:r>
    </w:p>
    <w:p w:rsidR="004A4CAB" w:rsidRDefault="004A4CAB" w:rsidP="00DA7874">
      <w:pPr>
        <w:ind w:firstLine="645"/>
      </w:pPr>
      <w:r>
        <w:rPr>
          <w:rFonts w:hint="eastAsia"/>
        </w:rPr>
        <w:t>在出口价格方面，申请人主张对被调查产品出口至中国所发生的国际运费、国际保险费和出口国（地区）境内环节费用进行调整，相应调整金额或比例分别为</w:t>
      </w:r>
      <w:r w:rsidR="00A141B9">
        <w:rPr>
          <w:rFonts w:hint="eastAsia"/>
        </w:rPr>
        <w:t>8</w:t>
      </w:r>
      <w:r>
        <w:rPr>
          <w:rFonts w:hint="eastAsia"/>
        </w:rPr>
        <w:t>0美元/吨、CIF价格的0.165%和离岸价格的0.5%</w:t>
      </w:r>
      <w:r w:rsidR="00955DFD">
        <w:rPr>
          <w:rFonts w:hint="eastAsia"/>
        </w:rPr>
        <w:t>。调查机关</w:t>
      </w:r>
      <w:proofErr w:type="gramStart"/>
      <w:r w:rsidR="00955DFD">
        <w:rPr>
          <w:rFonts w:hint="eastAsia"/>
        </w:rPr>
        <w:t>暂接受</w:t>
      </w:r>
      <w:proofErr w:type="gramEnd"/>
      <w:r w:rsidR="00955DFD">
        <w:rPr>
          <w:rFonts w:hint="eastAsia"/>
        </w:rPr>
        <w:t>申请人的上述主张，调整后的出厂环节出口价格为6575.90美元/</w:t>
      </w:r>
      <w:r w:rsidR="00955DFD">
        <w:rPr>
          <w:rFonts w:hint="eastAsia"/>
        </w:rPr>
        <w:lastRenderedPageBreak/>
        <w:t>吨。</w:t>
      </w:r>
    </w:p>
    <w:p w:rsidR="00955DFD" w:rsidRPr="00EE5486" w:rsidRDefault="00955DFD" w:rsidP="00DA7874">
      <w:pPr>
        <w:ind w:firstLine="645"/>
        <w:rPr>
          <w:b/>
        </w:rPr>
      </w:pPr>
      <w:r w:rsidRPr="00EE5486">
        <w:rPr>
          <w:rFonts w:hint="eastAsia"/>
          <w:b/>
        </w:rPr>
        <w:t>4．关于到岸价格（CIF价格）</w:t>
      </w:r>
      <w:r w:rsidR="00D00D3F">
        <w:rPr>
          <w:rFonts w:hint="eastAsia"/>
          <w:b/>
        </w:rPr>
        <w:t>。</w:t>
      </w:r>
    </w:p>
    <w:p w:rsidR="00955DFD" w:rsidRDefault="00955DFD" w:rsidP="00DA7874">
      <w:pPr>
        <w:ind w:firstLine="645"/>
      </w:pPr>
      <w:r>
        <w:rPr>
          <w:rFonts w:hint="eastAsia"/>
        </w:rPr>
        <w:t>根据申请人提供的数据，调查期内欧盟向中国出口的被调查产品平均CIF价格为6700美元/吨。</w:t>
      </w:r>
      <w:r w:rsidR="00EE5486">
        <w:rPr>
          <w:rFonts w:hint="eastAsia"/>
        </w:rPr>
        <w:t>经初步审查，</w:t>
      </w:r>
      <w:r>
        <w:rPr>
          <w:rFonts w:hint="eastAsia"/>
        </w:rPr>
        <w:t>调查机关</w:t>
      </w:r>
      <w:proofErr w:type="gramStart"/>
      <w:r>
        <w:rPr>
          <w:rFonts w:hint="eastAsia"/>
        </w:rPr>
        <w:t>暂</w:t>
      </w:r>
      <w:r w:rsidR="00EE5486">
        <w:rPr>
          <w:rFonts w:hint="eastAsia"/>
        </w:rPr>
        <w:t>接受</w:t>
      </w:r>
      <w:proofErr w:type="gramEnd"/>
      <w:r w:rsidR="00EE5486">
        <w:rPr>
          <w:rFonts w:hint="eastAsia"/>
        </w:rPr>
        <w:t>这一数据</w:t>
      </w:r>
      <w:r>
        <w:rPr>
          <w:rFonts w:hint="eastAsia"/>
        </w:rPr>
        <w:t>。</w:t>
      </w:r>
    </w:p>
    <w:p w:rsidR="00E75F46" w:rsidRPr="00677979" w:rsidRDefault="00E75F46" w:rsidP="00E75F46">
      <w:pPr>
        <w:ind w:firstLine="645"/>
      </w:pPr>
    </w:p>
    <w:p w:rsidR="00E75F46" w:rsidRPr="00FF3198" w:rsidRDefault="00E75F46" w:rsidP="00E75F46">
      <w:pPr>
        <w:ind w:firstLine="645"/>
        <w:rPr>
          <w:b/>
        </w:rPr>
      </w:pPr>
      <w:r>
        <w:rPr>
          <w:rFonts w:hint="eastAsia"/>
          <w:b/>
        </w:rPr>
        <w:t>日本公司</w:t>
      </w:r>
    </w:p>
    <w:p w:rsidR="00E75F46" w:rsidRPr="00677979" w:rsidRDefault="00E75F46" w:rsidP="00E75F46">
      <w:pPr>
        <w:ind w:firstLine="645"/>
        <w:rPr>
          <w:b/>
        </w:rPr>
      </w:pPr>
      <w:r w:rsidRPr="00677979">
        <w:rPr>
          <w:rFonts w:hint="eastAsia"/>
          <w:b/>
        </w:rPr>
        <w:t>新日铁住金株式会社</w:t>
      </w:r>
    </w:p>
    <w:p w:rsidR="00E75F46" w:rsidRPr="00677979" w:rsidRDefault="00E75F46" w:rsidP="00E75F46">
      <w:pPr>
        <w:ind w:firstLine="645"/>
        <w:rPr>
          <w:b/>
        </w:rPr>
      </w:pPr>
      <w:r w:rsidRPr="00677979">
        <w:rPr>
          <w:rFonts w:hint="eastAsia"/>
          <w:b/>
        </w:rPr>
        <w:t>（NIPPON STEEL &amp; SUMITOMO METAL CORPORATION）</w:t>
      </w:r>
    </w:p>
    <w:p w:rsidR="00E75F46" w:rsidRDefault="00E75F46" w:rsidP="00E75F46">
      <w:pPr>
        <w:ind w:firstLine="645"/>
      </w:pPr>
      <w:r>
        <w:rPr>
          <w:rFonts w:hint="eastAsia"/>
        </w:rPr>
        <w:t>新日铁住金株式会社为申请书列明的日本生产商、出口商。立案后，调查机关除向日本驻华使馆送达并在网站发布立案公告外，专门向该公司寄送了立案公告，其中说明了登记应诉的要求和不配合调查的后果，但该公司未在规定期限内向调查机关登记应诉本案倾销调查。2013年6月4日，调查机关向该公司寄送了倾销调查问卷，并在问卷中明确告知其答卷的要求、期限以及不提交答卷的后果，该公司没有提交答卷，也没有以任何其他方式配合本案倾销调查。2013年11月22日，申请人向调查机关提交评论意见，主张上述事实足以说明该公司已经拒绝配合本案倾销调查。其后，没有利害关系方就此发表评论意见。调查机关经初步审查，暂认定该公司拒绝配合本案倾销调查。</w:t>
      </w:r>
    </w:p>
    <w:p w:rsidR="00E75F46" w:rsidRDefault="00E75F46" w:rsidP="00E75F46">
      <w:pPr>
        <w:ind w:firstLine="645"/>
      </w:pPr>
      <w:r>
        <w:rPr>
          <w:rFonts w:hint="eastAsia"/>
        </w:rPr>
        <w:t>由于该公司拒绝配合，调查机关无法获得其倾销调查期</w:t>
      </w:r>
      <w:r>
        <w:rPr>
          <w:rFonts w:hint="eastAsia"/>
        </w:rPr>
        <w:lastRenderedPageBreak/>
        <w:t>内被调查产品的正常价值、出口价格、调整因素等直接数据和证据。根据《反倾销条例》第二十一条之规定，调查机关决定采用可获得的最佳信息对该公司调查期内的正常价值、出口价格、影响正常价值和出口价格可比性因素等进行认定。</w:t>
      </w:r>
    </w:p>
    <w:p w:rsidR="00E75F46" w:rsidRDefault="00E75F46" w:rsidP="00E75F46">
      <w:pPr>
        <w:ind w:firstLine="645"/>
        <w:rPr>
          <w:b/>
        </w:rPr>
      </w:pPr>
      <w:r>
        <w:rPr>
          <w:rFonts w:hint="eastAsia"/>
          <w:b/>
        </w:rPr>
        <w:t>JFE钢铁株式会社</w:t>
      </w:r>
    </w:p>
    <w:p w:rsidR="00E75F46" w:rsidRDefault="00E75F46" w:rsidP="00E75F46">
      <w:pPr>
        <w:ind w:firstLine="645"/>
        <w:rPr>
          <w:b/>
        </w:rPr>
      </w:pPr>
      <w:r>
        <w:rPr>
          <w:rFonts w:hint="eastAsia"/>
          <w:b/>
        </w:rPr>
        <w:t>（JFE Steel Corporation）</w:t>
      </w:r>
    </w:p>
    <w:p w:rsidR="00E75F46" w:rsidRDefault="00E75F46" w:rsidP="00E75F46">
      <w:pPr>
        <w:ind w:firstLine="645"/>
      </w:pPr>
      <w:r>
        <w:rPr>
          <w:rFonts w:hint="eastAsia"/>
        </w:rPr>
        <w:t>申请人于2013年11月22日提出评论，指出立案公告发布后，JFE钢铁株式会社登记应诉本案产业损害调查程序，而没有登记应诉倾销调查程序，也没有填答倾销调查问卷。申请人主张，该公司应诉本案损害调查，表明其已知晓本案立案及调查的事实；同时，在调查机关将调查问卷登载在其网站上之后，该公司没有提交倾销答卷，而在规定的时间内提交了损害答卷，说明该公司明确拒绝配合本案倾销调查。此后，没有利害关系方对此提出评论意见。</w:t>
      </w:r>
    </w:p>
    <w:p w:rsidR="00E75F46" w:rsidRDefault="00E75F46" w:rsidP="00E75F46">
      <w:pPr>
        <w:ind w:firstLine="645"/>
      </w:pPr>
      <w:r>
        <w:rPr>
          <w:rFonts w:hint="eastAsia"/>
        </w:rPr>
        <w:t>调查机关经初步审查认为，该公司应诉本案损害调查的事实可以推定该公司已经知悉本案立案和调查的事实，因此，对于立案公告已经明确说明的本案倾销和产业损害调查的登记应诉和问卷调查要求，以及不配合的情形及后果，该公司应当已经知晓，而该公司没有提交倾销答卷。据此，调查机关</w:t>
      </w:r>
      <w:proofErr w:type="gramStart"/>
      <w:r>
        <w:rPr>
          <w:rFonts w:hint="eastAsia"/>
        </w:rPr>
        <w:t>暂接受</w:t>
      </w:r>
      <w:proofErr w:type="gramEnd"/>
      <w:r>
        <w:rPr>
          <w:rFonts w:hint="eastAsia"/>
        </w:rPr>
        <w:t>申请人的主张，在初裁中暂认定该公司拒绝配合本案倾销调查。</w:t>
      </w:r>
    </w:p>
    <w:p w:rsidR="00E75F46" w:rsidRDefault="00E75F46" w:rsidP="00E75F46">
      <w:pPr>
        <w:ind w:firstLine="645"/>
      </w:pPr>
      <w:r>
        <w:rPr>
          <w:rFonts w:hint="eastAsia"/>
        </w:rPr>
        <w:t>由于该公司拒绝配合，调查机关无法获得其倾销调查期</w:t>
      </w:r>
      <w:r>
        <w:rPr>
          <w:rFonts w:hint="eastAsia"/>
        </w:rPr>
        <w:lastRenderedPageBreak/>
        <w:t>内被调查产品的正常价值、出口价格、调整因素等直接数据和证据。根据《反倾销条例》第二十一条之规定，调查机关决定采用可获得的最佳信息对该公司调查期内的正常价值、出口价格、影响正常价值和出口价格可比性因素等进行认定。</w:t>
      </w:r>
    </w:p>
    <w:p w:rsidR="00E75F46" w:rsidRPr="00AB7B6B" w:rsidRDefault="00E75F46" w:rsidP="00E75F46">
      <w:pPr>
        <w:ind w:firstLine="645"/>
        <w:rPr>
          <w:b/>
        </w:rPr>
      </w:pPr>
      <w:r w:rsidRPr="00AB7B6B">
        <w:rPr>
          <w:rFonts w:hint="eastAsia"/>
          <w:b/>
        </w:rPr>
        <w:t>其他日本公司</w:t>
      </w:r>
      <w:r>
        <w:rPr>
          <w:rFonts w:hint="eastAsia"/>
          <w:b/>
        </w:rPr>
        <w:t>（All Others）</w:t>
      </w:r>
    </w:p>
    <w:p w:rsidR="00E75F46" w:rsidRDefault="00E75F46" w:rsidP="00E75F46">
      <w:pPr>
        <w:ind w:firstLine="645"/>
      </w:pPr>
      <w:r>
        <w:rPr>
          <w:rFonts w:hint="eastAsia"/>
        </w:rPr>
        <w:t>本案立案当日，调查机关通知了申请书列明的所有出口商和生产商，并通知了日本驻华大使馆，而且立案公告同时登载在调查机关网站，任何利害关系方均可查阅、下载。在立案公告中，调查机关明确说明了不配合调查的情形和后果。立案后，调查机关给予各利害关系方20天登记应诉期，任何有意愿配合调查的利害关系方均有合理时间向调查机关登记应诉。登记应诉期满后，调查机关向所有登记应诉本案倾销调查的出口商、生产商和在申请书上列明的出口商、生产商发放了调查问卷，并将问卷发布在调查机关网站上，任何有意愿配合调查的利害关系方均有合理机会获取问卷并向调查机关提交答卷。调查机关在调查问卷中明确说明了不在规定期限内按要求提交完整答卷的后果。以上事实说明，调查机关已经尽最大能力通知了所有利害关系方，并告知了不配合调查的后果。</w:t>
      </w:r>
    </w:p>
    <w:p w:rsidR="00E75F46" w:rsidRDefault="00E75F46" w:rsidP="00E75F46">
      <w:pPr>
        <w:ind w:firstLine="645"/>
      </w:pPr>
      <w:r>
        <w:rPr>
          <w:rFonts w:hint="eastAsia"/>
        </w:rPr>
        <w:t>在本案倾销调查中，由于调查期内可能存在的其他日本出口经营者没有登记应诉本案倾销调查，也没有提交答卷或以其他方式向调查机关提供任何信息，调查机关决定，在初</w:t>
      </w:r>
      <w:r>
        <w:rPr>
          <w:rFonts w:hint="eastAsia"/>
        </w:rPr>
        <w:lastRenderedPageBreak/>
        <w:t>裁中暂采信申请人提供的数据，并参考中国海关和中国外汇管理局的有关数据，认定日本公司的正常价值、出口价格和影响正常价值与出口价格可比性的调整项目，并在同</w:t>
      </w:r>
      <w:proofErr w:type="gramStart"/>
      <w:r>
        <w:rPr>
          <w:rFonts w:hint="eastAsia"/>
        </w:rPr>
        <w:t>一贸易</w:t>
      </w:r>
      <w:proofErr w:type="gramEnd"/>
      <w:r>
        <w:rPr>
          <w:rFonts w:hint="eastAsia"/>
        </w:rPr>
        <w:t>环节进行比较。具体认定如下：</w:t>
      </w:r>
    </w:p>
    <w:p w:rsidR="00E75F46" w:rsidRPr="00AB7B6B" w:rsidRDefault="00E75F46" w:rsidP="00E75F46">
      <w:pPr>
        <w:ind w:firstLine="645"/>
        <w:rPr>
          <w:b/>
        </w:rPr>
      </w:pPr>
      <w:r w:rsidRPr="00AB7B6B">
        <w:rPr>
          <w:rFonts w:hint="eastAsia"/>
          <w:b/>
        </w:rPr>
        <w:t>1．正常价值。</w:t>
      </w:r>
    </w:p>
    <w:p w:rsidR="00E75F46" w:rsidRDefault="00E75F46" w:rsidP="00E75F46">
      <w:pPr>
        <w:ind w:firstLine="645"/>
      </w:pPr>
      <w:r>
        <w:rPr>
          <w:rFonts w:hint="eastAsia"/>
        </w:rPr>
        <w:t>根据申请人提供的数据，调查期内日本市场销售的被调查产品同类产品平均价格为720000日元/吨。按照中国外汇管理局2012年日元兑美元平均汇率1：0.01252计算，折合9014.40美元/吨。调查机关暂以此作为确定日本公司正常价值的基础。</w:t>
      </w:r>
    </w:p>
    <w:p w:rsidR="00E75F46" w:rsidRPr="00AB7B6B" w:rsidRDefault="00E75F46" w:rsidP="00E75F46">
      <w:pPr>
        <w:ind w:firstLine="645"/>
        <w:rPr>
          <w:b/>
        </w:rPr>
      </w:pPr>
      <w:r w:rsidRPr="00AB7B6B">
        <w:rPr>
          <w:rFonts w:hint="eastAsia"/>
          <w:b/>
        </w:rPr>
        <w:t>2．出口价格。</w:t>
      </w:r>
    </w:p>
    <w:p w:rsidR="00E75F46" w:rsidRDefault="00E75F46" w:rsidP="00E75F46">
      <w:pPr>
        <w:ind w:firstLine="645"/>
      </w:pPr>
      <w:r>
        <w:rPr>
          <w:rFonts w:hint="eastAsia"/>
        </w:rPr>
        <w:t>根据申请人提供的数据，调查期内日本向中国出口的被调查产品平均价格为6650美元/吨。调查机关暂以此作为确定日本公司出口价格的基础。</w:t>
      </w:r>
    </w:p>
    <w:p w:rsidR="00E75F46" w:rsidRPr="004D6531" w:rsidRDefault="00E75F46" w:rsidP="00E75F46">
      <w:pPr>
        <w:ind w:firstLine="645"/>
        <w:rPr>
          <w:b/>
        </w:rPr>
      </w:pPr>
      <w:r w:rsidRPr="004D6531">
        <w:rPr>
          <w:rFonts w:hint="eastAsia"/>
          <w:b/>
        </w:rPr>
        <w:t>3．调整项目。</w:t>
      </w:r>
    </w:p>
    <w:p w:rsidR="00E75F46" w:rsidRDefault="00E75F46" w:rsidP="00E75F46">
      <w:pPr>
        <w:ind w:firstLine="645"/>
      </w:pPr>
      <w:r>
        <w:rPr>
          <w:rFonts w:hint="eastAsia"/>
        </w:rPr>
        <w:t>在正常价值方面，申请人主张其提供的日本市场被调查产品同类产品平均销售价格已经是出厂价水平，调查机关</w:t>
      </w:r>
      <w:proofErr w:type="gramStart"/>
      <w:r>
        <w:rPr>
          <w:rFonts w:hint="eastAsia"/>
        </w:rPr>
        <w:t>暂接受</w:t>
      </w:r>
      <w:proofErr w:type="gramEnd"/>
      <w:r>
        <w:rPr>
          <w:rFonts w:hint="eastAsia"/>
        </w:rPr>
        <w:t>申请人的这一主张。</w:t>
      </w:r>
    </w:p>
    <w:p w:rsidR="00E75F46" w:rsidRDefault="00E75F46" w:rsidP="00E75F46">
      <w:pPr>
        <w:ind w:firstLine="645"/>
      </w:pPr>
      <w:r>
        <w:rPr>
          <w:rFonts w:hint="eastAsia"/>
        </w:rPr>
        <w:t>在出口价格方面，申请人主张对被调查产品出口至中国所发生的国际运费、国际保险费和日本境内环节费用进行调整，相应调整金额或比例分别为30美元/吨、CIF价格的0.165%和离岸价格的0.5%。调查机关</w:t>
      </w:r>
      <w:proofErr w:type="gramStart"/>
      <w:r>
        <w:rPr>
          <w:rFonts w:hint="eastAsia"/>
        </w:rPr>
        <w:t>暂接受</w:t>
      </w:r>
      <w:proofErr w:type="gramEnd"/>
      <w:r>
        <w:rPr>
          <w:rFonts w:hint="eastAsia"/>
        </w:rPr>
        <w:t>申请人的上述主</w:t>
      </w:r>
      <w:r>
        <w:rPr>
          <w:rFonts w:hint="eastAsia"/>
        </w:rPr>
        <w:lastRenderedPageBreak/>
        <w:t>张，调整后的出厂环节出口价格为6575.98美元/吨。</w:t>
      </w:r>
    </w:p>
    <w:p w:rsidR="00E75F46" w:rsidRPr="004D6531" w:rsidRDefault="00E75F46" w:rsidP="00E75F46">
      <w:pPr>
        <w:ind w:firstLine="645"/>
        <w:rPr>
          <w:b/>
        </w:rPr>
      </w:pPr>
      <w:r w:rsidRPr="004D6531">
        <w:rPr>
          <w:rFonts w:hint="eastAsia"/>
          <w:b/>
        </w:rPr>
        <w:t>4．关于到岸价格（CIF价格）</w:t>
      </w:r>
      <w:r>
        <w:rPr>
          <w:rFonts w:hint="eastAsia"/>
          <w:b/>
        </w:rPr>
        <w:t>。</w:t>
      </w:r>
    </w:p>
    <w:p w:rsidR="00E75F46" w:rsidRDefault="00E75F46" w:rsidP="00E75F46">
      <w:pPr>
        <w:ind w:firstLine="645"/>
      </w:pPr>
      <w:r>
        <w:rPr>
          <w:rFonts w:hint="eastAsia"/>
        </w:rPr>
        <w:t>根据申请人提供的数据，调查期内日本向中国出口的被调查产品平均CIF价格为6650美元/吨。经初步审查，调查机关在初裁中</w:t>
      </w:r>
      <w:proofErr w:type="gramStart"/>
      <w:r>
        <w:rPr>
          <w:rFonts w:hint="eastAsia"/>
        </w:rPr>
        <w:t>暂接受</w:t>
      </w:r>
      <w:proofErr w:type="gramEnd"/>
      <w:r>
        <w:rPr>
          <w:rFonts w:hint="eastAsia"/>
        </w:rPr>
        <w:t>这一数据。</w:t>
      </w:r>
    </w:p>
    <w:p w:rsidR="00EE5486" w:rsidRPr="00E75F46" w:rsidRDefault="00EE5486" w:rsidP="00DA7874">
      <w:pPr>
        <w:ind w:firstLine="645"/>
        <w:rPr>
          <w:b/>
        </w:rPr>
      </w:pPr>
    </w:p>
    <w:p w:rsidR="00DA7874" w:rsidRPr="00EE5486" w:rsidRDefault="00DA7874" w:rsidP="00DA7874">
      <w:pPr>
        <w:ind w:firstLine="645"/>
        <w:rPr>
          <w:b/>
        </w:rPr>
      </w:pPr>
      <w:r w:rsidRPr="00EE5486">
        <w:rPr>
          <w:rFonts w:hint="eastAsia"/>
          <w:b/>
        </w:rPr>
        <w:t>美国公司</w:t>
      </w:r>
    </w:p>
    <w:p w:rsidR="0061288D" w:rsidRPr="0061288D" w:rsidRDefault="0061288D" w:rsidP="0061288D">
      <w:pPr>
        <w:jc w:val="center"/>
      </w:pPr>
      <w:r>
        <w:rPr>
          <w:rFonts w:hint="eastAsia"/>
          <w:b/>
        </w:rPr>
        <w:t xml:space="preserve">    </w:t>
      </w:r>
      <w:r w:rsidRPr="0061288D">
        <w:rPr>
          <w:rFonts w:hint="eastAsia"/>
          <w:b/>
        </w:rPr>
        <w:t>威曼高登锻造有限公司（Wyman-Gordon Forgings, Inc.）</w:t>
      </w:r>
    </w:p>
    <w:p w:rsidR="0061288D" w:rsidRDefault="0061288D" w:rsidP="0061288D">
      <w:pPr>
        <w:ind w:firstLineChars="200" w:firstLine="640"/>
        <w:rPr>
          <w:rFonts w:hAnsi="宋体"/>
        </w:rPr>
      </w:pPr>
      <w:r w:rsidRPr="00B35DDB">
        <w:rPr>
          <w:rFonts w:hAnsi="宋体" w:hint="eastAsia"/>
        </w:rPr>
        <w:t>经</w:t>
      </w:r>
      <w:r>
        <w:rPr>
          <w:rFonts w:hAnsi="宋体" w:hint="eastAsia"/>
        </w:rPr>
        <w:t>初步</w:t>
      </w:r>
      <w:r w:rsidRPr="00B35DDB">
        <w:rPr>
          <w:rFonts w:hAnsi="宋体" w:hint="eastAsia"/>
        </w:rPr>
        <w:t>调查，调查机关对</w:t>
      </w:r>
      <w:r>
        <w:rPr>
          <w:rFonts w:hAnsi="宋体" w:hint="eastAsia"/>
        </w:rPr>
        <w:t>美国</w:t>
      </w:r>
      <w:r w:rsidRPr="009F556F">
        <w:rPr>
          <w:rFonts w:hAnsi="宋体" w:hint="eastAsia"/>
        </w:rPr>
        <w:t>威曼高登锻造有限公司</w:t>
      </w:r>
      <w:r w:rsidRPr="00B35DDB">
        <w:rPr>
          <w:rFonts w:hAnsi="宋体" w:hint="eastAsia"/>
        </w:rPr>
        <w:t>的倾销及倾销幅度</w:t>
      </w:r>
      <w:proofErr w:type="gramStart"/>
      <w:r w:rsidRPr="00B35DDB">
        <w:rPr>
          <w:rFonts w:hAnsi="宋体" w:hint="eastAsia"/>
        </w:rPr>
        <w:t>作出</w:t>
      </w:r>
      <w:proofErr w:type="gramEnd"/>
      <w:r w:rsidRPr="00B35DDB">
        <w:rPr>
          <w:rFonts w:hAnsi="宋体" w:hint="eastAsia"/>
        </w:rPr>
        <w:t>如下认定：</w:t>
      </w:r>
    </w:p>
    <w:p w:rsidR="0061288D" w:rsidRPr="00597000" w:rsidRDefault="0061288D" w:rsidP="0061288D">
      <w:pPr>
        <w:ind w:firstLineChars="200" w:firstLine="643"/>
        <w:rPr>
          <w:rFonts w:hAnsi="宋体"/>
          <w:b/>
        </w:rPr>
      </w:pPr>
      <w:r w:rsidRPr="00597000">
        <w:rPr>
          <w:rFonts w:hAnsi="宋体" w:hint="eastAsia"/>
          <w:b/>
        </w:rPr>
        <w:t>1.正常价值</w:t>
      </w:r>
      <w:r w:rsidR="00D00D3F">
        <w:rPr>
          <w:rFonts w:hAnsi="宋体" w:hint="eastAsia"/>
          <w:b/>
        </w:rPr>
        <w:t>。</w:t>
      </w:r>
    </w:p>
    <w:p w:rsidR="0081237C" w:rsidRDefault="0081237C" w:rsidP="0081237C">
      <w:pPr>
        <w:spacing w:line="360" w:lineRule="auto"/>
        <w:ind w:firstLine="600"/>
      </w:pPr>
      <w:r w:rsidRPr="00B35DDB">
        <w:rPr>
          <w:rFonts w:hint="eastAsia"/>
        </w:rPr>
        <w:t>调查机关</w:t>
      </w:r>
      <w:r>
        <w:rPr>
          <w:rFonts w:hint="eastAsia"/>
        </w:rPr>
        <w:t>初步</w:t>
      </w:r>
      <w:r w:rsidRPr="00B35DDB">
        <w:rPr>
          <w:rFonts w:hint="eastAsia"/>
        </w:rPr>
        <w:t>审查了</w:t>
      </w:r>
      <w:r w:rsidRPr="009F556F">
        <w:rPr>
          <w:rFonts w:hAnsi="宋体" w:hint="eastAsia"/>
        </w:rPr>
        <w:t>威曼高登锻造有限公司</w:t>
      </w:r>
      <w:r w:rsidRPr="007C1E43">
        <w:rPr>
          <w:rFonts w:hint="eastAsia"/>
        </w:rPr>
        <w:t>（</w:t>
      </w:r>
      <w:r w:rsidRPr="00B531C9">
        <w:rPr>
          <w:rFonts w:ascii="楷体_GB2312" w:eastAsia="楷体_GB2312"/>
          <w:sz w:val="28"/>
          <w:szCs w:val="28"/>
        </w:rPr>
        <w:t>Wyman-Gordon Forgings, Inc.</w:t>
      </w:r>
      <w:r>
        <w:rPr>
          <w:rFonts w:hint="eastAsia"/>
        </w:rPr>
        <w:t>）</w:t>
      </w:r>
      <w:r w:rsidRPr="007C1E43">
        <w:rPr>
          <w:rFonts w:hint="eastAsia"/>
        </w:rPr>
        <w:t>（</w:t>
      </w:r>
      <w:r w:rsidRPr="00B35DDB">
        <w:rPr>
          <w:rFonts w:hint="eastAsia"/>
        </w:rPr>
        <w:t>以下简称</w:t>
      </w:r>
      <w:r w:rsidRPr="009F556F">
        <w:rPr>
          <w:rFonts w:hAnsi="宋体" w:hint="eastAsia"/>
        </w:rPr>
        <w:t>威曼高登</w:t>
      </w:r>
      <w:r w:rsidRPr="00B35DDB">
        <w:rPr>
          <w:rFonts w:hint="eastAsia"/>
        </w:rPr>
        <w:t>）在调查期内被调查产品同类产品的</w:t>
      </w:r>
      <w:r w:rsidR="007F15DB">
        <w:rPr>
          <w:rFonts w:hint="eastAsia"/>
        </w:rPr>
        <w:t>美国</w:t>
      </w:r>
      <w:r w:rsidRPr="00B35DDB">
        <w:rPr>
          <w:rFonts w:hint="eastAsia"/>
        </w:rPr>
        <w:t>国内销售情况。经</w:t>
      </w:r>
      <w:r>
        <w:rPr>
          <w:rFonts w:hint="eastAsia"/>
        </w:rPr>
        <w:t>初步</w:t>
      </w:r>
      <w:r w:rsidRPr="00B35DDB">
        <w:rPr>
          <w:rFonts w:hint="eastAsia"/>
        </w:rPr>
        <w:t>审查，调查期内该公司</w:t>
      </w:r>
      <w:r w:rsidR="007F15DB">
        <w:rPr>
          <w:rFonts w:hint="eastAsia"/>
        </w:rPr>
        <w:t>美国</w:t>
      </w:r>
      <w:r w:rsidRPr="00B35DDB">
        <w:rPr>
          <w:rFonts w:hint="eastAsia"/>
        </w:rPr>
        <w:t>国内销售被调查产品同类产品数量占同期向中国出口销售数量的比例</w:t>
      </w:r>
      <w:r>
        <w:rPr>
          <w:rFonts w:hint="eastAsia"/>
        </w:rPr>
        <w:t>不足</w:t>
      </w:r>
      <w:r w:rsidRPr="00B35DDB">
        <w:rPr>
          <w:rFonts w:hint="eastAsia"/>
        </w:rPr>
        <w:t>5%，</w:t>
      </w:r>
      <w:r>
        <w:rPr>
          <w:rFonts w:hint="eastAsia"/>
        </w:rPr>
        <w:t>不</w:t>
      </w:r>
      <w:r w:rsidRPr="00B35DDB">
        <w:rPr>
          <w:rFonts w:hint="eastAsia"/>
        </w:rPr>
        <w:t>符合作为确定正常价值的数量要求</w:t>
      </w:r>
      <w:r>
        <w:rPr>
          <w:rFonts w:hint="eastAsia"/>
        </w:rPr>
        <w:t>，该公司的国内销售不能作为确定正常价值的基础。</w:t>
      </w:r>
    </w:p>
    <w:p w:rsidR="0081237C" w:rsidRDefault="0081237C" w:rsidP="0081237C">
      <w:pPr>
        <w:ind w:firstLineChars="200" w:firstLine="640"/>
      </w:pPr>
      <w:r w:rsidRPr="00FE7CC9">
        <w:rPr>
          <w:rFonts w:hint="eastAsia"/>
        </w:rPr>
        <w:t>根</w:t>
      </w:r>
      <w:r w:rsidRPr="00B35DDB">
        <w:rPr>
          <w:rFonts w:hint="eastAsia"/>
        </w:rPr>
        <w:t>据</w:t>
      </w:r>
      <w:r w:rsidRPr="009F556F">
        <w:rPr>
          <w:rFonts w:hAnsi="宋体" w:hint="eastAsia"/>
        </w:rPr>
        <w:t>威曼高登</w:t>
      </w:r>
      <w:r>
        <w:rPr>
          <w:rFonts w:hAnsi="宋体" w:hint="eastAsia"/>
        </w:rPr>
        <w:t>答卷和补充</w:t>
      </w:r>
      <w:r w:rsidR="007F15DB">
        <w:rPr>
          <w:rFonts w:hAnsi="宋体" w:hint="eastAsia"/>
        </w:rPr>
        <w:t>答</w:t>
      </w:r>
      <w:r>
        <w:rPr>
          <w:rFonts w:hAnsi="宋体" w:hint="eastAsia"/>
        </w:rPr>
        <w:t>卷</w:t>
      </w:r>
      <w:r w:rsidRPr="00B35DDB">
        <w:rPr>
          <w:rFonts w:hint="eastAsia"/>
        </w:rPr>
        <w:t>，该公司调查期内在</w:t>
      </w:r>
      <w:r>
        <w:rPr>
          <w:rFonts w:hint="eastAsia"/>
        </w:rPr>
        <w:t>美</w:t>
      </w:r>
      <w:r w:rsidRPr="00B35DDB">
        <w:rPr>
          <w:rFonts w:hint="eastAsia"/>
        </w:rPr>
        <w:t>国境内</w:t>
      </w:r>
      <w:r>
        <w:rPr>
          <w:rFonts w:hint="eastAsia"/>
        </w:rPr>
        <w:t>被调查产品同类产品的国内</w:t>
      </w:r>
      <w:r w:rsidRPr="00B35DDB">
        <w:rPr>
          <w:rFonts w:hint="eastAsia"/>
        </w:rPr>
        <w:t>销售</w:t>
      </w:r>
      <w:r>
        <w:rPr>
          <w:rFonts w:hint="eastAsia"/>
        </w:rPr>
        <w:t>都是通过</w:t>
      </w:r>
      <w:r w:rsidRPr="00B35DDB">
        <w:rPr>
          <w:rFonts w:hAnsi="宋体" w:hint="eastAsia"/>
        </w:rPr>
        <w:t>非关联</w:t>
      </w:r>
      <w:r>
        <w:rPr>
          <w:rFonts w:hAnsi="宋体" w:hint="eastAsia"/>
        </w:rPr>
        <w:t>公司进行的</w:t>
      </w:r>
      <w:r w:rsidRPr="00B35DDB">
        <w:rPr>
          <w:rFonts w:hint="eastAsia"/>
        </w:rPr>
        <w:t>。</w:t>
      </w:r>
    </w:p>
    <w:p w:rsidR="0081237C" w:rsidRDefault="0081237C" w:rsidP="0081237C">
      <w:pPr>
        <w:ind w:firstLineChars="200" w:firstLine="640"/>
      </w:pPr>
      <w:r>
        <w:rPr>
          <w:rFonts w:hint="eastAsia"/>
        </w:rPr>
        <w:t>由于公司在调查</w:t>
      </w:r>
      <w:proofErr w:type="gramStart"/>
      <w:r>
        <w:rPr>
          <w:rFonts w:hint="eastAsia"/>
        </w:rPr>
        <w:t>期国内</w:t>
      </w:r>
      <w:proofErr w:type="gramEnd"/>
      <w:r>
        <w:rPr>
          <w:rFonts w:hint="eastAsia"/>
        </w:rPr>
        <w:t>销售数量占同期向中国出口销</w:t>
      </w:r>
      <w:r>
        <w:rPr>
          <w:rFonts w:hint="eastAsia"/>
        </w:rPr>
        <w:lastRenderedPageBreak/>
        <w:t>售数量的比例不足5％，根据《反倾销条例》第四条的规定，在初裁中，调查机关</w:t>
      </w:r>
      <w:proofErr w:type="gramStart"/>
      <w:r>
        <w:rPr>
          <w:rFonts w:hint="eastAsia"/>
        </w:rPr>
        <w:t>暂依据</w:t>
      </w:r>
      <w:proofErr w:type="gramEnd"/>
      <w:r>
        <w:rPr>
          <w:rFonts w:hint="eastAsia"/>
        </w:rPr>
        <w:t>公司财务记录中的实际成本和费用数据和公司</w:t>
      </w:r>
      <w:r w:rsidRPr="00A956DE">
        <w:rPr>
          <w:rFonts w:hint="eastAsia"/>
        </w:rPr>
        <w:t>被调查产品同类产品在美国国内市场销售收入利润率</w:t>
      </w:r>
      <w:r>
        <w:rPr>
          <w:rFonts w:hint="eastAsia"/>
        </w:rPr>
        <w:t>，采用制造成本加合理费用及利润的方式构造其正常价值。</w:t>
      </w:r>
    </w:p>
    <w:p w:rsidR="0061288D" w:rsidRDefault="0081237C" w:rsidP="0061288D">
      <w:pPr>
        <w:ind w:firstLineChars="200" w:firstLine="640"/>
      </w:pPr>
      <w:r>
        <w:rPr>
          <w:rFonts w:hint="eastAsia"/>
        </w:rPr>
        <w:t>关于利润率的选择，公司在答卷中主张采用公司表6－5分摊的被调查产品销售利润率水平。在公司的补充答卷中，公司称：公司估算倾销幅度，计算结构正常价值使用的利润率来自于公司的表6－5被调查产品在美国国内市场的利润率，公司层面、被调查产品生产部门层面和美国国内销售、出口中国、出口第三国销售层面的被调查产品利润率都是相同的。公司计算结构正常价值的利润＝（生产成本＋销售、管理和财务费用）×利润率。经初步审查，调查机关发现公司在计算结构正常价值中的利润金额时使用的利润率是公司的销售利润率，既然在计算结构正常价值的利润是通过销售利润率来进行的，公司就理应通过在美国国内销售的销售收入来计算结构正常价值中的利润金额，而不是用公司国内销售产品成本和费用总和去乘以销售利润率来得到结构正常价值所需要</w:t>
      </w:r>
      <w:r w:rsidR="00345DE7">
        <w:rPr>
          <w:rFonts w:hint="eastAsia"/>
        </w:rPr>
        <w:t>的</w:t>
      </w:r>
      <w:r>
        <w:rPr>
          <w:rFonts w:hint="eastAsia"/>
        </w:rPr>
        <w:t>利润。这个销售利润率也应该是公司在美国国内市场上销售被调查产品所实现的真实销售利润率水平，而不是公司表6－5所分摊到被调查产品的销售利润率水平。尽管公司在调查期内在国内销售数量占同期向中国出口销</w:t>
      </w:r>
      <w:r>
        <w:rPr>
          <w:rFonts w:hint="eastAsia"/>
        </w:rPr>
        <w:lastRenderedPageBreak/>
        <w:t>售数量的比例不足5％，不符合作为确定正常价值基础的数量要求，但并不能因此断定，公司调查期内在美国国内销售被调查产品同类产品的销售价格就不是美国国内市场正常贸易过程中被调查产品的市场价格，所获取的国内销售利润就不是美国国内市场销售被调查产品获取的合理利润水平。因此在初裁中，调查机关</w:t>
      </w:r>
      <w:proofErr w:type="gramStart"/>
      <w:r>
        <w:rPr>
          <w:rFonts w:hint="eastAsia"/>
        </w:rPr>
        <w:t>暂决定</w:t>
      </w:r>
      <w:proofErr w:type="gramEnd"/>
      <w:r>
        <w:rPr>
          <w:rFonts w:hint="eastAsia"/>
        </w:rPr>
        <w:t>采用公司调查期内在美国国内市场的平均销售利润率水平来结构公司的正常价值。美国国内市场的平均销售利润率水平依据公司调查期美国国内销售市场平均单价＝国内被调查产品单位生产成本＋单位销售、管理和财务费用＋单位利润公式计算。同时鉴于</w:t>
      </w:r>
      <w:r>
        <w:rPr>
          <w:rFonts w:hAnsi="宋体" w:hint="eastAsia"/>
        </w:rPr>
        <w:t>在调查期内，</w:t>
      </w:r>
      <w:r w:rsidRPr="009F556F">
        <w:rPr>
          <w:rFonts w:hAnsi="宋体" w:hint="eastAsia"/>
        </w:rPr>
        <w:t>威曼高登</w:t>
      </w:r>
      <w:r w:rsidRPr="00B35DDB">
        <w:rPr>
          <w:rFonts w:hAnsi="宋体" w:hint="eastAsia"/>
        </w:rPr>
        <w:t>公司</w:t>
      </w:r>
      <w:r>
        <w:rPr>
          <w:rFonts w:hAnsi="宋体" w:hint="eastAsia"/>
        </w:rPr>
        <w:t>对在美国国内销售的客户采用EXW交货条件，没有发生诸如运费等直接费用，调查机关在结构正常价值中无须扣除相关直接费用。</w:t>
      </w:r>
    </w:p>
    <w:p w:rsidR="0061288D" w:rsidRPr="00DB4D4C" w:rsidRDefault="0061288D" w:rsidP="0061288D">
      <w:pPr>
        <w:ind w:firstLineChars="200" w:firstLine="643"/>
        <w:rPr>
          <w:rFonts w:hAnsi="宋体"/>
          <w:b/>
        </w:rPr>
      </w:pPr>
      <w:r w:rsidRPr="00DB4D4C">
        <w:rPr>
          <w:rFonts w:hAnsi="宋体" w:hint="eastAsia"/>
          <w:b/>
        </w:rPr>
        <w:t>2.出口价格</w:t>
      </w:r>
      <w:r w:rsidR="00D00D3F">
        <w:rPr>
          <w:rFonts w:hAnsi="宋体" w:hint="eastAsia"/>
          <w:b/>
        </w:rPr>
        <w:t>。</w:t>
      </w:r>
    </w:p>
    <w:p w:rsidR="003A6902" w:rsidRDefault="0081237C" w:rsidP="00CB485F">
      <w:pPr>
        <w:ind w:firstLineChars="200" w:firstLine="640"/>
      </w:pPr>
      <w:r w:rsidRPr="00B35DDB">
        <w:rPr>
          <w:rFonts w:hint="eastAsia"/>
        </w:rPr>
        <w:t>调查机关</w:t>
      </w:r>
      <w:r>
        <w:rPr>
          <w:rFonts w:hint="eastAsia"/>
        </w:rPr>
        <w:t>初步</w:t>
      </w:r>
      <w:r w:rsidRPr="00B35DDB">
        <w:rPr>
          <w:rFonts w:hint="eastAsia"/>
        </w:rPr>
        <w:t>审查了</w:t>
      </w:r>
      <w:r w:rsidRPr="009F556F">
        <w:rPr>
          <w:rFonts w:hAnsi="宋体" w:hint="eastAsia"/>
        </w:rPr>
        <w:t>威曼高登</w:t>
      </w:r>
      <w:r>
        <w:rPr>
          <w:rFonts w:hint="eastAsia"/>
        </w:rPr>
        <w:t>公司</w:t>
      </w:r>
      <w:r w:rsidRPr="00B35DDB">
        <w:rPr>
          <w:rFonts w:hint="eastAsia"/>
        </w:rPr>
        <w:t>在调查期内被调查产品</w:t>
      </w:r>
      <w:r>
        <w:rPr>
          <w:rFonts w:hint="eastAsia"/>
        </w:rPr>
        <w:t>对中国出口销售</w:t>
      </w:r>
      <w:r w:rsidRPr="00B35DDB">
        <w:rPr>
          <w:rFonts w:hint="eastAsia"/>
        </w:rPr>
        <w:t>情况。</w:t>
      </w:r>
      <w:r>
        <w:rPr>
          <w:rFonts w:hint="eastAsia"/>
        </w:rPr>
        <w:t>该公司在调查期内直接向中国非关联用户销售被调查产品，</w:t>
      </w:r>
      <w:r w:rsidRPr="00B35DDB">
        <w:rPr>
          <w:rFonts w:hint="eastAsia"/>
        </w:rPr>
        <w:t>根据《反倾销条例》第五条的规定，调查机关决定</w:t>
      </w:r>
      <w:r>
        <w:rPr>
          <w:rFonts w:hint="eastAsia"/>
        </w:rPr>
        <w:t>在初裁中</w:t>
      </w:r>
      <w:proofErr w:type="gramStart"/>
      <w:r>
        <w:rPr>
          <w:rFonts w:hint="eastAsia"/>
        </w:rPr>
        <w:t>暂</w:t>
      </w:r>
      <w:r w:rsidRPr="00B35DDB">
        <w:rPr>
          <w:rFonts w:hint="eastAsia"/>
        </w:rPr>
        <w:t>依据</w:t>
      </w:r>
      <w:proofErr w:type="gramEnd"/>
      <w:r>
        <w:rPr>
          <w:rFonts w:hint="eastAsia"/>
        </w:rPr>
        <w:t>公司</w:t>
      </w:r>
      <w:r w:rsidRPr="00B35DDB">
        <w:rPr>
          <w:rFonts w:hint="eastAsia"/>
        </w:rPr>
        <w:t>销售给中国非关联</w:t>
      </w:r>
      <w:r>
        <w:rPr>
          <w:rFonts w:hint="eastAsia"/>
        </w:rPr>
        <w:t>用户</w:t>
      </w:r>
      <w:r w:rsidRPr="00B35DDB">
        <w:rPr>
          <w:rFonts w:hint="eastAsia"/>
        </w:rPr>
        <w:t>的价格作为确定出口价格的基础</w:t>
      </w:r>
      <w:r>
        <w:rPr>
          <w:rFonts w:hint="eastAsia"/>
        </w:rPr>
        <w:t>。</w:t>
      </w:r>
    </w:p>
    <w:p w:rsidR="0061288D" w:rsidRPr="00DB4D4C" w:rsidRDefault="0061288D" w:rsidP="0061288D">
      <w:pPr>
        <w:ind w:firstLineChars="200" w:firstLine="643"/>
        <w:rPr>
          <w:b/>
        </w:rPr>
      </w:pPr>
      <w:r w:rsidRPr="00DB4D4C">
        <w:rPr>
          <w:rFonts w:hint="eastAsia"/>
          <w:b/>
        </w:rPr>
        <w:t>3.调整项目</w:t>
      </w:r>
      <w:r w:rsidR="00D00D3F">
        <w:rPr>
          <w:rFonts w:hint="eastAsia"/>
          <w:b/>
        </w:rPr>
        <w:t>。</w:t>
      </w:r>
    </w:p>
    <w:p w:rsidR="0081237C" w:rsidRPr="00B35DDB" w:rsidRDefault="0081237C" w:rsidP="0081237C">
      <w:pPr>
        <w:ind w:firstLineChars="200" w:firstLine="640"/>
      </w:pPr>
      <w:r w:rsidRPr="00B35DDB">
        <w:rPr>
          <w:rFonts w:hint="eastAsia"/>
        </w:rPr>
        <w:t>调查机关对公司主张</w:t>
      </w:r>
      <w:r>
        <w:rPr>
          <w:rFonts w:hint="eastAsia"/>
        </w:rPr>
        <w:t>出口价格</w:t>
      </w:r>
      <w:r w:rsidRPr="00B35DDB">
        <w:rPr>
          <w:rFonts w:hint="eastAsia"/>
        </w:rPr>
        <w:t>的价格调整部分逐一审查和调查。</w:t>
      </w:r>
    </w:p>
    <w:p w:rsidR="0081237C" w:rsidRDefault="0081237C" w:rsidP="0081237C">
      <w:pPr>
        <w:ind w:firstLineChars="200" w:firstLine="640"/>
        <w:rPr>
          <w:rFonts w:hAnsi="宋体"/>
        </w:rPr>
      </w:pPr>
      <w:r>
        <w:rPr>
          <w:rFonts w:hAnsi="宋体" w:hint="eastAsia"/>
        </w:rPr>
        <w:lastRenderedPageBreak/>
        <w:t>公司主张：由于在调查期内付款条件为“见票即付不可撤销信用证”，</w:t>
      </w:r>
      <w:r w:rsidRPr="009E7822">
        <w:rPr>
          <w:rFonts w:hAnsi="宋体" w:hint="eastAsia"/>
        </w:rPr>
        <w:t xml:space="preserve"> </w:t>
      </w:r>
      <w:r>
        <w:rPr>
          <w:rFonts w:hAnsi="宋体" w:hint="eastAsia"/>
        </w:rPr>
        <w:t xml:space="preserve">出口中国销售收到货款日期由公司设定的格式条款所决定，公司在答卷中所填的收到货款日期与公司所填发货日期相同。公司在计算出口信用费用时，该项调整项目金额为零。 </w:t>
      </w:r>
    </w:p>
    <w:p w:rsidR="0081237C" w:rsidRDefault="0081237C" w:rsidP="0081237C">
      <w:pPr>
        <w:ind w:firstLineChars="200" w:firstLine="640"/>
        <w:rPr>
          <w:rFonts w:hAnsi="宋体"/>
        </w:rPr>
      </w:pPr>
      <w:r>
        <w:rPr>
          <w:rFonts w:hAnsi="宋体" w:hint="eastAsia"/>
        </w:rPr>
        <w:t>经初步审查，调查机关认为，出口信用费用是机会成本，采用的是出口销售收到货款日期与发货日期计算的出口销售货款按短期贷款利率的时间成本。公司以与中国客户所签订的“见票即付不可撤销信用证”条款，断然认为公司的发货日期与实际收款日期相同是没有理论和事实依据的。“见票即付不可撤销信用证”条款只是对付款而不是对实际付款或实际收到款项具体日期的保证，事实上，在公司答卷所提交的出口到中国交易证明文件中，也显示了实际收到货款的日期与发货日期不一致。所以在初裁中，调查机关暂按公司提交的出口证明文件中平均实际收款天数计算出口信用费用。</w:t>
      </w:r>
    </w:p>
    <w:p w:rsidR="0081237C" w:rsidRPr="00CA04C5" w:rsidRDefault="0081237C" w:rsidP="0081237C">
      <w:pPr>
        <w:tabs>
          <w:tab w:val="num" w:pos="540"/>
        </w:tabs>
        <w:ind w:firstLineChars="200" w:firstLine="640"/>
        <w:rPr>
          <w:rFonts w:hAnsi="宋体"/>
        </w:rPr>
      </w:pPr>
      <w:r w:rsidRPr="00B35DDB">
        <w:rPr>
          <w:rFonts w:hAnsi="宋体" w:hint="eastAsia"/>
        </w:rPr>
        <w:t>经</w:t>
      </w:r>
      <w:r>
        <w:rPr>
          <w:rFonts w:hAnsi="宋体" w:hint="eastAsia"/>
        </w:rPr>
        <w:t>初步</w:t>
      </w:r>
      <w:r w:rsidRPr="00B35DDB">
        <w:rPr>
          <w:rFonts w:hAnsi="宋体" w:hint="eastAsia"/>
        </w:rPr>
        <w:t>审查，</w:t>
      </w:r>
      <w:r>
        <w:rPr>
          <w:rFonts w:hAnsi="宋体" w:hint="eastAsia"/>
        </w:rPr>
        <w:t>在初裁中，</w:t>
      </w:r>
      <w:r w:rsidRPr="00B35DDB">
        <w:rPr>
          <w:rFonts w:hAnsi="宋体" w:hint="eastAsia"/>
        </w:rPr>
        <w:t>调查机关</w:t>
      </w:r>
      <w:proofErr w:type="gramStart"/>
      <w:r>
        <w:rPr>
          <w:rFonts w:hAnsi="宋体" w:hint="eastAsia"/>
        </w:rPr>
        <w:t>暂</w:t>
      </w:r>
      <w:r w:rsidRPr="00B35DDB">
        <w:rPr>
          <w:rFonts w:hAnsi="宋体" w:hint="eastAsia"/>
        </w:rPr>
        <w:t>接受</w:t>
      </w:r>
      <w:proofErr w:type="gramEnd"/>
      <w:r>
        <w:rPr>
          <w:rFonts w:hAnsi="宋体" w:hint="eastAsia"/>
        </w:rPr>
        <w:t>了出口国家的内陆运费（工厂至分销仓库）、出口国家的内陆运费（工厂/仓库出口港）、出厂装卸费等相关费用、国际运费、国际运输保险费、包装费用等调整</w:t>
      </w:r>
      <w:r w:rsidRPr="00CA04C5">
        <w:rPr>
          <w:rFonts w:hAnsi="宋体"/>
        </w:rPr>
        <w:t>项目</w:t>
      </w:r>
      <w:r>
        <w:rPr>
          <w:rFonts w:hAnsi="宋体" w:hint="eastAsia"/>
        </w:rPr>
        <w:t>。</w:t>
      </w:r>
    </w:p>
    <w:p w:rsidR="0061288D" w:rsidRPr="00FA5D86" w:rsidRDefault="00955DFD" w:rsidP="00FA5D86">
      <w:pPr>
        <w:tabs>
          <w:tab w:val="num" w:pos="540"/>
        </w:tabs>
        <w:ind w:firstLineChars="200" w:firstLine="643"/>
        <w:rPr>
          <w:rFonts w:hAnsi="宋体"/>
          <w:b/>
        </w:rPr>
      </w:pPr>
      <w:r w:rsidRPr="00FA5D86">
        <w:rPr>
          <w:rFonts w:hAnsi="宋体"/>
          <w:b/>
        </w:rPr>
        <w:t>4．</w:t>
      </w:r>
      <w:r w:rsidR="0061288D" w:rsidRPr="00FA5D86">
        <w:rPr>
          <w:rFonts w:hAnsi="宋体" w:hint="eastAsia"/>
          <w:b/>
        </w:rPr>
        <w:t>关于到岸价格（</w:t>
      </w:r>
      <w:r w:rsidR="0061288D" w:rsidRPr="00FA5D86">
        <w:rPr>
          <w:rFonts w:hAnsi="宋体"/>
          <w:b/>
        </w:rPr>
        <w:t>CIF价格）</w:t>
      </w:r>
      <w:r w:rsidR="00D00D3F">
        <w:rPr>
          <w:rFonts w:hAnsi="宋体" w:hint="eastAsia"/>
          <w:b/>
        </w:rPr>
        <w:t>。</w:t>
      </w:r>
    </w:p>
    <w:p w:rsidR="0061288D" w:rsidRPr="0080081C" w:rsidRDefault="0061288D" w:rsidP="0061288D">
      <w:pPr>
        <w:tabs>
          <w:tab w:val="num" w:pos="540"/>
        </w:tabs>
        <w:ind w:firstLineChars="200" w:firstLine="640"/>
        <w:rPr>
          <w:sz w:val="24"/>
        </w:rPr>
      </w:pPr>
      <w:r w:rsidRPr="00B35DDB">
        <w:rPr>
          <w:rFonts w:hAnsi="宋体" w:hint="eastAsia"/>
        </w:rPr>
        <w:t>经</w:t>
      </w:r>
      <w:r>
        <w:rPr>
          <w:rFonts w:hAnsi="宋体" w:hint="eastAsia"/>
        </w:rPr>
        <w:t>初步</w:t>
      </w:r>
      <w:r w:rsidRPr="00B35DDB">
        <w:rPr>
          <w:rFonts w:hAnsi="宋体" w:hint="eastAsia"/>
        </w:rPr>
        <w:t>审查</w:t>
      </w:r>
      <w:r>
        <w:rPr>
          <w:rFonts w:hAnsi="宋体" w:hint="eastAsia"/>
        </w:rPr>
        <w:t>，</w:t>
      </w:r>
      <w:r w:rsidRPr="00B35DDB">
        <w:rPr>
          <w:rFonts w:hAnsi="宋体" w:hint="eastAsia"/>
        </w:rPr>
        <w:t>调查机关</w:t>
      </w:r>
      <w:r w:rsidR="00677979">
        <w:rPr>
          <w:rFonts w:hAnsi="宋体" w:hint="eastAsia"/>
        </w:rPr>
        <w:t>在初裁中</w:t>
      </w:r>
      <w:proofErr w:type="gramStart"/>
      <w:r>
        <w:rPr>
          <w:rFonts w:hAnsi="宋体" w:hint="eastAsia"/>
        </w:rPr>
        <w:t>暂</w:t>
      </w:r>
      <w:r w:rsidRPr="00B35DDB">
        <w:rPr>
          <w:rFonts w:hAnsi="宋体" w:hint="eastAsia"/>
        </w:rPr>
        <w:t>接受</w:t>
      </w:r>
      <w:proofErr w:type="gramEnd"/>
      <w:r>
        <w:rPr>
          <w:rFonts w:hAnsi="宋体" w:hint="eastAsia"/>
        </w:rPr>
        <w:t>该公司报告的到</w:t>
      </w:r>
      <w:r>
        <w:rPr>
          <w:rFonts w:hAnsi="宋体" w:hint="eastAsia"/>
        </w:rPr>
        <w:lastRenderedPageBreak/>
        <w:t>岸价格数据。</w:t>
      </w:r>
    </w:p>
    <w:p w:rsidR="00677979" w:rsidRDefault="00677979" w:rsidP="00955DFD">
      <w:pPr>
        <w:ind w:firstLine="645"/>
        <w:rPr>
          <w:b/>
        </w:rPr>
      </w:pPr>
    </w:p>
    <w:p w:rsidR="00955DFD" w:rsidRPr="00FF3198" w:rsidRDefault="00955DFD" w:rsidP="00955DFD">
      <w:pPr>
        <w:ind w:firstLine="645"/>
        <w:rPr>
          <w:b/>
        </w:rPr>
      </w:pPr>
      <w:r w:rsidRPr="00FF3198">
        <w:rPr>
          <w:rFonts w:hint="eastAsia"/>
          <w:b/>
        </w:rPr>
        <w:t>其他</w:t>
      </w:r>
      <w:r w:rsidR="00A141B9">
        <w:rPr>
          <w:rFonts w:hint="eastAsia"/>
          <w:b/>
        </w:rPr>
        <w:t>美国</w:t>
      </w:r>
      <w:r w:rsidRPr="00FF3198">
        <w:rPr>
          <w:rFonts w:hint="eastAsia"/>
          <w:b/>
        </w:rPr>
        <w:t>公司（All Others）</w:t>
      </w:r>
    </w:p>
    <w:p w:rsidR="00955DFD" w:rsidRDefault="00955DFD" w:rsidP="00955DFD">
      <w:pPr>
        <w:ind w:firstLine="645"/>
      </w:pPr>
      <w:r>
        <w:rPr>
          <w:rFonts w:hint="eastAsia"/>
        </w:rPr>
        <w:t>本案立案当日，调查机关通知了申请书列明的所有出口商和生产商，并通知了涉案国（地区）驻华使馆（团），而且立案公告同时登载在调查机关网站，任何利害关系方均可查阅、下载。在立案公告中，调查机关明确说明了不配合调查的情形和后果。立案后，调查机关给予各利害关系方20天登记应诉期，任何有意愿配合调查的利害关系方均有合理时间向调查机关登记应诉。登记应诉期满后，调查机关向所有登记应诉的出口商、生产商和在申请书上列明的出口商、生产商发放了调查问卷，并将问卷发布在调查机关网站上，任何有意愿配合调查的利害关系方均有合理机会获取问卷并向调查机关提交答卷。调查机关在调查问卷中明确说明了不在规定期限内按要求提交完整答卷的后果。以上事实说明，调查机关已经尽最大能力通知了所有利害关系方，并告知了不配合调查的后果。</w:t>
      </w:r>
    </w:p>
    <w:p w:rsidR="00955DFD" w:rsidRDefault="00955DFD" w:rsidP="00955DFD">
      <w:pPr>
        <w:ind w:firstLine="645"/>
      </w:pPr>
      <w:r>
        <w:rPr>
          <w:rFonts w:hint="eastAsia"/>
        </w:rPr>
        <w:t>考虑到其他美国公司没有登记应诉，也没有提交答卷或以其他方式向调查机关提供任何信息，调查机关</w:t>
      </w:r>
      <w:proofErr w:type="gramStart"/>
      <w:r>
        <w:rPr>
          <w:rFonts w:hint="eastAsia"/>
        </w:rPr>
        <w:t>暂决定</w:t>
      </w:r>
      <w:proofErr w:type="gramEnd"/>
      <w:r>
        <w:rPr>
          <w:rFonts w:hint="eastAsia"/>
        </w:rPr>
        <w:t>采信申请人提供的数据，并参考中国海关和中国外汇管理局的有关数据，认定其他美国公司的正常价值、出口价格和影响价格可比性的调整项目，并在同</w:t>
      </w:r>
      <w:proofErr w:type="gramStart"/>
      <w:r>
        <w:rPr>
          <w:rFonts w:hint="eastAsia"/>
        </w:rPr>
        <w:t>一贸易</w:t>
      </w:r>
      <w:proofErr w:type="gramEnd"/>
      <w:r>
        <w:rPr>
          <w:rFonts w:hint="eastAsia"/>
        </w:rPr>
        <w:t>环节进行比较。具体认</w:t>
      </w:r>
      <w:r>
        <w:rPr>
          <w:rFonts w:hint="eastAsia"/>
        </w:rPr>
        <w:lastRenderedPageBreak/>
        <w:t>定如下：</w:t>
      </w:r>
    </w:p>
    <w:p w:rsidR="00955DFD" w:rsidRPr="00677979" w:rsidRDefault="00955DFD" w:rsidP="00955DFD">
      <w:pPr>
        <w:ind w:firstLine="645"/>
        <w:rPr>
          <w:b/>
        </w:rPr>
      </w:pPr>
      <w:r w:rsidRPr="00677979">
        <w:rPr>
          <w:rFonts w:hint="eastAsia"/>
          <w:b/>
        </w:rPr>
        <w:t>1．正常价值。</w:t>
      </w:r>
    </w:p>
    <w:p w:rsidR="00955DFD" w:rsidRDefault="00955DFD" w:rsidP="00955DFD">
      <w:pPr>
        <w:ind w:firstLine="645"/>
      </w:pPr>
      <w:r>
        <w:rPr>
          <w:rFonts w:hint="eastAsia"/>
        </w:rPr>
        <w:t>根据申请人提供的数据，调查期内美国市场销售的被调查产品同类产品平均价格为</w:t>
      </w:r>
      <w:r w:rsidR="00A141B9">
        <w:rPr>
          <w:rFonts w:hint="eastAsia"/>
        </w:rPr>
        <w:t>12050美</w:t>
      </w:r>
      <w:r>
        <w:rPr>
          <w:rFonts w:hint="eastAsia"/>
        </w:rPr>
        <w:t>元/吨。调查机关暂以此作为确定其他</w:t>
      </w:r>
      <w:r w:rsidR="00677979">
        <w:rPr>
          <w:rFonts w:hint="eastAsia"/>
        </w:rPr>
        <w:t>美国</w:t>
      </w:r>
      <w:r>
        <w:rPr>
          <w:rFonts w:hint="eastAsia"/>
        </w:rPr>
        <w:t>公司正常价值的基础。</w:t>
      </w:r>
    </w:p>
    <w:p w:rsidR="00955DFD" w:rsidRPr="00677979" w:rsidRDefault="00955DFD" w:rsidP="00955DFD">
      <w:pPr>
        <w:ind w:firstLine="645"/>
        <w:rPr>
          <w:b/>
        </w:rPr>
      </w:pPr>
      <w:r w:rsidRPr="00677979">
        <w:rPr>
          <w:rFonts w:hint="eastAsia"/>
          <w:b/>
        </w:rPr>
        <w:t>2．出口价格。</w:t>
      </w:r>
    </w:p>
    <w:p w:rsidR="00955DFD" w:rsidRDefault="00955DFD" w:rsidP="00955DFD">
      <w:pPr>
        <w:ind w:firstLine="645"/>
      </w:pPr>
      <w:r>
        <w:rPr>
          <w:rFonts w:hint="eastAsia"/>
        </w:rPr>
        <w:t>根据申请人提供的数据，调查期内</w:t>
      </w:r>
      <w:r w:rsidR="00A141B9">
        <w:rPr>
          <w:rFonts w:hint="eastAsia"/>
        </w:rPr>
        <w:t>美国</w:t>
      </w:r>
      <w:r>
        <w:rPr>
          <w:rFonts w:hint="eastAsia"/>
        </w:rPr>
        <w:t>向中国出口的被调查产品平均价格为</w:t>
      </w:r>
      <w:r w:rsidR="00A141B9">
        <w:rPr>
          <w:rFonts w:hint="eastAsia"/>
        </w:rPr>
        <w:t>8750</w:t>
      </w:r>
      <w:r>
        <w:rPr>
          <w:rFonts w:hint="eastAsia"/>
        </w:rPr>
        <w:t>美元/吨。调查机关暂以此作为确定其他</w:t>
      </w:r>
      <w:r w:rsidR="00A141B9">
        <w:rPr>
          <w:rFonts w:hint="eastAsia"/>
        </w:rPr>
        <w:t>美国</w:t>
      </w:r>
      <w:r>
        <w:rPr>
          <w:rFonts w:hint="eastAsia"/>
        </w:rPr>
        <w:t>公司</w:t>
      </w:r>
      <w:r w:rsidR="00677979">
        <w:rPr>
          <w:rFonts w:hint="eastAsia"/>
        </w:rPr>
        <w:t>出口价格</w:t>
      </w:r>
      <w:r>
        <w:rPr>
          <w:rFonts w:hint="eastAsia"/>
        </w:rPr>
        <w:t>的基础。</w:t>
      </w:r>
    </w:p>
    <w:p w:rsidR="00955DFD" w:rsidRPr="00677979" w:rsidRDefault="00955DFD" w:rsidP="00955DFD">
      <w:pPr>
        <w:ind w:firstLine="645"/>
        <w:rPr>
          <w:b/>
        </w:rPr>
      </w:pPr>
      <w:r w:rsidRPr="00677979">
        <w:rPr>
          <w:rFonts w:hint="eastAsia"/>
          <w:b/>
        </w:rPr>
        <w:t>3．调整项目。</w:t>
      </w:r>
    </w:p>
    <w:p w:rsidR="00955DFD" w:rsidRDefault="00955DFD" w:rsidP="00955DFD">
      <w:pPr>
        <w:ind w:firstLine="645"/>
      </w:pPr>
      <w:r>
        <w:rPr>
          <w:rFonts w:hint="eastAsia"/>
        </w:rPr>
        <w:t>在正常价值方面，申请人主张其提供的</w:t>
      </w:r>
      <w:r w:rsidR="00A141B9">
        <w:rPr>
          <w:rFonts w:hint="eastAsia"/>
        </w:rPr>
        <w:t>美国</w:t>
      </w:r>
      <w:r>
        <w:rPr>
          <w:rFonts w:hint="eastAsia"/>
        </w:rPr>
        <w:t>市场被调查产品同类产品平均销售价格已经是出厂价水平，调查机关</w:t>
      </w:r>
      <w:proofErr w:type="gramStart"/>
      <w:r>
        <w:rPr>
          <w:rFonts w:hint="eastAsia"/>
        </w:rPr>
        <w:t>暂接受</w:t>
      </w:r>
      <w:proofErr w:type="gramEnd"/>
      <w:r>
        <w:rPr>
          <w:rFonts w:hint="eastAsia"/>
        </w:rPr>
        <w:t>申请人的这一主张。</w:t>
      </w:r>
    </w:p>
    <w:p w:rsidR="00955DFD" w:rsidRDefault="00955DFD" w:rsidP="00955DFD">
      <w:pPr>
        <w:ind w:firstLine="645"/>
      </w:pPr>
      <w:r>
        <w:rPr>
          <w:rFonts w:hint="eastAsia"/>
        </w:rPr>
        <w:t>在出口价格方面，申请人主张对被调查产品出口至中国所发生的国际运费、国际保险费和</w:t>
      </w:r>
      <w:r w:rsidR="00A141B9">
        <w:rPr>
          <w:rFonts w:hint="eastAsia"/>
        </w:rPr>
        <w:t>美国</w:t>
      </w:r>
      <w:r>
        <w:rPr>
          <w:rFonts w:hint="eastAsia"/>
        </w:rPr>
        <w:t>境内环节费用进行调整，相应调整金额或比例分别为60美元/吨、CIF价格的0.165%和离岸价格的0.5%。调查机关</w:t>
      </w:r>
      <w:proofErr w:type="gramStart"/>
      <w:r>
        <w:rPr>
          <w:rFonts w:hint="eastAsia"/>
        </w:rPr>
        <w:t>暂接受</w:t>
      </w:r>
      <w:proofErr w:type="gramEnd"/>
      <w:r>
        <w:rPr>
          <w:rFonts w:hint="eastAsia"/>
        </w:rPr>
        <w:t>申请人的上述主张，调整后的出厂环节出口价格为</w:t>
      </w:r>
      <w:r w:rsidR="00A141B9">
        <w:rPr>
          <w:rFonts w:hint="eastAsia"/>
        </w:rPr>
        <w:t>8632.18</w:t>
      </w:r>
      <w:r>
        <w:rPr>
          <w:rFonts w:hint="eastAsia"/>
        </w:rPr>
        <w:t>美元/吨。</w:t>
      </w:r>
    </w:p>
    <w:p w:rsidR="00955DFD" w:rsidRPr="00677979" w:rsidRDefault="00955DFD" w:rsidP="00955DFD">
      <w:pPr>
        <w:ind w:firstLine="645"/>
        <w:rPr>
          <w:b/>
        </w:rPr>
      </w:pPr>
      <w:r w:rsidRPr="00677979">
        <w:rPr>
          <w:rFonts w:hint="eastAsia"/>
          <w:b/>
        </w:rPr>
        <w:t>4．关于到岸价格（CIF价格）</w:t>
      </w:r>
      <w:r w:rsidR="00D00D3F">
        <w:rPr>
          <w:rFonts w:hint="eastAsia"/>
          <w:b/>
        </w:rPr>
        <w:t>。</w:t>
      </w:r>
    </w:p>
    <w:p w:rsidR="00955DFD" w:rsidRDefault="00955DFD" w:rsidP="00955DFD">
      <w:pPr>
        <w:ind w:firstLine="645"/>
      </w:pPr>
      <w:r>
        <w:rPr>
          <w:rFonts w:hint="eastAsia"/>
        </w:rPr>
        <w:t>根据申请人提供的数据，调查期内</w:t>
      </w:r>
      <w:r w:rsidR="00A141B9">
        <w:rPr>
          <w:rFonts w:hint="eastAsia"/>
        </w:rPr>
        <w:t>美国</w:t>
      </w:r>
      <w:r>
        <w:rPr>
          <w:rFonts w:hint="eastAsia"/>
        </w:rPr>
        <w:t>向中国出口的被调查产品平均CIF价格为</w:t>
      </w:r>
      <w:r w:rsidR="00A141B9">
        <w:rPr>
          <w:rFonts w:hint="eastAsia"/>
        </w:rPr>
        <w:t>8750</w:t>
      </w:r>
      <w:r>
        <w:rPr>
          <w:rFonts w:hint="eastAsia"/>
        </w:rPr>
        <w:t>美元/吨。</w:t>
      </w:r>
      <w:r w:rsidR="00677979">
        <w:rPr>
          <w:rFonts w:hint="eastAsia"/>
        </w:rPr>
        <w:t>经初步审查，</w:t>
      </w:r>
      <w:r>
        <w:rPr>
          <w:rFonts w:hint="eastAsia"/>
        </w:rPr>
        <w:t>调查机关</w:t>
      </w:r>
      <w:proofErr w:type="gramStart"/>
      <w:r>
        <w:rPr>
          <w:rFonts w:hint="eastAsia"/>
        </w:rPr>
        <w:t>暂</w:t>
      </w:r>
      <w:r w:rsidR="00677979">
        <w:rPr>
          <w:rFonts w:hint="eastAsia"/>
        </w:rPr>
        <w:t>接受</w:t>
      </w:r>
      <w:proofErr w:type="gramEnd"/>
      <w:r w:rsidR="00677979">
        <w:rPr>
          <w:rFonts w:hint="eastAsia"/>
        </w:rPr>
        <w:t>这一数据</w:t>
      </w:r>
      <w:r>
        <w:rPr>
          <w:rFonts w:hint="eastAsia"/>
        </w:rPr>
        <w:t>。</w:t>
      </w:r>
    </w:p>
    <w:p w:rsidR="00A141B9" w:rsidRPr="00196DA0" w:rsidRDefault="00D00D3F" w:rsidP="00955DFD">
      <w:pPr>
        <w:ind w:firstLine="645"/>
        <w:rPr>
          <w:rFonts w:ascii="楷体_GB2312" w:eastAsia="楷体_GB2312"/>
          <w:b/>
        </w:rPr>
      </w:pPr>
      <w:r>
        <w:rPr>
          <w:rFonts w:ascii="楷体_GB2312" w:eastAsia="楷体_GB2312" w:hint="eastAsia"/>
          <w:b/>
        </w:rPr>
        <w:lastRenderedPageBreak/>
        <w:t>（二）价格比较</w:t>
      </w:r>
    </w:p>
    <w:p w:rsidR="00A61CF2" w:rsidRDefault="00A61CF2" w:rsidP="00955DFD">
      <w:pPr>
        <w:ind w:firstLine="645"/>
      </w:pPr>
      <w:r>
        <w:rPr>
          <w:rFonts w:hint="eastAsia"/>
        </w:rPr>
        <w:t>根据《反倾销条例》第六条的规定，调查机关对被调查产品的出口价格和正常价值进行比较时，考虑影响价格的各种可比性因素，按照公平、合理的方法进行调整。</w:t>
      </w:r>
    </w:p>
    <w:p w:rsidR="00A61CF2" w:rsidRDefault="00A61CF2" w:rsidP="00955DFD">
      <w:pPr>
        <w:ind w:firstLine="645"/>
      </w:pPr>
      <w:r>
        <w:rPr>
          <w:rFonts w:hint="eastAsia"/>
        </w:rPr>
        <w:t>调查机关在各利害关系方提交的数据和证明材料基础上，将正常价值和出口价格调整</w:t>
      </w:r>
      <w:proofErr w:type="gramStart"/>
      <w:r>
        <w:rPr>
          <w:rFonts w:hint="eastAsia"/>
        </w:rPr>
        <w:t>至出口</w:t>
      </w:r>
      <w:proofErr w:type="gramEnd"/>
      <w:r>
        <w:rPr>
          <w:rFonts w:hint="eastAsia"/>
        </w:rPr>
        <w:t>国出厂价的水平上进行比较。在计算倾销幅度时，调查机关将加权平均正常价值和加权平均出口价格进行比较，得出倾销幅度。</w:t>
      </w:r>
    </w:p>
    <w:p w:rsidR="00F06D07" w:rsidRPr="00196DA0" w:rsidRDefault="00F06D07" w:rsidP="00955DFD">
      <w:pPr>
        <w:ind w:firstLine="645"/>
        <w:rPr>
          <w:rFonts w:ascii="楷体_GB2312" w:eastAsia="楷体_GB2312"/>
          <w:b/>
        </w:rPr>
      </w:pPr>
      <w:r w:rsidRPr="00196DA0">
        <w:rPr>
          <w:rFonts w:ascii="楷体_GB2312" w:eastAsia="楷体_GB2312" w:hint="eastAsia"/>
          <w:b/>
        </w:rPr>
        <w:t>（三）倾销幅度</w:t>
      </w:r>
    </w:p>
    <w:p w:rsidR="00F06D07" w:rsidRPr="00A141B9" w:rsidRDefault="00F06D07" w:rsidP="00955DFD">
      <w:pPr>
        <w:ind w:firstLine="645"/>
      </w:pPr>
      <w:r>
        <w:rPr>
          <w:rFonts w:hint="eastAsia"/>
        </w:rPr>
        <w:t>经计算，各公司的倾销幅度分别为：</w:t>
      </w:r>
    </w:p>
    <w:p w:rsidR="00DA7874" w:rsidRDefault="00F06D07" w:rsidP="00DA7874">
      <w:pPr>
        <w:ind w:firstLine="645"/>
      </w:pPr>
      <w:r>
        <w:rPr>
          <w:rFonts w:hint="eastAsia"/>
        </w:rPr>
        <w:t>欧盟公司</w:t>
      </w:r>
    </w:p>
    <w:tbl>
      <w:tblPr>
        <w:tblStyle w:val="a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035"/>
      </w:tblGrid>
      <w:tr w:rsidR="00F06D07" w:rsidTr="00F06D07">
        <w:tc>
          <w:tcPr>
            <w:tcW w:w="5245" w:type="dxa"/>
          </w:tcPr>
          <w:p w:rsidR="00F06D07" w:rsidRDefault="005A3DD8" w:rsidP="00DA7874">
            <w:r>
              <w:rPr>
                <w:rFonts w:hint="eastAsia"/>
              </w:rPr>
              <w:t>瓦卢瑞克德国公司</w:t>
            </w:r>
          </w:p>
          <w:p w:rsidR="00F06D07" w:rsidRPr="00F06D07" w:rsidRDefault="005A3DD8" w:rsidP="00F06D07">
            <w:r>
              <w:rPr>
                <w:rFonts w:hint="eastAsia"/>
              </w:rPr>
              <w:t>（</w:t>
            </w:r>
            <w:proofErr w:type="spellStart"/>
            <w:r>
              <w:rPr>
                <w:rFonts w:hint="eastAsia"/>
              </w:rPr>
              <w:t>Vallourec</w:t>
            </w:r>
            <w:proofErr w:type="spellEnd"/>
            <w:r>
              <w:rPr>
                <w:rFonts w:hint="eastAsia"/>
              </w:rPr>
              <w:t xml:space="preserve"> Deutschland GmbH）</w:t>
            </w:r>
          </w:p>
        </w:tc>
        <w:tc>
          <w:tcPr>
            <w:tcW w:w="2035" w:type="dxa"/>
          </w:tcPr>
          <w:p w:rsidR="00F06D07" w:rsidRDefault="00D00D3F" w:rsidP="00DA7874">
            <w:r>
              <w:rPr>
                <w:rFonts w:hint="eastAsia"/>
              </w:rPr>
              <w:t>17.8%</w:t>
            </w:r>
          </w:p>
        </w:tc>
      </w:tr>
      <w:tr w:rsidR="00F06D07" w:rsidTr="00F06D07">
        <w:tc>
          <w:tcPr>
            <w:tcW w:w="5245" w:type="dxa"/>
          </w:tcPr>
          <w:p w:rsidR="00F06D07" w:rsidRDefault="005A3DD8" w:rsidP="00DA7874">
            <w:r>
              <w:rPr>
                <w:rFonts w:hint="eastAsia"/>
              </w:rPr>
              <w:t>瓦卢瑞克法国钢管公司</w:t>
            </w:r>
          </w:p>
          <w:p w:rsidR="00F06D07" w:rsidRPr="00F06D07" w:rsidRDefault="005A3DD8" w:rsidP="00DA7874">
            <w:r>
              <w:rPr>
                <w:rFonts w:hint="eastAsia"/>
              </w:rPr>
              <w:t>（VALLOUREC TUBES FRANCE）</w:t>
            </w:r>
          </w:p>
        </w:tc>
        <w:tc>
          <w:tcPr>
            <w:tcW w:w="2035" w:type="dxa"/>
          </w:tcPr>
          <w:p w:rsidR="00F06D07" w:rsidRDefault="00D00D3F" w:rsidP="00DA7874">
            <w:r>
              <w:rPr>
                <w:rFonts w:hint="eastAsia"/>
              </w:rPr>
              <w:t>17.8%</w:t>
            </w:r>
          </w:p>
        </w:tc>
      </w:tr>
      <w:tr w:rsidR="00F06D07" w:rsidTr="00F06D07">
        <w:tc>
          <w:tcPr>
            <w:tcW w:w="5245" w:type="dxa"/>
          </w:tcPr>
          <w:p w:rsidR="00F06D07" w:rsidRDefault="00F06D07" w:rsidP="00DA7874">
            <w:r>
              <w:rPr>
                <w:rFonts w:hint="eastAsia"/>
              </w:rPr>
              <w:t>意大利IBF公司</w:t>
            </w:r>
          </w:p>
          <w:p w:rsidR="00F06D07" w:rsidRDefault="00F06D07" w:rsidP="00DA7874">
            <w:r>
              <w:rPr>
                <w:rFonts w:hint="eastAsia"/>
              </w:rPr>
              <w:t>（IBF S.</w:t>
            </w:r>
            <w:r w:rsidR="00345DE7">
              <w:rPr>
                <w:rFonts w:hint="eastAsia"/>
              </w:rPr>
              <w:t>P</w:t>
            </w:r>
            <w:r>
              <w:rPr>
                <w:rFonts w:hint="eastAsia"/>
              </w:rPr>
              <w:t>.A</w:t>
            </w:r>
            <w:r w:rsidR="00345DE7">
              <w:rPr>
                <w:rFonts w:hint="eastAsia"/>
              </w:rPr>
              <w:t>.</w:t>
            </w:r>
            <w:r>
              <w:rPr>
                <w:rFonts w:hint="eastAsia"/>
              </w:rPr>
              <w:t>）</w:t>
            </w:r>
          </w:p>
        </w:tc>
        <w:tc>
          <w:tcPr>
            <w:tcW w:w="2035" w:type="dxa"/>
          </w:tcPr>
          <w:p w:rsidR="00F06D07" w:rsidRDefault="004B7E1A" w:rsidP="00DA7874">
            <w:r>
              <w:rPr>
                <w:rFonts w:hint="eastAsia"/>
              </w:rPr>
              <w:t>11.4%</w:t>
            </w:r>
          </w:p>
        </w:tc>
      </w:tr>
      <w:tr w:rsidR="00F06D07" w:rsidTr="00F06D07">
        <w:tc>
          <w:tcPr>
            <w:tcW w:w="5245" w:type="dxa"/>
          </w:tcPr>
          <w:p w:rsidR="00F06D07" w:rsidRDefault="00F06D07" w:rsidP="00DA7874">
            <w:r>
              <w:rPr>
                <w:rFonts w:hint="eastAsia"/>
              </w:rPr>
              <w:t>其他欧盟公司（All Others）</w:t>
            </w:r>
          </w:p>
        </w:tc>
        <w:tc>
          <w:tcPr>
            <w:tcW w:w="2035" w:type="dxa"/>
          </w:tcPr>
          <w:p w:rsidR="00F06D07" w:rsidRDefault="004B7E1A" w:rsidP="00DA7874">
            <w:r>
              <w:rPr>
                <w:rFonts w:hint="eastAsia"/>
              </w:rPr>
              <w:t>44.2%</w:t>
            </w:r>
          </w:p>
        </w:tc>
      </w:tr>
    </w:tbl>
    <w:p w:rsidR="00E75F46" w:rsidRDefault="00E75F46" w:rsidP="00E75F46">
      <w:pPr>
        <w:ind w:firstLine="645"/>
      </w:pPr>
      <w:r>
        <w:rPr>
          <w:rFonts w:hint="eastAsia"/>
        </w:rPr>
        <w:t>日本公司</w:t>
      </w:r>
    </w:p>
    <w:tbl>
      <w:tblPr>
        <w:tblStyle w:val="a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035"/>
      </w:tblGrid>
      <w:tr w:rsidR="00E75F46" w:rsidRPr="00FD6CD6" w:rsidTr="001D6235">
        <w:tc>
          <w:tcPr>
            <w:tcW w:w="5245" w:type="dxa"/>
          </w:tcPr>
          <w:p w:rsidR="00E75F46" w:rsidRDefault="00E75F46" w:rsidP="001D6235">
            <w:r>
              <w:rPr>
                <w:rFonts w:hint="eastAsia"/>
              </w:rPr>
              <w:t>新日铁住金株式会社</w:t>
            </w:r>
          </w:p>
          <w:p w:rsidR="00E75F46" w:rsidRDefault="00E75F46" w:rsidP="001D6235">
            <w:r>
              <w:rPr>
                <w:rFonts w:hint="eastAsia"/>
              </w:rPr>
              <w:t>（NIPPON STEEL &amp; SUMITOMO METAL CORPORATION）</w:t>
            </w:r>
          </w:p>
        </w:tc>
        <w:tc>
          <w:tcPr>
            <w:tcW w:w="2035" w:type="dxa"/>
          </w:tcPr>
          <w:p w:rsidR="00E75F46" w:rsidRDefault="00E75F46" w:rsidP="001D6235">
            <w:r>
              <w:rPr>
                <w:rFonts w:hint="eastAsia"/>
              </w:rPr>
              <w:t>36.6%</w:t>
            </w:r>
          </w:p>
        </w:tc>
      </w:tr>
      <w:tr w:rsidR="00E75F46" w:rsidRPr="00FD6CD6" w:rsidTr="001D6235">
        <w:tc>
          <w:tcPr>
            <w:tcW w:w="5245" w:type="dxa"/>
          </w:tcPr>
          <w:p w:rsidR="00E75F46" w:rsidRPr="004D6531" w:rsidRDefault="00E75F46" w:rsidP="001D6235">
            <w:r w:rsidRPr="004D6531">
              <w:rPr>
                <w:rFonts w:hint="eastAsia"/>
              </w:rPr>
              <w:lastRenderedPageBreak/>
              <w:t>JFE钢铁株式会社</w:t>
            </w:r>
          </w:p>
          <w:p w:rsidR="00E75F46" w:rsidRDefault="00E75F46" w:rsidP="001D6235">
            <w:r w:rsidRPr="004D6531">
              <w:rPr>
                <w:rFonts w:hint="eastAsia"/>
              </w:rPr>
              <w:t>（JFE Steel Corporation）</w:t>
            </w:r>
          </w:p>
        </w:tc>
        <w:tc>
          <w:tcPr>
            <w:tcW w:w="2035" w:type="dxa"/>
          </w:tcPr>
          <w:p w:rsidR="00E75F46" w:rsidRDefault="00E75F46" w:rsidP="001D6235">
            <w:r>
              <w:rPr>
                <w:rFonts w:hint="eastAsia"/>
              </w:rPr>
              <w:t>36.6%</w:t>
            </w:r>
          </w:p>
        </w:tc>
      </w:tr>
      <w:tr w:rsidR="00E75F46" w:rsidRPr="00FD6CD6" w:rsidTr="001D6235">
        <w:tc>
          <w:tcPr>
            <w:tcW w:w="5245" w:type="dxa"/>
          </w:tcPr>
          <w:p w:rsidR="00E75F46" w:rsidRDefault="00E75F46" w:rsidP="001D6235">
            <w:r>
              <w:rPr>
                <w:rFonts w:hint="eastAsia"/>
              </w:rPr>
              <w:t>其他日本公司（All Others）</w:t>
            </w:r>
          </w:p>
        </w:tc>
        <w:tc>
          <w:tcPr>
            <w:tcW w:w="2035" w:type="dxa"/>
          </w:tcPr>
          <w:p w:rsidR="00E75F46" w:rsidRDefault="00E75F46" w:rsidP="001D6235">
            <w:r>
              <w:rPr>
                <w:rFonts w:hint="eastAsia"/>
              </w:rPr>
              <w:t>36.6%</w:t>
            </w:r>
          </w:p>
        </w:tc>
      </w:tr>
    </w:tbl>
    <w:p w:rsidR="00F06D07" w:rsidRDefault="00F06D07" w:rsidP="00DA7874">
      <w:pPr>
        <w:ind w:firstLine="645"/>
      </w:pPr>
      <w:r>
        <w:rPr>
          <w:rFonts w:hint="eastAsia"/>
        </w:rPr>
        <w:t>美国公司</w:t>
      </w:r>
    </w:p>
    <w:tbl>
      <w:tblPr>
        <w:tblStyle w:val="a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035"/>
      </w:tblGrid>
      <w:tr w:rsidR="00F06D07" w:rsidTr="00F06D07">
        <w:tc>
          <w:tcPr>
            <w:tcW w:w="5245" w:type="dxa"/>
          </w:tcPr>
          <w:p w:rsidR="00F06D07" w:rsidRDefault="00F06D07" w:rsidP="00491192">
            <w:r w:rsidRPr="00DA7874">
              <w:rPr>
                <w:rFonts w:hint="eastAsia"/>
              </w:rPr>
              <w:t>美国威曼高登锻造有限公司</w:t>
            </w:r>
          </w:p>
          <w:p w:rsidR="00F06D07" w:rsidRDefault="00F06D07" w:rsidP="00491192">
            <w:r w:rsidRPr="00DA7874">
              <w:rPr>
                <w:rFonts w:hint="eastAsia"/>
              </w:rPr>
              <w:t>（Wyman-Gordon Forgings, Inc.）</w:t>
            </w:r>
          </w:p>
        </w:tc>
        <w:tc>
          <w:tcPr>
            <w:tcW w:w="2035" w:type="dxa"/>
          </w:tcPr>
          <w:p w:rsidR="00F06D07" w:rsidRPr="00F06D07" w:rsidRDefault="00FA5D86" w:rsidP="00491192">
            <w:r>
              <w:rPr>
                <w:rFonts w:hint="eastAsia"/>
              </w:rPr>
              <w:t>9.2%</w:t>
            </w:r>
          </w:p>
        </w:tc>
      </w:tr>
      <w:tr w:rsidR="00F06D07" w:rsidTr="00F06D07">
        <w:tc>
          <w:tcPr>
            <w:tcW w:w="5245" w:type="dxa"/>
          </w:tcPr>
          <w:p w:rsidR="00F06D07" w:rsidRDefault="00F06D07" w:rsidP="00491192">
            <w:r>
              <w:rPr>
                <w:rFonts w:hint="eastAsia"/>
              </w:rPr>
              <w:t>其他美国公司（All Others）</w:t>
            </w:r>
          </w:p>
        </w:tc>
        <w:tc>
          <w:tcPr>
            <w:tcW w:w="2035" w:type="dxa"/>
          </w:tcPr>
          <w:p w:rsidR="00F06D07" w:rsidRDefault="004B7E1A" w:rsidP="00491192">
            <w:r>
              <w:rPr>
                <w:rFonts w:hint="eastAsia"/>
              </w:rPr>
              <w:t>39.0%</w:t>
            </w:r>
          </w:p>
        </w:tc>
      </w:tr>
    </w:tbl>
    <w:p w:rsidR="00F06D07" w:rsidRDefault="00F06D07" w:rsidP="00DA7874">
      <w:pPr>
        <w:ind w:firstLine="645"/>
      </w:pPr>
    </w:p>
    <w:p w:rsidR="00221E1D" w:rsidRPr="00196DA0" w:rsidRDefault="00221E1D" w:rsidP="00DA7874">
      <w:pPr>
        <w:ind w:firstLine="645"/>
        <w:rPr>
          <w:rFonts w:ascii="黑体" w:eastAsia="黑体"/>
          <w:b/>
        </w:rPr>
      </w:pPr>
      <w:r w:rsidRPr="00196DA0">
        <w:rPr>
          <w:rFonts w:ascii="黑体" w:eastAsia="黑体" w:hint="eastAsia"/>
          <w:b/>
        </w:rPr>
        <w:t>五、产业损害及损害程度</w:t>
      </w:r>
    </w:p>
    <w:p w:rsidR="00BB3BE9" w:rsidRPr="00FA5D86" w:rsidRDefault="00BB3BE9" w:rsidP="00FA5D86">
      <w:pPr>
        <w:ind w:firstLine="645"/>
        <w:rPr>
          <w:rFonts w:ascii="楷体_GB2312" w:eastAsia="楷体_GB2312"/>
        </w:rPr>
      </w:pPr>
      <w:r w:rsidRPr="00FA5D86">
        <w:rPr>
          <w:rFonts w:ascii="楷体_GB2312" w:eastAsia="楷体_GB2312" w:hint="eastAsia"/>
          <w:b/>
        </w:rPr>
        <w:t>（一）累积评估的适当性</w:t>
      </w:r>
      <w:r w:rsidR="00CC62E0">
        <w:rPr>
          <w:rFonts w:ascii="楷体_GB2312" w:eastAsia="楷体_GB2312" w:hint="eastAsia"/>
          <w:b/>
        </w:rPr>
        <w:t>。</w:t>
      </w:r>
    </w:p>
    <w:p w:rsidR="00BB3BE9" w:rsidRDefault="00BB3BE9" w:rsidP="00BB3BE9">
      <w:pPr>
        <w:spacing w:line="336" w:lineRule="auto"/>
        <w:ind w:firstLineChars="200" w:firstLine="640"/>
      </w:pPr>
      <w:r>
        <w:rPr>
          <w:rFonts w:hint="eastAsia"/>
        </w:rPr>
        <w:t>本案被调查产品所在中国关税税则号下难以准确统计进口数量，调查机关通过比较分析利害关系方提供的进口数据，认为被调查产品的国外生产者、出口商和进口商提供的进口数据，比申请人通过测算获得的进口量数据接近事实的可能性更大，予以采用。由于各利害关系方对数据都有保密要求，调查机关对数据进行了汇总分析，决定接受其对数据保密的要求，只披露相对数</w:t>
      </w:r>
      <w:r w:rsidRPr="006A63FF">
        <w:rPr>
          <w:rFonts w:hint="eastAsia"/>
        </w:rPr>
        <w:t>。</w:t>
      </w:r>
    </w:p>
    <w:p w:rsidR="00BB3BE9" w:rsidRPr="00FA5D86" w:rsidRDefault="00BB3BE9" w:rsidP="00FA5D86">
      <w:pPr>
        <w:spacing w:line="336" w:lineRule="auto"/>
        <w:ind w:firstLineChars="200" w:firstLine="643"/>
        <w:rPr>
          <w:b/>
        </w:rPr>
      </w:pPr>
      <w:r w:rsidRPr="00FA5D86">
        <w:rPr>
          <w:b/>
        </w:rPr>
        <w:t>1</w:t>
      </w:r>
      <w:r w:rsidRPr="00FA5D86">
        <w:rPr>
          <w:rFonts w:hint="eastAsia"/>
          <w:b/>
        </w:rPr>
        <w:t>．欧盟。</w:t>
      </w:r>
    </w:p>
    <w:p w:rsidR="00BB3BE9" w:rsidRPr="008D078E" w:rsidRDefault="00BB3BE9" w:rsidP="00BB3BE9">
      <w:pPr>
        <w:spacing w:line="336" w:lineRule="auto"/>
        <w:ind w:firstLineChars="200" w:firstLine="640"/>
      </w:pPr>
      <w:r w:rsidRPr="00FE2A1D">
        <w:rPr>
          <w:rFonts w:hint="eastAsia"/>
        </w:rPr>
        <w:t>调查机关对</w:t>
      </w:r>
      <w:r>
        <w:rPr>
          <w:rFonts w:hint="eastAsia"/>
        </w:rPr>
        <w:t>来自欧盟的</w:t>
      </w:r>
      <w:r w:rsidRPr="00E41E9B">
        <w:t>倾销进口产品</w:t>
      </w:r>
      <w:r>
        <w:rPr>
          <w:rFonts w:hint="eastAsia"/>
        </w:rPr>
        <w:t>进行了审查。根据调查机关对被调查产品的认定，来自欧盟的被调查产品</w:t>
      </w:r>
      <w:r w:rsidRPr="000A7247">
        <w:rPr>
          <w:rFonts w:hint="eastAsia"/>
        </w:rPr>
        <w:t>半成品（空心管）属于</w:t>
      </w:r>
      <w:r>
        <w:rPr>
          <w:rFonts w:hint="eastAsia"/>
        </w:rPr>
        <w:t>被调查产品。调查机关认定来自欧盟的被调查产品倾销幅度</w:t>
      </w:r>
      <w:r w:rsidRPr="006C52A7">
        <w:rPr>
          <w:rFonts w:hint="eastAsia"/>
        </w:rPr>
        <w:t>大于2%，不属于微量倾销幅度</w:t>
      </w:r>
      <w:r>
        <w:rPr>
          <w:rFonts w:hint="eastAsia"/>
        </w:rPr>
        <w:t>；</w:t>
      </w:r>
      <w:r w:rsidRPr="00E41E9B">
        <w:t>倾销进口</w:t>
      </w:r>
      <w:r w:rsidRPr="00E41E9B">
        <w:lastRenderedPageBreak/>
        <w:t>产品的数量占同类产品总进口量的比例</w:t>
      </w:r>
      <w:r>
        <w:rPr>
          <w:rFonts w:hint="eastAsia"/>
        </w:rPr>
        <w:t>大于3%</w:t>
      </w:r>
      <w:r w:rsidRPr="00E41E9B">
        <w:rPr>
          <w:rFonts w:hint="eastAsia"/>
        </w:rPr>
        <w:t>，不属于</w:t>
      </w:r>
      <w:r w:rsidRPr="00E41E9B">
        <w:t>可忽略不计</w:t>
      </w:r>
      <w:r w:rsidRPr="00E41E9B">
        <w:rPr>
          <w:rFonts w:hint="eastAsia"/>
        </w:rPr>
        <w:t>。</w:t>
      </w:r>
    </w:p>
    <w:p w:rsidR="00BB3BE9" w:rsidRPr="00FA5D86" w:rsidRDefault="00BB3BE9" w:rsidP="00FA5D86">
      <w:pPr>
        <w:spacing w:line="336" w:lineRule="auto"/>
        <w:ind w:firstLineChars="200" w:firstLine="643"/>
        <w:rPr>
          <w:b/>
        </w:rPr>
      </w:pPr>
      <w:r w:rsidRPr="00FA5D86">
        <w:rPr>
          <w:b/>
        </w:rPr>
        <w:t>2</w:t>
      </w:r>
      <w:r w:rsidRPr="00FA5D86">
        <w:rPr>
          <w:rFonts w:hint="eastAsia"/>
          <w:b/>
        </w:rPr>
        <w:t>．日本。</w:t>
      </w:r>
    </w:p>
    <w:p w:rsidR="00BB3BE9" w:rsidRPr="006C52A7" w:rsidRDefault="00BB3BE9" w:rsidP="00BB3BE9">
      <w:pPr>
        <w:spacing w:line="336" w:lineRule="auto"/>
        <w:ind w:firstLineChars="200" w:firstLine="640"/>
      </w:pPr>
      <w:r>
        <w:rPr>
          <w:rFonts w:hint="eastAsia"/>
        </w:rPr>
        <w:t>根据调查机关对倾销幅度的认定，</w:t>
      </w:r>
      <w:r w:rsidRPr="006C52A7">
        <w:rPr>
          <w:rFonts w:hint="eastAsia"/>
        </w:rPr>
        <w:t>来自</w:t>
      </w:r>
      <w:r w:rsidRPr="00177682">
        <w:rPr>
          <w:rFonts w:hint="eastAsia"/>
        </w:rPr>
        <w:t>日本</w:t>
      </w:r>
      <w:r>
        <w:rPr>
          <w:rFonts w:hint="eastAsia"/>
        </w:rPr>
        <w:t>的倾销进口产品的倾销幅度</w:t>
      </w:r>
      <w:r w:rsidRPr="006C52A7">
        <w:rPr>
          <w:rFonts w:hint="eastAsia"/>
        </w:rPr>
        <w:t>大于2%，不属于微量倾销幅度。</w:t>
      </w:r>
    </w:p>
    <w:p w:rsidR="00BB3BE9" w:rsidRPr="006C52A7" w:rsidRDefault="00BB3BE9" w:rsidP="00BB3BE9">
      <w:pPr>
        <w:spacing w:line="336" w:lineRule="auto"/>
        <w:ind w:firstLineChars="200" w:firstLine="640"/>
      </w:pPr>
      <w:r>
        <w:rPr>
          <w:rFonts w:hint="eastAsia"/>
        </w:rPr>
        <w:t>调查机关收到的评论中，</w:t>
      </w:r>
      <w:r w:rsidRPr="00BD6886">
        <w:rPr>
          <w:rFonts w:hint="eastAsia"/>
        </w:rPr>
        <w:t>新日铁住金株式会社和</w:t>
      </w:r>
      <w:r w:rsidRPr="00BD6886">
        <w:t>JFE</w:t>
      </w:r>
      <w:r w:rsidRPr="00BD6886">
        <w:rPr>
          <w:rFonts w:hint="eastAsia"/>
        </w:rPr>
        <w:t>钢铁株式会社</w:t>
      </w:r>
      <w:r w:rsidRPr="00177682">
        <w:rPr>
          <w:rFonts w:hint="eastAsia"/>
        </w:rPr>
        <w:t>认为</w:t>
      </w:r>
      <w:r>
        <w:rPr>
          <w:rFonts w:hint="eastAsia"/>
        </w:rPr>
        <w:t>“</w:t>
      </w:r>
      <w:r w:rsidRPr="00177682">
        <w:rPr>
          <w:rFonts w:hint="eastAsia"/>
        </w:rPr>
        <w:t>在</w:t>
      </w:r>
      <w:r w:rsidRPr="006C52A7">
        <w:t>2012</w:t>
      </w:r>
      <w:r w:rsidRPr="006C52A7">
        <w:rPr>
          <w:rFonts w:hint="eastAsia"/>
        </w:rPr>
        <w:t>年调查期间内</w:t>
      </w:r>
      <w:r>
        <w:rPr>
          <w:rFonts w:hint="eastAsia"/>
        </w:rPr>
        <w:t>，</w:t>
      </w:r>
      <w:r w:rsidRPr="006C52A7">
        <w:rPr>
          <w:rFonts w:hint="eastAsia"/>
        </w:rPr>
        <w:t>来自日本的被调查产品的进口数量相比于中国</w:t>
      </w:r>
      <w:r>
        <w:rPr>
          <w:rFonts w:hint="eastAsia"/>
        </w:rPr>
        <w:t>倾销进口产品</w:t>
      </w:r>
      <w:r w:rsidRPr="006C52A7">
        <w:rPr>
          <w:rFonts w:hint="eastAsia"/>
        </w:rPr>
        <w:t>总量是可忽略不计的。因此，来自日本的被调查产品应被排除在本次调查之外，不应被适用任何反倾销措施</w:t>
      </w:r>
      <w:r>
        <w:rPr>
          <w:rFonts w:hint="eastAsia"/>
        </w:rPr>
        <w:t>”</w:t>
      </w:r>
      <w:r w:rsidRPr="006C52A7">
        <w:rPr>
          <w:rFonts w:hint="eastAsia"/>
        </w:rPr>
        <w:t>。</w:t>
      </w:r>
    </w:p>
    <w:p w:rsidR="00BB3BE9" w:rsidRDefault="00BB3BE9" w:rsidP="00BB3BE9">
      <w:pPr>
        <w:spacing w:line="336" w:lineRule="auto"/>
        <w:ind w:firstLineChars="200" w:firstLine="640"/>
      </w:pPr>
      <w:r>
        <w:rPr>
          <w:rFonts w:hint="eastAsia"/>
        </w:rPr>
        <w:t>根据《</w:t>
      </w:r>
      <w:r w:rsidRPr="00C45CB7">
        <w:rPr>
          <w:rFonts w:hint="eastAsia"/>
        </w:rPr>
        <w:t>反倾销条例</w:t>
      </w:r>
      <w:r>
        <w:rPr>
          <w:rFonts w:hint="eastAsia"/>
        </w:rPr>
        <w:t>》第</w:t>
      </w:r>
      <w:r w:rsidRPr="00C45CB7">
        <w:rPr>
          <w:rFonts w:hint="eastAsia"/>
        </w:rPr>
        <w:t>九条</w:t>
      </w:r>
      <w:r>
        <w:rPr>
          <w:rFonts w:hint="eastAsia"/>
        </w:rPr>
        <w:t>和</w:t>
      </w:r>
      <w:r w:rsidRPr="00C45CB7">
        <w:rPr>
          <w:rFonts w:hint="eastAsia"/>
        </w:rPr>
        <w:t>《反倾销产业损害调查规定》第十</w:t>
      </w:r>
      <w:r>
        <w:rPr>
          <w:rFonts w:hint="eastAsia"/>
        </w:rPr>
        <w:t>五</w:t>
      </w:r>
      <w:r w:rsidRPr="00C45CB7">
        <w:rPr>
          <w:rFonts w:hint="eastAsia"/>
        </w:rPr>
        <w:t>条</w:t>
      </w:r>
      <w:r>
        <w:rPr>
          <w:rFonts w:hint="eastAsia"/>
        </w:rPr>
        <w:t>的规定，</w:t>
      </w:r>
      <w:r w:rsidRPr="006C52A7">
        <w:rPr>
          <w:rFonts w:hint="eastAsia"/>
        </w:rPr>
        <w:t>调查机关注意到</w:t>
      </w:r>
      <w:r>
        <w:rPr>
          <w:rFonts w:hint="eastAsia"/>
        </w:rPr>
        <w:t>上述两家日本企业提供的信息表明</w:t>
      </w:r>
      <w:r w:rsidRPr="006C52A7">
        <w:rPr>
          <w:rFonts w:hint="eastAsia"/>
        </w:rPr>
        <w:t>，</w:t>
      </w:r>
      <w:r>
        <w:rPr>
          <w:rFonts w:hint="eastAsia"/>
        </w:rPr>
        <w:t>调查期内</w:t>
      </w:r>
      <w:r w:rsidRPr="006C52A7">
        <w:rPr>
          <w:rFonts w:hint="eastAsia"/>
        </w:rPr>
        <w:t>来自</w:t>
      </w:r>
      <w:r w:rsidRPr="00177682">
        <w:rPr>
          <w:rFonts w:hint="eastAsia"/>
        </w:rPr>
        <w:t>日本</w:t>
      </w:r>
      <w:r>
        <w:rPr>
          <w:rFonts w:hint="eastAsia"/>
        </w:rPr>
        <w:t>的</w:t>
      </w:r>
      <w:r>
        <w:t>倾销进口产品</w:t>
      </w:r>
      <w:r>
        <w:rPr>
          <w:rFonts w:hint="eastAsia"/>
        </w:rPr>
        <w:t>的数量</w:t>
      </w:r>
      <w:r w:rsidRPr="00E41E9B">
        <w:t>占同类产品总进口量的比例</w:t>
      </w:r>
      <w:r>
        <w:rPr>
          <w:rFonts w:hint="eastAsia"/>
        </w:rPr>
        <w:t>大</w:t>
      </w:r>
      <w:r w:rsidRPr="00E41E9B">
        <w:t>于3％</w:t>
      </w:r>
      <w:r w:rsidRPr="00E41E9B">
        <w:rPr>
          <w:rFonts w:hint="eastAsia"/>
        </w:rPr>
        <w:t>，不属于</w:t>
      </w:r>
      <w:r w:rsidRPr="00E41E9B">
        <w:t>可忽略不计</w:t>
      </w:r>
      <w:r>
        <w:rPr>
          <w:rFonts w:hint="eastAsia"/>
        </w:rPr>
        <w:t>。</w:t>
      </w:r>
    </w:p>
    <w:p w:rsidR="00BB3BE9" w:rsidRPr="00FA5D86" w:rsidRDefault="00BB3BE9" w:rsidP="00FA5D86">
      <w:pPr>
        <w:spacing w:line="336" w:lineRule="auto"/>
        <w:ind w:firstLineChars="200" w:firstLine="643"/>
        <w:rPr>
          <w:b/>
        </w:rPr>
      </w:pPr>
      <w:r w:rsidRPr="00FA5D86">
        <w:rPr>
          <w:b/>
        </w:rPr>
        <w:t>3</w:t>
      </w:r>
      <w:r w:rsidRPr="00FA5D86">
        <w:rPr>
          <w:rFonts w:hint="eastAsia"/>
          <w:b/>
        </w:rPr>
        <w:t>．美国。</w:t>
      </w:r>
    </w:p>
    <w:p w:rsidR="00BB3BE9" w:rsidRDefault="00BB3BE9" w:rsidP="00BB3BE9">
      <w:pPr>
        <w:spacing w:line="336" w:lineRule="auto"/>
        <w:ind w:firstLineChars="200" w:firstLine="640"/>
      </w:pPr>
      <w:r w:rsidRPr="00FE2A1D">
        <w:rPr>
          <w:rFonts w:hint="eastAsia"/>
        </w:rPr>
        <w:t>调查机关对</w:t>
      </w:r>
      <w:r>
        <w:rPr>
          <w:rFonts w:hint="eastAsia"/>
        </w:rPr>
        <w:t>来自美国的</w:t>
      </w:r>
      <w:r w:rsidRPr="00E41E9B">
        <w:t>倾销进口产品</w:t>
      </w:r>
      <w:r>
        <w:rPr>
          <w:rFonts w:hint="eastAsia"/>
        </w:rPr>
        <w:t>进行了审查，调查机关认定的倾销幅度</w:t>
      </w:r>
      <w:r w:rsidRPr="006C52A7">
        <w:rPr>
          <w:rFonts w:hint="eastAsia"/>
        </w:rPr>
        <w:t>大于2%，不属于微量倾销幅度</w:t>
      </w:r>
      <w:r>
        <w:rPr>
          <w:rFonts w:hint="eastAsia"/>
        </w:rPr>
        <w:t>；</w:t>
      </w:r>
      <w:r w:rsidRPr="00E41E9B">
        <w:t>倾销进口产品的数量占同类产品总进口量的比例</w:t>
      </w:r>
      <w:r>
        <w:rPr>
          <w:rFonts w:hint="eastAsia"/>
        </w:rPr>
        <w:t>大于3%</w:t>
      </w:r>
      <w:r w:rsidRPr="00E41E9B">
        <w:rPr>
          <w:rFonts w:hint="eastAsia"/>
        </w:rPr>
        <w:t>，不属于</w:t>
      </w:r>
      <w:r w:rsidRPr="00E41E9B">
        <w:t>可忽略不计</w:t>
      </w:r>
      <w:r w:rsidRPr="00E41E9B">
        <w:rPr>
          <w:rFonts w:hint="eastAsia"/>
        </w:rPr>
        <w:t>。</w:t>
      </w:r>
    </w:p>
    <w:p w:rsidR="00BB3BE9" w:rsidRPr="00FE2A1D" w:rsidRDefault="00BB3BE9" w:rsidP="00BB3BE9">
      <w:pPr>
        <w:spacing w:line="336" w:lineRule="auto"/>
        <w:ind w:firstLineChars="200" w:firstLine="640"/>
      </w:pPr>
      <w:r w:rsidRPr="00FE2A1D">
        <w:rPr>
          <w:rFonts w:hint="eastAsia"/>
        </w:rPr>
        <w:t>调查机关对</w:t>
      </w:r>
      <w:r>
        <w:rPr>
          <w:rFonts w:hint="eastAsia"/>
        </w:rPr>
        <w:t>倾销进口产品之间，及其</w:t>
      </w:r>
      <w:r w:rsidRPr="00FE2A1D">
        <w:rPr>
          <w:rFonts w:hint="eastAsia"/>
        </w:rPr>
        <w:t>与国内产业同类产品之间的竞争条件进行了调查。通过产业损害调查问卷以及实地核查，调查机关了解到被调查产品及国内产业同类产品</w:t>
      </w:r>
      <w:r w:rsidRPr="00FE2A1D">
        <w:rPr>
          <w:rFonts w:hint="eastAsia"/>
        </w:rPr>
        <w:lastRenderedPageBreak/>
        <w:t>均在国内市场销售，销售范围基本相同，销售价格相互影响，</w:t>
      </w:r>
      <w:r w:rsidRPr="00FE2A1D">
        <w:t>倾销进口产品之间以及倾销进口产品与国内同类产品之间的竞争条件</w:t>
      </w:r>
      <w:r w:rsidRPr="00FE2A1D">
        <w:rPr>
          <w:rFonts w:hint="eastAsia"/>
        </w:rPr>
        <w:t>基本相同。</w:t>
      </w:r>
    </w:p>
    <w:p w:rsidR="00BB3BE9" w:rsidRPr="004E3B05" w:rsidRDefault="00BB3BE9" w:rsidP="00BB3BE9">
      <w:pPr>
        <w:spacing w:line="336" w:lineRule="auto"/>
        <w:ind w:firstLineChars="200" w:firstLine="640"/>
      </w:pPr>
      <w:r>
        <w:rPr>
          <w:rFonts w:hint="eastAsia"/>
        </w:rPr>
        <w:t>调查机关根据以上事实，按照</w:t>
      </w:r>
      <w:r w:rsidRPr="006C52A7">
        <w:rPr>
          <w:rFonts w:hint="eastAsia"/>
        </w:rPr>
        <w:t>《</w:t>
      </w:r>
      <w:r w:rsidRPr="00C45CB7">
        <w:rPr>
          <w:rFonts w:hint="eastAsia"/>
        </w:rPr>
        <w:t>反倾销条例</w:t>
      </w:r>
      <w:r w:rsidRPr="006C52A7">
        <w:rPr>
          <w:rFonts w:hint="eastAsia"/>
        </w:rPr>
        <w:t>》</w:t>
      </w:r>
      <w:r w:rsidRPr="00E41E9B">
        <w:t>第九条</w:t>
      </w:r>
      <w:r w:rsidRPr="006C52A7">
        <w:rPr>
          <w:rFonts w:hint="eastAsia"/>
        </w:rPr>
        <w:t>的规定，</w:t>
      </w:r>
      <w:r>
        <w:rPr>
          <w:rFonts w:hint="eastAsia"/>
        </w:rPr>
        <w:t>对</w:t>
      </w:r>
      <w:r w:rsidRPr="00E41E9B">
        <w:t>倾销进口产品对国内产业造成的影响进行累积评估</w:t>
      </w:r>
      <w:r w:rsidRPr="00E41E9B">
        <w:rPr>
          <w:rFonts w:hint="eastAsia"/>
        </w:rPr>
        <w:t>是适当的。</w:t>
      </w:r>
    </w:p>
    <w:p w:rsidR="00BB3BE9" w:rsidRPr="00FA5D86" w:rsidRDefault="00BB3BE9" w:rsidP="00FA5D86">
      <w:pPr>
        <w:ind w:firstLine="645"/>
        <w:rPr>
          <w:rFonts w:ascii="楷体_GB2312" w:eastAsia="楷体_GB2312"/>
        </w:rPr>
      </w:pPr>
      <w:r w:rsidRPr="00FA5D86">
        <w:rPr>
          <w:rFonts w:ascii="楷体_GB2312" w:eastAsia="楷体_GB2312" w:hint="eastAsia"/>
          <w:b/>
        </w:rPr>
        <w:t>（二）倾销进口产品进口量及所占国内市场份额</w:t>
      </w:r>
      <w:r w:rsidR="00CC62E0">
        <w:rPr>
          <w:rFonts w:ascii="楷体_GB2312" w:eastAsia="楷体_GB2312" w:hint="eastAsia"/>
          <w:b/>
        </w:rPr>
        <w:t>。</w:t>
      </w:r>
    </w:p>
    <w:p w:rsidR="00BB3BE9" w:rsidRPr="00FA5D86" w:rsidRDefault="00BB3BE9" w:rsidP="00FA5D86">
      <w:pPr>
        <w:spacing w:line="336" w:lineRule="auto"/>
        <w:ind w:firstLineChars="200" w:firstLine="643"/>
        <w:rPr>
          <w:b/>
        </w:rPr>
      </w:pPr>
      <w:r w:rsidRPr="00FA5D86">
        <w:rPr>
          <w:b/>
        </w:rPr>
        <w:t>1</w:t>
      </w:r>
      <w:r>
        <w:rPr>
          <w:rFonts w:hint="eastAsia"/>
          <w:b/>
        </w:rPr>
        <w:t>．</w:t>
      </w:r>
      <w:r w:rsidRPr="00FA5D86">
        <w:rPr>
          <w:rFonts w:hint="eastAsia"/>
          <w:b/>
        </w:rPr>
        <w:t>倾销进口产品进口数量。</w:t>
      </w:r>
    </w:p>
    <w:p w:rsidR="00BB3BE9" w:rsidRDefault="00BB3BE9" w:rsidP="00BB3BE9">
      <w:pPr>
        <w:spacing w:line="336" w:lineRule="auto"/>
        <w:ind w:firstLineChars="200" w:firstLine="640"/>
      </w:pPr>
      <w:r w:rsidRPr="000417E4">
        <w:t>20</w:t>
      </w:r>
      <w:r>
        <w:rPr>
          <w:rFonts w:hint="eastAsia"/>
        </w:rPr>
        <w:t>10、2011</w:t>
      </w:r>
      <w:r w:rsidRPr="000417E4">
        <w:t xml:space="preserve"> </w:t>
      </w:r>
      <w:r w:rsidRPr="000417E4">
        <w:rPr>
          <w:rFonts w:hint="eastAsia"/>
        </w:rPr>
        <w:t>年</w:t>
      </w:r>
      <w:r>
        <w:rPr>
          <w:rFonts w:hint="eastAsia"/>
        </w:rPr>
        <w:t>，倾销进口产品</w:t>
      </w:r>
      <w:r w:rsidRPr="000417E4">
        <w:rPr>
          <w:rFonts w:hint="eastAsia"/>
        </w:rPr>
        <w:t>的进口</w:t>
      </w:r>
      <w:r>
        <w:rPr>
          <w:rFonts w:hint="eastAsia"/>
        </w:rPr>
        <w:t>量同比分别下降50%、40%；2012</w:t>
      </w:r>
      <w:proofErr w:type="gramStart"/>
      <w:r>
        <w:rPr>
          <w:rFonts w:hint="eastAsia"/>
        </w:rPr>
        <w:t>同比回升</w:t>
      </w:r>
      <w:proofErr w:type="gramEnd"/>
      <w:r>
        <w:rPr>
          <w:rFonts w:hint="eastAsia"/>
        </w:rPr>
        <w:t>6%</w:t>
      </w:r>
      <w:r w:rsidRPr="000417E4">
        <w:rPr>
          <w:rFonts w:hint="eastAsia"/>
        </w:rPr>
        <w:t>。</w:t>
      </w:r>
    </w:p>
    <w:p w:rsidR="00BB3BE9" w:rsidRPr="00FA5D86" w:rsidRDefault="00BB3BE9" w:rsidP="00FA5D86">
      <w:pPr>
        <w:spacing w:line="336" w:lineRule="auto"/>
        <w:ind w:firstLineChars="200" w:firstLine="643"/>
        <w:rPr>
          <w:b/>
        </w:rPr>
      </w:pPr>
      <w:r w:rsidRPr="00FA5D86">
        <w:rPr>
          <w:b/>
        </w:rPr>
        <w:t>2</w:t>
      </w:r>
      <w:r>
        <w:rPr>
          <w:rFonts w:hint="eastAsia"/>
          <w:b/>
        </w:rPr>
        <w:t>．</w:t>
      </w:r>
      <w:r w:rsidRPr="00FA5D86">
        <w:rPr>
          <w:rFonts w:hint="eastAsia"/>
          <w:b/>
        </w:rPr>
        <w:t>中国市场表观消费量。</w:t>
      </w:r>
    </w:p>
    <w:p w:rsidR="00BB3BE9" w:rsidRDefault="00BB3BE9" w:rsidP="00BB3BE9">
      <w:pPr>
        <w:spacing w:line="336" w:lineRule="auto"/>
        <w:ind w:firstLineChars="200" w:firstLine="640"/>
      </w:pPr>
      <w:r w:rsidRPr="000417E4">
        <w:t>20</w:t>
      </w:r>
      <w:r>
        <w:rPr>
          <w:rFonts w:hint="eastAsia"/>
        </w:rPr>
        <w:t>10、2011年，</w:t>
      </w:r>
      <w:r w:rsidRPr="00A66703">
        <w:rPr>
          <w:rFonts w:hint="eastAsia"/>
        </w:rPr>
        <w:t>中国市场表观消费量</w:t>
      </w:r>
      <w:r>
        <w:rPr>
          <w:rFonts w:hint="eastAsia"/>
        </w:rPr>
        <w:t>同比分别下降48%、36%；2012</w:t>
      </w:r>
      <w:proofErr w:type="gramStart"/>
      <w:r>
        <w:rPr>
          <w:rFonts w:hint="eastAsia"/>
        </w:rPr>
        <w:t>同比回升</w:t>
      </w:r>
      <w:proofErr w:type="gramEnd"/>
      <w:r>
        <w:rPr>
          <w:rFonts w:hint="eastAsia"/>
        </w:rPr>
        <w:t>3%</w:t>
      </w:r>
      <w:r w:rsidRPr="000417E4">
        <w:rPr>
          <w:rFonts w:hint="eastAsia"/>
        </w:rPr>
        <w:t>。</w:t>
      </w:r>
    </w:p>
    <w:p w:rsidR="00BB3BE9" w:rsidRPr="00FA5D86" w:rsidRDefault="00BB3BE9" w:rsidP="00FA5D86">
      <w:pPr>
        <w:spacing w:line="336" w:lineRule="auto"/>
        <w:ind w:firstLineChars="200" w:firstLine="643"/>
        <w:rPr>
          <w:b/>
        </w:rPr>
      </w:pPr>
      <w:r w:rsidRPr="00FA5D86">
        <w:rPr>
          <w:b/>
        </w:rPr>
        <w:t>3</w:t>
      </w:r>
      <w:r>
        <w:rPr>
          <w:rFonts w:hint="eastAsia"/>
          <w:b/>
        </w:rPr>
        <w:t>．</w:t>
      </w:r>
      <w:r w:rsidRPr="00FA5D86">
        <w:rPr>
          <w:rFonts w:hint="eastAsia"/>
          <w:b/>
        </w:rPr>
        <w:t>倾销进口产品中国市场份额。</w:t>
      </w:r>
    </w:p>
    <w:p w:rsidR="00BB3BE9" w:rsidRPr="008362AA" w:rsidRDefault="00BB3BE9" w:rsidP="00BB3BE9">
      <w:pPr>
        <w:spacing w:line="336" w:lineRule="auto"/>
        <w:ind w:firstLineChars="200" w:firstLine="640"/>
      </w:pPr>
      <w:r w:rsidRPr="008362AA">
        <w:rPr>
          <w:rFonts w:hint="eastAsia"/>
        </w:rPr>
        <w:t>2009年至2012年，</w:t>
      </w:r>
      <w:r>
        <w:rPr>
          <w:rFonts w:hint="eastAsia"/>
        </w:rPr>
        <w:t>倾销进口产品</w:t>
      </w:r>
      <w:r w:rsidRPr="008362AA">
        <w:rPr>
          <w:rFonts w:hint="eastAsia"/>
        </w:rPr>
        <w:t>占中国国内市场份额分别为99%、95%、89%、91%，所占市场份额</w:t>
      </w:r>
      <w:r>
        <w:rPr>
          <w:rFonts w:hint="eastAsia"/>
        </w:rPr>
        <w:t>有所下降，但仍</w:t>
      </w:r>
      <w:r w:rsidRPr="008362AA">
        <w:rPr>
          <w:rFonts w:hint="eastAsia"/>
        </w:rPr>
        <w:t>维持很高的水平。</w:t>
      </w:r>
    </w:p>
    <w:p w:rsidR="00BB3BE9" w:rsidRPr="00FA5D86" w:rsidRDefault="00BB3BE9" w:rsidP="00FA5D86">
      <w:pPr>
        <w:ind w:firstLine="645"/>
        <w:rPr>
          <w:rFonts w:ascii="楷体_GB2312" w:eastAsia="楷体_GB2312"/>
        </w:rPr>
      </w:pPr>
      <w:r w:rsidRPr="00FA5D86">
        <w:rPr>
          <w:rFonts w:ascii="楷体_GB2312" w:eastAsia="楷体_GB2312" w:hint="eastAsia"/>
          <w:b/>
        </w:rPr>
        <w:t>（三）倾销进口产品对国内同类产品价格的影响</w:t>
      </w:r>
      <w:r w:rsidR="00CC62E0">
        <w:rPr>
          <w:rFonts w:ascii="楷体_GB2312" w:eastAsia="楷体_GB2312" w:hint="eastAsia"/>
          <w:b/>
        </w:rPr>
        <w:t>。</w:t>
      </w:r>
    </w:p>
    <w:p w:rsidR="00BB3BE9" w:rsidRPr="00FA5D86" w:rsidRDefault="00BB3BE9" w:rsidP="00FA5D86">
      <w:pPr>
        <w:spacing w:line="336" w:lineRule="auto"/>
        <w:ind w:firstLineChars="200" w:firstLine="643"/>
        <w:rPr>
          <w:b/>
        </w:rPr>
      </w:pPr>
      <w:r w:rsidRPr="00FA5D86">
        <w:rPr>
          <w:b/>
        </w:rPr>
        <w:t>1</w:t>
      </w:r>
      <w:r>
        <w:rPr>
          <w:rFonts w:hint="eastAsia"/>
          <w:b/>
        </w:rPr>
        <w:t>．</w:t>
      </w:r>
      <w:r w:rsidRPr="00FA5D86">
        <w:rPr>
          <w:rFonts w:hint="eastAsia"/>
          <w:b/>
        </w:rPr>
        <w:t>倾销进口产品进口价格。</w:t>
      </w:r>
    </w:p>
    <w:p w:rsidR="00BB3BE9" w:rsidRPr="00357603" w:rsidRDefault="00BB3BE9" w:rsidP="00BB3BE9">
      <w:pPr>
        <w:spacing w:line="336" w:lineRule="auto"/>
        <w:ind w:firstLineChars="200" w:firstLine="640"/>
      </w:pPr>
      <w:r>
        <w:rPr>
          <w:rFonts w:hint="eastAsia"/>
        </w:rPr>
        <w:t>调查期内，倾销进口产品</w:t>
      </w:r>
      <w:r w:rsidRPr="000417E4">
        <w:rPr>
          <w:rFonts w:hint="eastAsia"/>
        </w:rPr>
        <w:t>的加权平均进口价格</w:t>
      </w:r>
      <w:r>
        <w:rPr>
          <w:rFonts w:hint="eastAsia"/>
        </w:rPr>
        <w:t>分别为8.77万元/吨、6.28万元/吨、4.84万元/吨、5.09万元/吨。</w:t>
      </w:r>
      <w:r w:rsidRPr="000417E4">
        <w:t>20</w:t>
      </w:r>
      <w:r>
        <w:rPr>
          <w:rFonts w:hint="eastAsia"/>
        </w:rPr>
        <w:t>10、2011</w:t>
      </w:r>
      <w:r w:rsidRPr="000417E4">
        <w:t xml:space="preserve"> </w:t>
      </w:r>
      <w:r w:rsidRPr="000417E4">
        <w:rPr>
          <w:rFonts w:hint="eastAsia"/>
        </w:rPr>
        <w:t>年</w:t>
      </w:r>
      <w:r>
        <w:rPr>
          <w:rFonts w:hint="eastAsia"/>
        </w:rPr>
        <w:t>，同比分别下降28%、23%；2012</w:t>
      </w:r>
      <w:proofErr w:type="gramStart"/>
      <w:r>
        <w:rPr>
          <w:rFonts w:hint="eastAsia"/>
        </w:rPr>
        <w:t>同比回升</w:t>
      </w:r>
      <w:proofErr w:type="gramEnd"/>
      <w:r>
        <w:rPr>
          <w:rFonts w:hint="eastAsia"/>
        </w:rPr>
        <w:t>5%</w:t>
      </w:r>
      <w:r w:rsidRPr="000417E4">
        <w:rPr>
          <w:rFonts w:hint="eastAsia"/>
        </w:rPr>
        <w:t>。</w:t>
      </w:r>
    </w:p>
    <w:p w:rsidR="00BB3BE9" w:rsidRPr="00FA5D86" w:rsidRDefault="00BB3BE9" w:rsidP="00FA5D86">
      <w:pPr>
        <w:spacing w:line="336" w:lineRule="auto"/>
        <w:ind w:firstLineChars="200" w:firstLine="643"/>
        <w:rPr>
          <w:b/>
        </w:rPr>
      </w:pPr>
      <w:r w:rsidRPr="00FA5D86">
        <w:rPr>
          <w:b/>
        </w:rPr>
        <w:lastRenderedPageBreak/>
        <w:t>2</w:t>
      </w:r>
      <w:r>
        <w:rPr>
          <w:rFonts w:hint="eastAsia"/>
          <w:b/>
        </w:rPr>
        <w:t>．</w:t>
      </w:r>
      <w:r w:rsidRPr="00FA5D86">
        <w:rPr>
          <w:rFonts w:hint="eastAsia"/>
          <w:b/>
        </w:rPr>
        <w:t>国内产业同类产品价格。</w:t>
      </w:r>
    </w:p>
    <w:p w:rsidR="00BB3BE9" w:rsidRPr="00357603" w:rsidRDefault="00BB3BE9" w:rsidP="00BB3BE9">
      <w:pPr>
        <w:spacing w:line="336" w:lineRule="auto"/>
        <w:ind w:firstLineChars="200" w:firstLine="640"/>
      </w:pPr>
      <w:r w:rsidRPr="000417E4">
        <w:t>20</w:t>
      </w:r>
      <w:r>
        <w:rPr>
          <w:rFonts w:hint="eastAsia"/>
        </w:rPr>
        <w:t>10、2011</w:t>
      </w:r>
      <w:r w:rsidRPr="000417E4">
        <w:t xml:space="preserve"> </w:t>
      </w:r>
      <w:r w:rsidRPr="000417E4">
        <w:rPr>
          <w:rFonts w:hint="eastAsia"/>
        </w:rPr>
        <w:t>年</w:t>
      </w:r>
      <w:r>
        <w:rPr>
          <w:rFonts w:hint="eastAsia"/>
        </w:rPr>
        <w:t>，</w:t>
      </w:r>
      <w:r w:rsidRPr="00770448">
        <w:rPr>
          <w:rFonts w:hint="eastAsia"/>
        </w:rPr>
        <w:t>国内</w:t>
      </w:r>
      <w:r>
        <w:rPr>
          <w:rFonts w:hint="eastAsia"/>
        </w:rPr>
        <w:t>产业</w:t>
      </w:r>
      <w:r w:rsidRPr="00770448">
        <w:rPr>
          <w:rFonts w:hint="eastAsia"/>
        </w:rPr>
        <w:t>同类产品的价格</w:t>
      </w:r>
      <w:r>
        <w:rPr>
          <w:rFonts w:hint="eastAsia"/>
        </w:rPr>
        <w:t>同比分别下降49%、2%；2012</w:t>
      </w:r>
      <w:proofErr w:type="gramStart"/>
      <w:r>
        <w:rPr>
          <w:rFonts w:hint="eastAsia"/>
        </w:rPr>
        <w:t>同比回升</w:t>
      </w:r>
      <w:proofErr w:type="gramEnd"/>
      <w:r>
        <w:rPr>
          <w:rFonts w:hint="eastAsia"/>
        </w:rPr>
        <w:t>3%</w:t>
      </w:r>
      <w:r w:rsidRPr="000417E4">
        <w:rPr>
          <w:rFonts w:hint="eastAsia"/>
        </w:rPr>
        <w:t>。</w:t>
      </w:r>
    </w:p>
    <w:p w:rsidR="00BB3BE9" w:rsidRPr="00FA5D86" w:rsidRDefault="00BB3BE9" w:rsidP="00FA5D86">
      <w:pPr>
        <w:spacing w:line="336" w:lineRule="auto"/>
        <w:ind w:firstLineChars="200" w:firstLine="643"/>
        <w:rPr>
          <w:b/>
        </w:rPr>
      </w:pPr>
      <w:r w:rsidRPr="00FA5D86">
        <w:rPr>
          <w:b/>
        </w:rPr>
        <w:t>3</w:t>
      </w:r>
      <w:r>
        <w:rPr>
          <w:rFonts w:hint="eastAsia"/>
          <w:b/>
        </w:rPr>
        <w:t>．</w:t>
      </w:r>
      <w:r w:rsidRPr="00FA5D86">
        <w:rPr>
          <w:rFonts w:hint="eastAsia"/>
          <w:b/>
        </w:rPr>
        <w:t>倾销进口产品对国内同类产品价格的影响。</w:t>
      </w:r>
    </w:p>
    <w:p w:rsidR="00BB3BE9" w:rsidRDefault="00BB3BE9" w:rsidP="00BB3BE9">
      <w:pPr>
        <w:spacing w:line="336" w:lineRule="auto"/>
        <w:ind w:firstLineChars="200" w:firstLine="640"/>
      </w:pPr>
      <w:r>
        <w:rPr>
          <w:rFonts w:hint="eastAsia"/>
        </w:rPr>
        <w:t>调查机关注意到，倾销进口产品和国内产业同类产品的价格走势呈同向波动，2010、2011年同时下降，2012年又同时回升，变化趋势完全一致。</w:t>
      </w:r>
    </w:p>
    <w:p w:rsidR="00BB3BE9" w:rsidRPr="000F5285" w:rsidRDefault="00BB3BE9" w:rsidP="00BB3BE9">
      <w:pPr>
        <w:spacing w:line="336" w:lineRule="auto"/>
        <w:ind w:firstLineChars="200" w:firstLine="640"/>
      </w:pPr>
      <w:r w:rsidRPr="000F5285">
        <w:rPr>
          <w:rFonts w:hint="eastAsia"/>
        </w:rPr>
        <w:t>调查机关注意到，</w:t>
      </w:r>
      <w:r>
        <w:rPr>
          <w:rFonts w:hint="eastAsia"/>
        </w:rPr>
        <w:t>调查期内倾销进口产品市场份额维持在89%以上。因此，倾销进口产品在市场的</w:t>
      </w:r>
      <w:r w:rsidRPr="008362AA">
        <w:rPr>
          <w:rFonts w:hint="eastAsia"/>
        </w:rPr>
        <w:t>地位</w:t>
      </w:r>
      <w:r>
        <w:rPr>
          <w:rFonts w:hint="eastAsia"/>
        </w:rPr>
        <w:t>占主动。</w:t>
      </w:r>
      <w:r w:rsidRPr="000F5285">
        <w:rPr>
          <w:rFonts w:hint="eastAsia"/>
        </w:rPr>
        <w:t>进口商北京国电富通科技发展有限责任公司也是P92的管件加工企业，</w:t>
      </w:r>
      <w:r>
        <w:rPr>
          <w:rFonts w:hint="eastAsia"/>
        </w:rPr>
        <w:t>其在答卷中</w:t>
      </w:r>
      <w:r w:rsidRPr="000F5285">
        <w:rPr>
          <w:rFonts w:hint="eastAsia"/>
        </w:rPr>
        <w:t>指出</w:t>
      </w:r>
      <w:r>
        <w:rPr>
          <w:rFonts w:hint="eastAsia"/>
        </w:rPr>
        <w:t>“</w:t>
      </w:r>
      <w:r w:rsidRPr="000F5285">
        <w:rPr>
          <w:rFonts w:hint="eastAsia"/>
        </w:rPr>
        <w:t>欧盟的管件与</w:t>
      </w:r>
      <w:r w:rsidRPr="000F5285">
        <w:t>P92</w:t>
      </w:r>
      <w:r w:rsidRPr="000F5285">
        <w:rPr>
          <w:rFonts w:hint="eastAsia"/>
        </w:rPr>
        <w:t>无缝钢管的价格同步，</w:t>
      </w:r>
      <w:r w:rsidRPr="000F5285">
        <w:t>2009</w:t>
      </w:r>
      <w:r w:rsidRPr="000F5285">
        <w:rPr>
          <w:rFonts w:hint="eastAsia"/>
        </w:rPr>
        <w:t>年以来开始大幅降价，价格远低于其在欧洲等其他地区的卖价</w:t>
      </w:r>
      <w:r>
        <w:rPr>
          <w:rFonts w:hint="eastAsia"/>
        </w:rPr>
        <w:t>；</w:t>
      </w:r>
      <w:r w:rsidRPr="000F5285">
        <w:t>2012</w:t>
      </w:r>
      <w:r w:rsidRPr="000F5285">
        <w:rPr>
          <w:rFonts w:hint="eastAsia"/>
        </w:rPr>
        <w:t>年</w:t>
      </w:r>
      <w:r>
        <w:rPr>
          <w:rFonts w:hint="eastAsia"/>
        </w:rPr>
        <w:t>，</w:t>
      </w:r>
      <w:r w:rsidRPr="000F5285">
        <w:rPr>
          <w:rFonts w:hint="eastAsia"/>
        </w:rPr>
        <w:t>在国内的</w:t>
      </w:r>
      <w:r w:rsidRPr="000F5285">
        <w:t>P92</w:t>
      </w:r>
      <w:r w:rsidRPr="000F5285">
        <w:rPr>
          <w:rFonts w:hint="eastAsia"/>
        </w:rPr>
        <w:t>管件项目投标过程中，进口管件的价格基本接近国产管件价格，个别项目甚至低于国产管件价格</w:t>
      </w:r>
      <w:r w:rsidRPr="000F5285">
        <w:t>5</w:t>
      </w:r>
      <w:r w:rsidR="00CC62E0">
        <w:rPr>
          <w:rFonts w:hint="eastAsia"/>
        </w:rPr>
        <w:t>%</w:t>
      </w:r>
      <w:r w:rsidRPr="000F5285">
        <w:t>-6%</w:t>
      </w:r>
      <w:r>
        <w:rPr>
          <w:rFonts w:hint="eastAsia"/>
        </w:rPr>
        <w:t>”</w:t>
      </w:r>
      <w:r w:rsidRPr="000F5285">
        <w:rPr>
          <w:rFonts w:hint="eastAsia"/>
        </w:rPr>
        <w:t>。</w:t>
      </w:r>
    </w:p>
    <w:p w:rsidR="00BB3BE9" w:rsidRDefault="00BB3BE9" w:rsidP="00BB3BE9">
      <w:pPr>
        <w:spacing w:line="336" w:lineRule="auto"/>
        <w:ind w:firstLineChars="200" w:firstLine="640"/>
      </w:pPr>
      <w:r w:rsidRPr="000F5285">
        <w:rPr>
          <w:rFonts w:hint="eastAsia"/>
        </w:rPr>
        <w:t>调查机关</w:t>
      </w:r>
      <w:r>
        <w:rPr>
          <w:rFonts w:hint="eastAsia"/>
        </w:rPr>
        <w:t>在实地核查中</w:t>
      </w:r>
      <w:r w:rsidRPr="000F5285">
        <w:rPr>
          <w:rFonts w:hint="eastAsia"/>
        </w:rPr>
        <w:t>对</w:t>
      </w:r>
      <w:r>
        <w:rPr>
          <w:rFonts w:hint="eastAsia"/>
        </w:rPr>
        <w:t>国内产业定价机制</w:t>
      </w:r>
      <w:r w:rsidRPr="000F5285">
        <w:rPr>
          <w:rFonts w:hint="eastAsia"/>
        </w:rPr>
        <w:t>进行了详细调查，并取得财务成本资料、销售合同、</w:t>
      </w:r>
      <w:r w:rsidRPr="003A5CD9">
        <w:rPr>
          <w:rFonts w:hint="eastAsia"/>
        </w:rPr>
        <w:t>定价机制证明材料</w:t>
      </w:r>
      <w:r>
        <w:rPr>
          <w:rFonts w:hint="eastAsia"/>
        </w:rPr>
        <w:t>。在申请人提供的调查期内《关于调低P92钢管投标价格的请示》的内部文件中，显示了其销售部门在倾销进口产品价格下调的年度，报告和请求调低本企业产品投标价格的信息。证据表明，国内产业在制定国内同类产品价格时，实际是根据倾销进口产品的报价来制定的。倾销进口产品</w:t>
      </w:r>
      <w:r w:rsidRPr="00494C1E">
        <w:rPr>
          <w:rFonts w:hint="eastAsia"/>
        </w:rPr>
        <w:t>占据市</w:t>
      </w:r>
      <w:r w:rsidRPr="00494C1E">
        <w:rPr>
          <w:rFonts w:hint="eastAsia"/>
        </w:rPr>
        <w:lastRenderedPageBreak/>
        <w:t>场主导地位，具有较强的影响力。</w:t>
      </w:r>
    </w:p>
    <w:p w:rsidR="00BB3BE9" w:rsidRDefault="00BB3BE9" w:rsidP="00BB3BE9">
      <w:pPr>
        <w:spacing w:line="336" w:lineRule="auto"/>
        <w:ind w:firstLineChars="200" w:firstLine="640"/>
      </w:pPr>
      <w:r w:rsidRPr="00494C1E">
        <w:rPr>
          <w:rFonts w:hint="eastAsia"/>
        </w:rPr>
        <w:t>2010</w:t>
      </w:r>
      <w:r>
        <w:rPr>
          <w:rFonts w:hint="eastAsia"/>
        </w:rPr>
        <w:t>和</w:t>
      </w:r>
      <w:r w:rsidRPr="00494C1E">
        <w:rPr>
          <w:rFonts w:hint="eastAsia"/>
        </w:rPr>
        <w:t>2011年，</w:t>
      </w:r>
      <w:r>
        <w:rPr>
          <w:rFonts w:hint="eastAsia"/>
        </w:rPr>
        <w:t>倾销进口产品</w:t>
      </w:r>
      <w:r w:rsidRPr="00494C1E">
        <w:rPr>
          <w:rFonts w:hint="eastAsia"/>
        </w:rPr>
        <w:t>价格连续下降</w:t>
      </w:r>
      <w:r w:rsidRPr="00695126">
        <w:rPr>
          <w:rFonts w:hint="eastAsia"/>
        </w:rPr>
        <w:t>28%和23%</w:t>
      </w:r>
      <w:r>
        <w:rPr>
          <w:rFonts w:hint="eastAsia"/>
        </w:rPr>
        <w:t>，导致</w:t>
      </w:r>
      <w:r w:rsidRPr="00695126">
        <w:rPr>
          <w:rFonts w:hint="eastAsia"/>
        </w:rPr>
        <w:t>国内产业同类产品销售价格下降了49%和2%。</w:t>
      </w:r>
      <w:r>
        <w:rPr>
          <w:rFonts w:hint="eastAsia"/>
        </w:rPr>
        <w:t>证据表明</w:t>
      </w:r>
      <w:r w:rsidRPr="00695126">
        <w:rPr>
          <w:rFonts w:hint="eastAsia"/>
        </w:rPr>
        <w:t>，</w:t>
      </w:r>
      <w:r w:rsidRPr="00494C1E">
        <w:rPr>
          <w:rFonts w:hint="eastAsia"/>
        </w:rPr>
        <w:t>2010</w:t>
      </w:r>
      <w:r>
        <w:rPr>
          <w:rFonts w:hint="eastAsia"/>
        </w:rPr>
        <w:t>和</w:t>
      </w:r>
      <w:r w:rsidRPr="00494C1E">
        <w:rPr>
          <w:rFonts w:hint="eastAsia"/>
        </w:rPr>
        <w:t>2011年</w:t>
      </w:r>
      <w:r>
        <w:rPr>
          <w:rFonts w:hint="eastAsia"/>
        </w:rPr>
        <w:t>倾销进口产品</w:t>
      </w:r>
      <w:r w:rsidRPr="00494C1E">
        <w:rPr>
          <w:rFonts w:hint="eastAsia"/>
        </w:rPr>
        <w:t>压低了国内产业同类产品销售价格。</w:t>
      </w:r>
    </w:p>
    <w:p w:rsidR="00BB3BE9" w:rsidRPr="00494C1E" w:rsidRDefault="00BB3BE9" w:rsidP="00BB3BE9">
      <w:pPr>
        <w:spacing w:line="336" w:lineRule="auto"/>
        <w:ind w:firstLineChars="200" w:firstLine="640"/>
      </w:pPr>
      <w:r w:rsidRPr="00695126">
        <w:rPr>
          <w:rFonts w:hint="eastAsia"/>
        </w:rPr>
        <w:t>调查机关注意到，2012年国内产业的单位成本与价格出现了严重的倒挂，国内产业同类产品单位总成本增长了26%；同期，国内产业同类产品销售价格增长了3%，国内产业根本无法消化成本的增长。2012年，</w:t>
      </w:r>
      <w:r>
        <w:rPr>
          <w:rFonts w:hint="eastAsia"/>
        </w:rPr>
        <w:t>倾销进口产品</w:t>
      </w:r>
      <w:r w:rsidRPr="00695126">
        <w:rPr>
          <w:rFonts w:hint="eastAsia"/>
        </w:rPr>
        <w:t>价格增长了5%，抑制了国内产业同类产品的销售价格。</w:t>
      </w:r>
      <w:r w:rsidRPr="00494C1E">
        <w:rPr>
          <w:rFonts w:hint="eastAsia"/>
        </w:rPr>
        <w:t>面对国内生产成本上升的现实，</w:t>
      </w:r>
      <w:r>
        <w:rPr>
          <w:rFonts w:hint="eastAsia"/>
        </w:rPr>
        <w:t>由于</w:t>
      </w:r>
      <w:r w:rsidRPr="00494C1E">
        <w:rPr>
          <w:rFonts w:hint="eastAsia"/>
        </w:rPr>
        <w:t>国内产业处于被动跟随</w:t>
      </w:r>
      <w:r>
        <w:rPr>
          <w:rFonts w:hint="eastAsia"/>
        </w:rPr>
        <w:t>倾销进口产品</w:t>
      </w:r>
      <w:r w:rsidRPr="00494C1E">
        <w:rPr>
          <w:rFonts w:hint="eastAsia"/>
        </w:rPr>
        <w:t>制定价格的状况，不能通过提价消化成本的上升</w:t>
      </w:r>
      <w:r>
        <w:rPr>
          <w:rFonts w:hint="eastAsia"/>
        </w:rPr>
        <w:t>。所以，</w:t>
      </w:r>
      <w:r w:rsidRPr="00695126">
        <w:rPr>
          <w:rFonts w:hint="eastAsia"/>
        </w:rPr>
        <w:t xml:space="preserve"> 2012年</w:t>
      </w:r>
      <w:r>
        <w:rPr>
          <w:rFonts w:hint="eastAsia"/>
        </w:rPr>
        <w:t>倾销进口产品</w:t>
      </w:r>
      <w:r w:rsidRPr="00494C1E">
        <w:rPr>
          <w:rFonts w:hint="eastAsia"/>
        </w:rPr>
        <w:t>的倾销价格抑制了国内同类产品的价格上升。</w:t>
      </w:r>
    </w:p>
    <w:p w:rsidR="00BB3BE9" w:rsidRPr="00357603" w:rsidRDefault="00BB3BE9" w:rsidP="00BB3BE9">
      <w:pPr>
        <w:spacing w:line="336" w:lineRule="auto"/>
        <w:ind w:firstLineChars="200" w:firstLine="640"/>
        <w:rPr>
          <w:rFonts w:hAnsi="宋体"/>
        </w:rPr>
      </w:pPr>
      <w:r w:rsidRPr="009F384C">
        <w:rPr>
          <w:rFonts w:hint="eastAsia"/>
        </w:rPr>
        <w:t>综上，调查机关初步认定，</w:t>
      </w:r>
      <w:r>
        <w:rPr>
          <w:rFonts w:hint="eastAsia"/>
        </w:rPr>
        <w:t>调查期内</w:t>
      </w:r>
      <w:r>
        <w:t>倾销进口产品</w:t>
      </w:r>
      <w:r>
        <w:rPr>
          <w:rFonts w:hint="eastAsia"/>
        </w:rPr>
        <w:t>对</w:t>
      </w:r>
      <w:r w:rsidRPr="009F384C">
        <w:rPr>
          <w:rFonts w:hint="eastAsia"/>
        </w:rPr>
        <w:t>国内产业同类产品的销售价格</w:t>
      </w:r>
      <w:r>
        <w:rPr>
          <w:rFonts w:hint="eastAsia"/>
        </w:rPr>
        <w:t>产生了</w:t>
      </w:r>
      <w:r w:rsidRPr="00D54B45">
        <w:rPr>
          <w:rFonts w:hint="eastAsia"/>
        </w:rPr>
        <w:t>压低和</w:t>
      </w:r>
      <w:r>
        <w:rPr>
          <w:rFonts w:hint="eastAsia"/>
        </w:rPr>
        <w:t>抑制</w:t>
      </w:r>
      <w:r w:rsidRPr="009F384C">
        <w:rPr>
          <w:rFonts w:hint="eastAsia"/>
        </w:rPr>
        <w:t>。</w:t>
      </w:r>
    </w:p>
    <w:p w:rsidR="00BB3BE9" w:rsidRPr="00FA5D86" w:rsidRDefault="00BB3BE9" w:rsidP="00FA5D86">
      <w:pPr>
        <w:ind w:firstLine="645"/>
        <w:rPr>
          <w:rFonts w:ascii="楷体_GB2312" w:eastAsia="楷体_GB2312"/>
        </w:rPr>
      </w:pPr>
      <w:r w:rsidRPr="00FA5D86">
        <w:rPr>
          <w:rFonts w:ascii="楷体_GB2312" w:eastAsia="楷体_GB2312" w:hint="eastAsia"/>
          <w:b/>
        </w:rPr>
        <w:t>（四）国内产业相关经济因素和指标的评估</w:t>
      </w:r>
      <w:r w:rsidR="00CC62E0">
        <w:rPr>
          <w:rFonts w:ascii="楷体_GB2312" w:eastAsia="楷体_GB2312" w:hint="eastAsia"/>
          <w:b/>
        </w:rPr>
        <w:t>。</w:t>
      </w:r>
    </w:p>
    <w:p w:rsidR="00BB3BE9" w:rsidRDefault="00BB3BE9" w:rsidP="00BB3BE9">
      <w:pPr>
        <w:spacing w:line="336" w:lineRule="auto"/>
        <w:ind w:firstLineChars="200" w:firstLine="640"/>
      </w:pPr>
      <w:r w:rsidRPr="006A63FF">
        <w:rPr>
          <w:rFonts w:hint="eastAsia"/>
        </w:rPr>
        <w:t>根据《反倾销条例》第七、八条及《</w:t>
      </w:r>
      <w:r>
        <w:rPr>
          <w:rFonts w:hint="eastAsia"/>
        </w:rPr>
        <w:t>反倾销产业损害调查规定</w:t>
      </w:r>
      <w:r w:rsidRPr="006A63FF">
        <w:rPr>
          <w:rFonts w:hint="eastAsia"/>
        </w:rPr>
        <w:t>》第四、五、六、七条的规定，调查机关对国内产业的相关经济因素和指标进行了调查和评估</w:t>
      </w:r>
      <w:r>
        <w:rPr>
          <w:rFonts w:hint="eastAsia"/>
        </w:rPr>
        <w:t>。由于国内产业只包含1家企业，调查机关接受其对数据保密的要求，对申请人的评估数据只披露相对数</w:t>
      </w:r>
      <w:r w:rsidRPr="006A63FF">
        <w:rPr>
          <w:rFonts w:hint="eastAsia"/>
        </w:rPr>
        <w:t>。</w:t>
      </w:r>
    </w:p>
    <w:p w:rsidR="00BB3BE9" w:rsidRPr="00FA5D86" w:rsidRDefault="00BB3BE9" w:rsidP="00FA5D86">
      <w:pPr>
        <w:spacing w:line="336" w:lineRule="auto"/>
        <w:ind w:firstLineChars="200" w:firstLine="643"/>
        <w:rPr>
          <w:b/>
        </w:rPr>
      </w:pPr>
      <w:r w:rsidRPr="00FA5D86">
        <w:rPr>
          <w:b/>
        </w:rPr>
        <w:lastRenderedPageBreak/>
        <w:t>1</w:t>
      </w:r>
      <w:r>
        <w:rPr>
          <w:rFonts w:hint="eastAsia"/>
          <w:b/>
        </w:rPr>
        <w:t>．</w:t>
      </w:r>
      <w:r w:rsidRPr="00FA5D86">
        <w:rPr>
          <w:rFonts w:hint="eastAsia"/>
          <w:b/>
        </w:rPr>
        <w:t>产能。</w:t>
      </w:r>
    </w:p>
    <w:p w:rsidR="00BB3BE9" w:rsidRDefault="00BB3BE9" w:rsidP="00BB3BE9">
      <w:pPr>
        <w:ind w:firstLineChars="200" w:firstLine="640"/>
      </w:pPr>
      <w:r>
        <w:rPr>
          <w:rFonts w:hint="eastAsia"/>
        </w:rPr>
        <w:t>损害调查期内，国内产业产能年均增长42%，总体呈上升趋势。2010、2011和2012年分别比上年同期增长56%、32%和38%。</w:t>
      </w:r>
    </w:p>
    <w:p w:rsidR="00BB3BE9" w:rsidRPr="00FA5D86" w:rsidRDefault="00BB3BE9" w:rsidP="00FA5D86">
      <w:pPr>
        <w:spacing w:line="336" w:lineRule="auto"/>
        <w:ind w:firstLineChars="200" w:firstLine="643"/>
        <w:rPr>
          <w:b/>
        </w:rPr>
      </w:pPr>
      <w:r w:rsidRPr="00FA5D86">
        <w:rPr>
          <w:b/>
        </w:rPr>
        <w:t>2</w:t>
      </w:r>
      <w:r>
        <w:rPr>
          <w:rFonts w:hint="eastAsia"/>
          <w:b/>
        </w:rPr>
        <w:t>．</w:t>
      </w:r>
      <w:r w:rsidRPr="00FA5D86">
        <w:rPr>
          <w:rFonts w:hint="eastAsia"/>
          <w:b/>
        </w:rPr>
        <w:t>产量。</w:t>
      </w:r>
    </w:p>
    <w:p w:rsidR="00BB3BE9" w:rsidRDefault="00BB3BE9" w:rsidP="00BB3BE9">
      <w:pPr>
        <w:ind w:firstLineChars="200" w:firstLine="640"/>
      </w:pPr>
      <w:r>
        <w:rPr>
          <w:rFonts w:hint="eastAsia"/>
        </w:rPr>
        <w:t>损害调查期内，国内产业同类产品产量年均增长34％，总体呈上升趋势。2010和2011年，产量分别比上年同期增长103%和45%，2012年同比下降17％。</w:t>
      </w:r>
    </w:p>
    <w:p w:rsidR="00BB3BE9" w:rsidRPr="00FA5D86" w:rsidRDefault="00BB3BE9" w:rsidP="00FA5D86">
      <w:pPr>
        <w:spacing w:line="336" w:lineRule="auto"/>
        <w:ind w:firstLineChars="200" w:firstLine="643"/>
        <w:rPr>
          <w:b/>
        </w:rPr>
      </w:pPr>
      <w:r w:rsidRPr="00FA5D86">
        <w:rPr>
          <w:b/>
        </w:rPr>
        <w:t>3</w:t>
      </w:r>
      <w:r>
        <w:rPr>
          <w:rFonts w:hint="eastAsia"/>
          <w:b/>
        </w:rPr>
        <w:t>．</w:t>
      </w:r>
      <w:r w:rsidRPr="00FA5D86">
        <w:rPr>
          <w:rFonts w:hint="eastAsia"/>
          <w:b/>
        </w:rPr>
        <w:t>开工率。</w:t>
      </w:r>
    </w:p>
    <w:p w:rsidR="00BB3BE9" w:rsidRDefault="00BB3BE9" w:rsidP="00BB3BE9">
      <w:pPr>
        <w:ind w:firstLineChars="200" w:firstLine="640"/>
      </w:pPr>
      <w:r>
        <w:rPr>
          <w:rFonts w:hint="eastAsia"/>
        </w:rPr>
        <w:t>损害调查期内，国内产业开工率年均下降5％，总体呈下降趋势。2010和2011年，开工率分别比上年同期增长30％、10％，2012年同比下降40％。</w:t>
      </w:r>
    </w:p>
    <w:p w:rsidR="00BB3BE9" w:rsidRPr="00FA5D86" w:rsidRDefault="00BB3BE9" w:rsidP="00FA5D86">
      <w:pPr>
        <w:spacing w:line="336" w:lineRule="auto"/>
        <w:ind w:firstLineChars="200" w:firstLine="643"/>
        <w:rPr>
          <w:b/>
        </w:rPr>
      </w:pPr>
      <w:r w:rsidRPr="00FA5D86">
        <w:rPr>
          <w:b/>
        </w:rPr>
        <w:t>4</w:t>
      </w:r>
      <w:r>
        <w:rPr>
          <w:rFonts w:hint="eastAsia"/>
          <w:b/>
        </w:rPr>
        <w:t>．</w:t>
      </w:r>
      <w:r w:rsidRPr="00FA5D86">
        <w:rPr>
          <w:rFonts w:hint="eastAsia"/>
          <w:b/>
        </w:rPr>
        <w:t>销售量。</w:t>
      </w:r>
    </w:p>
    <w:p w:rsidR="00BB3BE9" w:rsidRDefault="00BB3BE9" w:rsidP="00BB3BE9">
      <w:pPr>
        <w:ind w:firstLineChars="200" w:firstLine="640"/>
      </w:pPr>
      <w:r>
        <w:rPr>
          <w:rFonts w:hint="eastAsia"/>
        </w:rPr>
        <w:t>损害调查期内，国内产业同类产品销售量年均增长27％，总体呈上升趋势。2010、2011和销售量分别比上年同期增长154％、8％，2012年，同比下降25％。</w:t>
      </w:r>
    </w:p>
    <w:p w:rsidR="00BB3BE9" w:rsidRPr="00FA5D86" w:rsidRDefault="00BB3BE9" w:rsidP="00FA5D86">
      <w:pPr>
        <w:spacing w:line="336" w:lineRule="auto"/>
        <w:ind w:firstLineChars="200" w:firstLine="643"/>
        <w:rPr>
          <w:b/>
        </w:rPr>
      </w:pPr>
      <w:r w:rsidRPr="00FA5D86">
        <w:rPr>
          <w:b/>
        </w:rPr>
        <w:t>5</w:t>
      </w:r>
      <w:r>
        <w:rPr>
          <w:rFonts w:hint="eastAsia"/>
          <w:b/>
        </w:rPr>
        <w:t>．</w:t>
      </w:r>
      <w:r w:rsidRPr="00FA5D86">
        <w:rPr>
          <w:rFonts w:hint="eastAsia"/>
          <w:b/>
        </w:rPr>
        <w:t>期末库存。</w:t>
      </w:r>
    </w:p>
    <w:p w:rsidR="00BB3BE9" w:rsidRDefault="00BB3BE9" w:rsidP="00BB3BE9">
      <w:pPr>
        <w:ind w:firstLineChars="200" w:firstLine="640"/>
      </w:pPr>
      <w:r>
        <w:rPr>
          <w:rFonts w:hint="eastAsia"/>
        </w:rPr>
        <w:t>损害调查期内，国内产业同类产品期末库存年均增长105％，总体呈上升趋势。2010、2011和2012年，期末库存分别比上年同期增长59％、220％和68％。</w:t>
      </w:r>
    </w:p>
    <w:p w:rsidR="00BB3BE9" w:rsidRPr="00FA5D86" w:rsidRDefault="00BB3BE9" w:rsidP="00FA5D86">
      <w:pPr>
        <w:spacing w:line="336" w:lineRule="auto"/>
        <w:ind w:firstLineChars="200" w:firstLine="643"/>
        <w:rPr>
          <w:b/>
        </w:rPr>
      </w:pPr>
      <w:r w:rsidRPr="00FA5D86">
        <w:rPr>
          <w:b/>
        </w:rPr>
        <w:t>6</w:t>
      </w:r>
      <w:r>
        <w:rPr>
          <w:rFonts w:hint="eastAsia"/>
          <w:b/>
        </w:rPr>
        <w:t>．</w:t>
      </w:r>
      <w:r w:rsidRPr="00FA5D86">
        <w:rPr>
          <w:rFonts w:hint="eastAsia"/>
          <w:b/>
        </w:rPr>
        <w:t>市场份额。</w:t>
      </w:r>
    </w:p>
    <w:p w:rsidR="00BB3BE9" w:rsidRDefault="00BB3BE9" w:rsidP="00BB3BE9">
      <w:pPr>
        <w:ind w:firstLineChars="200" w:firstLine="640"/>
      </w:pPr>
      <w:r>
        <w:rPr>
          <w:rFonts w:hint="eastAsia"/>
        </w:rPr>
        <w:t>2009年至2012年，国内产业同类产品市场份额分别为</w:t>
      </w:r>
      <w:r>
        <w:rPr>
          <w:rFonts w:hint="eastAsia"/>
        </w:rPr>
        <w:lastRenderedPageBreak/>
        <w:t>1%、5%、11%、9%。国内产业同类产品市场份额不高，由于基数较低，2010、2011年增长较为明显，累计增长10个百分点；而2012年下降了2个百分点。</w:t>
      </w:r>
    </w:p>
    <w:p w:rsidR="00BB3BE9" w:rsidRPr="00FA5D86" w:rsidRDefault="00BB3BE9" w:rsidP="00FA5D86">
      <w:pPr>
        <w:spacing w:line="336" w:lineRule="auto"/>
        <w:ind w:firstLineChars="200" w:firstLine="643"/>
        <w:rPr>
          <w:b/>
        </w:rPr>
      </w:pPr>
      <w:r w:rsidRPr="00FA5D86">
        <w:rPr>
          <w:b/>
        </w:rPr>
        <w:t>7</w:t>
      </w:r>
      <w:r>
        <w:rPr>
          <w:rFonts w:hint="eastAsia"/>
          <w:b/>
        </w:rPr>
        <w:t>．</w:t>
      </w:r>
      <w:r w:rsidRPr="00FA5D86">
        <w:rPr>
          <w:rFonts w:hint="eastAsia"/>
          <w:b/>
        </w:rPr>
        <w:t>销售价格。</w:t>
      </w:r>
    </w:p>
    <w:p w:rsidR="00BB3BE9" w:rsidRDefault="00BB3BE9" w:rsidP="00BB3BE9">
      <w:pPr>
        <w:ind w:firstLineChars="200" w:firstLine="640"/>
      </w:pPr>
      <w:r>
        <w:rPr>
          <w:rFonts w:hint="eastAsia"/>
        </w:rPr>
        <w:t>损害调查期内，国内产业同类产品销售价格年均下降20％，呈下降趋势。2010和2011年，销售价格分别比上年同期下降 49%、2％，2012年同比上升3％。</w:t>
      </w:r>
    </w:p>
    <w:p w:rsidR="00BB3BE9" w:rsidRPr="00FA5D86" w:rsidRDefault="00BB3BE9" w:rsidP="00FA5D86">
      <w:pPr>
        <w:spacing w:line="336" w:lineRule="auto"/>
        <w:ind w:firstLineChars="200" w:firstLine="643"/>
        <w:rPr>
          <w:b/>
        </w:rPr>
      </w:pPr>
      <w:r w:rsidRPr="00FA5D86">
        <w:rPr>
          <w:b/>
        </w:rPr>
        <w:t>8</w:t>
      </w:r>
      <w:r>
        <w:rPr>
          <w:rFonts w:hint="eastAsia"/>
          <w:b/>
        </w:rPr>
        <w:t>．</w:t>
      </w:r>
      <w:r w:rsidRPr="00FA5D86">
        <w:rPr>
          <w:rFonts w:hint="eastAsia"/>
          <w:b/>
        </w:rPr>
        <w:t>销售收入。</w:t>
      </w:r>
    </w:p>
    <w:p w:rsidR="00BB3BE9" w:rsidRDefault="00BB3BE9" w:rsidP="00BB3BE9">
      <w:pPr>
        <w:ind w:firstLineChars="200" w:firstLine="640"/>
      </w:pPr>
      <w:r>
        <w:rPr>
          <w:rFonts w:hint="eastAsia"/>
        </w:rPr>
        <w:t>损害调查期内，国内产业同类产品销售收入年均增长2％，有小幅上升。2010和2011年，销售收入分别比上年同期增长30％、6％，2012年同比下降23％。</w:t>
      </w:r>
    </w:p>
    <w:p w:rsidR="00BB3BE9" w:rsidRPr="00FA5D86" w:rsidRDefault="00BB3BE9" w:rsidP="00FA5D86">
      <w:pPr>
        <w:spacing w:line="336" w:lineRule="auto"/>
        <w:ind w:firstLineChars="200" w:firstLine="643"/>
        <w:rPr>
          <w:b/>
        </w:rPr>
      </w:pPr>
      <w:r w:rsidRPr="00FA5D86">
        <w:rPr>
          <w:b/>
        </w:rPr>
        <w:t>9</w:t>
      </w:r>
      <w:r>
        <w:rPr>
          <w:rFonts w:hint="eastAsia"/>
          <w:b/>
        </w:rPr>
        <w:t>．</w:t>
      </w:r>
      <w:r w:rsidRPr="00FA5D86">
        <w:rPr>
          <w:rFonts w:hint="eastAsia"/>
          <w:b/>
        </w:rPr>
        <w:t>税前利润。</w:t>
      </w:r>
    </w:p>
    <w:p w:rsidR="00BB3BE9" w:rsidRDefault="00BB3BE9" w:rsidP="00BB3BE9">
      <w:pPr>
        <w:ind w:firstLineChars="200" w:firstLine="640"/>
      </w:pPr>
      <w:r>
        <w:rPr>
          <w:rFonts w:hint="eastAsia"/>
        </w:rPr>
        <w:t>损害调查期内，国内产业同类产品税前利润呈下降趋势，2010年同比下降95％，2011、2012年连续亏损。</w:t>
      </w:r>
    </w:p>
    <w:p w:rsidR="00BB3BE9" w:rsidRPr="00FA5D86" w:rsidRDefault="00BB3BE9" w:rsidP="00FA5D86">
      <w:pPr>
        <w:spacing w:line="336" w:lineRule="auto"/>
        <w:ind w:firstLineChars="200" w:firstLine="643"/>
        <w:rPr>
          <w:b/>
        </w:rPr>
      </w:pPr>
      <w:r w:rsidRPr="00FA5D86">
        <w:rPr>
          <w:b/>
        </w:rPr>
        <w:t>10</w:t>
      </w:r>
      <w:r>
        <w:rPr>
          <w:rFonts w:hint="eastAsia"/>
          <w:b/>
        </w:rPr>
        <w:t>．</w:t>
      </w:r>
      <w:r w:rsidRPr="00FA5D86">
        <w:rPr>
          <w:rFonts w:hint="eastAsia"/>
          <w:b/>
        </w:rPr>
        <w:t>投资收益率。</w:t>
      </w:r>
    </w:p>
    <w:p w:rsidR="00BB3BE9" w:rsidRDefault="00BB3BE9" w:rsidP="00BB3BE9">
      <w:pPr>
        <w:ind w:firstLineChars="200" w:firstLine="640"/>
      </w:pPr>
      <w:r>
        <w:rPr>
          <w:rFonts w:hint="eastAsia"/>
        </w:rPr>
        <w:t>损害调查期内，国内产业投资收益率呈下降趋势，2010年同比下降95％，2011和2012年为负值。</w:t>
      </w:r>
    </w:p>
    <w:p w:rsidR="00BB3BE9" w:rsidRPr="00FA5D86" w:rsidRDefault="00BB3BE9" w:rsidP="00FA5D86">
      <w:pPr>
        <w:spacing w:line="336" w:lineRule="auto"/>
        <w:ind w:firstLineChars="200" w:firstLine="643"/>
        <w:rPr>
          <w:b/>
        </w:rPr>
      </w:pPr>
      <w:r w:rsidRPr="00FA5D86">
        <w:rPr>
          <w:b/>
        </w:rPr>
        <w:t>11</w:t>
      </w:r>
      <w:r>
        <w:rPr>
          <w:rFonts w:hint="eastAsia"/>
          <w:b/>
        </w:rPr>
        <w:t>．</w:t>
      </w:r>
      <w:r w:rsidRPr="00FA5D86">
        <w:rPr>
          <w:rFonts w:hint="eastAsia"/>
          <w:b/>
        </w:rPr>
        <w:t>经营活动现金流。</w:t>
      </w:r>
    </w:p>
    <w:p w:rsidR="00BB3BE9" w:rsidRDefault="00BB3BE9" w:rsidP="00BB3BE9">
      <w:pPr>
        <w:ind w:firstLineChars="200" w:firstLine="640"/>
      </w:pPr>
      <w:r>
        <w:rPr>
          <w:rFonts w:hint="eastAsia"/>
        </w:rPr>
        <w:t>损害调查期内，国内产业经营活动现金流量净额一直为净流出，2010年比2009年净流出有所减少，2011和2012年净流出进一步扩大。</w:t>
      </w:r>
    </w:p>
    <w:p w:rsidR="00BB3BE9" w:rsidRPr="00FA5D86" w:rsidRDefault="00BB3BE9" w:rsidP="00FA5D86">
      <w:pPr>
        <w:spacing w:line="336" w:lineRule="auto"/>
        <w:ind w:firstLineChars="200" w:firstLine="643"/>
        <w:rPr>
          <w:b/>
        </w:rPr>
      </w:pPr>
      <w:r w:rsidRPr="00FA5D86">
        <w:rPr>
          <w:b/>
        </w:rPr>
        <w:t>12</w:t>
      </w:r>
      <w:r>
        <w:rPr>
          <w:rFonts w:hint="eastAsia"/>
          <w:b/>
        </w:rPr>
        <w:t>．</w:t>
      </w:r>
      <w:r w:rsidRPr="00FA5D86">
        <w:rPr>
          <w:rFonts w:hint="eastAsia"/>
          <w:b/>
        </w:rPr>
        <w:t>投融资能力。</w:t>
      </w:r>
    </w:p>
    <w:p w:rsidR="00BB3BE9" w:rsidRDefault="00BB3BE9" w:rsidP="00BB3BE9">
      <w:pPr>
        <w:ind w:firstLineChars="200" w:firstLine="640"/>
      </w:pPr>
      <w:r>
        <w:rPr>
          <w:rFonts w:hint="eastAsia"/>
        </w:rPr>
        <w:lastRenderedPageBreak/>
        <w:t>损害调查期内，国内产业税前利润、投资收益率、经营活动现金流量净额等主要财务指标总体呈恶化趋势。但是，调查机关收集的初步证据尚未显示，调查期内国内产业有新的投融资活动及受上述指标恶化影响的迹象。</w:t>
      </w:r>
    </w:p>
    <w:p w:rsidR="00BB3BE9" w:rsidRPr="00FA5D86" w:rsidRDefault="00BB3BE9" w:rsidP="00FA5D86">
      <w:pPr>
        <w:spacing w:line="336" w:lineRule="auto"/>
        <w:ind w:firstLineChars="200" w:firstLine="643"/>
        <w:rPr>
          <w:b/>
        </w:rPr>
      </w:pPr>
      <w:r w:rsidRPr="00FA5D86">
        <w:rPr>
          <w:b/>
        </w:rPr>
        <w:t>13</w:t>
      </w:r>
      <w:r>
        <w:rPr>
          <w:rFonts w:hint="eastAsia"/>
          <w:b/>
        </w:rPr>
        <w:t>．</w:t>
      </w:r>
      <w:r w:rsidRPr="00FA5D86">
        <w:rPr>
          <w:rFonts w:hint="eastAsia"/>
          <w:b/>
        </w:rPr>
        <w:t>就业人数。</w:t>
      </w:r>
    </w:p>
    <w:p w:rsidR="00BB3BE9" w:rsidRDefault="00BB3BE9">
      <w:pPr>
        <w:ind w:firstLineChars="200" w:firstLine="640"/>
      </w:pPr>
      <w:r>
        <w:rPr>
          <w:rFonts w:hint="eastAsia"/>
        </w:rPr>
        <w:t>损害调查期内，国内产业就业人数年均增长50％，总体呈上升趋势，2010、2011和2012年分别比上年同期增长86％、17％、54％。</w:t>
      </w:r>
    </w:p>
    <w:p w:rsidR="00BB3BE9" w:rsidRPr="00FA5D86" w:rsidRDefault="00BB3BE9" w:rsidP="00FA5D86">
      <w:pPr>
        <w:spacing w:line="336" w:lineRule="auto"/>
        <w:ind w:firstLineChars="200" w:firstLine="643"/>
        <w:rPr>
          <w:b/>
        </w:rPr>
      </w:pPr>
      <w:r w:rsidRPr="00FA5D86">
        <w:rPr>
          <w:b/>
        </w:rPr>
        <w:t>14</w:t>
      </w:r>
      <w:r>
        <w:rPr>
          <w:rFonts w:hint="eastAsia"/>
          <w:b/>
        </w:rPr>
        <w:t>．</w:t>
      </w:r>
      <w:r w:rsidRPr="00FA5D86">
        <w:rPr>
          <w:rFonts w:hint="eastAsia"/>
          <w:b/>
        </w:rPr>
        <w:t>人均工资。</w:t>
      </w:r>
    </w:p>
    <w:p w:rsidR="00BB3BE9" w:rsidRDefault="00BB3BE9" w:rsidP="00BB3BE9">
      <w:pPr>
        <w:ind w:firstLineChars="200" w:firstLine="640"/>
      </w:pPr>
      <w:r>
        <w:rPr>
          <w:rFonts w:hint="eastAsia"/>
        </w:rPr>
        <w:t>损害调查期内，国内产业人均工资年均增长1％，小幅上升。2010年，国内产业人均工资比上年同期下降3％；2011、2012年，同比分别增长5％、3％。</w:t>
      </w:r>
    </w:p>
    <w:p w:rsidR="00BB3BE9" w:rsidRPr="00FA5D86" w:rsidRDefault="00BB3BE9" w:rsidP="00FA5D86">
      <w:pPr>
        <w:spacing w:line="336" w:lineRule="auto"/>
        <w:ind w:firstLineChars="200" w:firstLine="643"/>
        <w:rPr>
          <w:b/>
        </w:rPr>
      </w:pPr>
      <w:r w:rsidRPr="00FA5D86">
        <w:rPr>
          <w:b/>
        </w:rPr>
        <w:t>15</w:t>
      </w:r>
      <w:r>
        <w:rPr>
          <w:rFonts w:hint="eastAsia"/>
          <w:b/>
        </w:rPr>
        <w:t>．</w:t>
      </w:r>
      <w:r w:rsidRPr="00FA5D86">
        <w:rPr>
          <w:rFonts w:hint="eastAsia"/>
          <w:b/>
        </w:rPr>
        <w:t>劳动生产率。</w:t>
      </w:r>
    </w:p>
    <w:p w:rsidR="00BB3BE9" w:rsidRDefault="00BB3BE9" w:rsidP="00BB3BE9">
      <w:pPr>
        <w:ind w:firstLine="645"/>
      </w:pPr>
      <w:r>
        <w:rPr>
          <w:rFonts w:hint="eastAsia"/>
        </w:rPr>
        <w:t>损害调查期内，国内产业劳动生产率年均下降10％，总体呈下降趋势。2010和2011年，劳动生产率分别比上年同期增长9％和24％，2012年同比下降46％。</w:t>
      </w:r>
    </w:p>
    <w:p w:rsidR="00BB3BE9" w:rsidRPr="00FA5D86" w:rsidRDefault="00BB3BE9" w:rsidP="00FA5D86">
      <w:pPr>
        <w:ind w:firstLine="645"/>
        <w:rPr>
          <w:rFonts w:ascii="楷体_GB2312" w:eastAsia="楷体_GB2312"/>
        </w:rPr>
      </w:pPr>
      <w:r w:rsidRPr="00FA5D86">
        <w:rPr>
          <w:rFonts w:ascii="楷体_GB2312" w:eastAsia="楷体_GB2312" w:hint="eastAsia"/>
          <w:b/>
        </w:rPr>
        <w:t>（五）国内产业受到实质损害</w:t>
      </w:r>
      <w:r w:rsidR="00CC62E0">
        <w:rPr>
          <w:rFonts w:ascii="楷体_GB2312" w:eastAsia="楷体_GB2312" w:hint="eastAsia"/>
          <w:b/>
        </w:rPr>
        <w:t>。</w:t>
      </w:r>
    </w:p>
    <w:p w:rsidR="00BB3BE9" w:rsidRDefault="00BB3BE9" w:rsidP="00BB3BE9">
      <w:pPr>
        <w:ind w:firstLine="645"/>
      </w:pPr>
      <w:r>
        <w:rPr>
          <w:rFonts w:hint="eastAsia"/>
        </w:rPr>
        <w:t>调查期内，国内产业生产总体处于上升状态，产能、产量、销量、就业和市场份额均呈增长之势。但是，2012年国内产业产量、销量、开工率、劳动生产率增势发生逆转，同比大幅度下降，市场份额减少。调查期内，国内产业库存同比连年增长，销售不畅。</w:t>
      </w:r>
    </w:p>
    <w:p w:rsidR="00BB3BE9" w:rsidRDefault="00BB3BE9" w:rsidP="00BB3BE9">
      <w:pPr>
        <w:ind w:firstLine="645"/>
      </w:pPr>
      <w:r>
        <w:rPr>
          <w:rFonts w:hint="eastAsia"/>
        </w:rPr>
        <w:lastRenderedPageBreak/>
        <w:t>调查期内，国内产业同类产品价格总体呈下降趋势，相应影响了销售收入的增长。2011、2012年，原材料、燃动力和人工费用增长，成本上升幅度大于收入增长幅度，收入不能完全消化成本费用，导致国内产业税前利润、投资收益率连年下降，亏损严重，经营活动现金流持续净流出，国内产业经营困难。</w:t>
      </w:r>
    </w:p>
    <w:p w:rsidR="00BB3BE9" w:rsidRDefault="00BB3BE9" w:rsidP="00BB3BE9">
      <w:pPr>
        <w:ind w:firstLine="645"/>
      </w:pPr>
      <w:r>
        <w:rPr>
          <w:rFonts w:hint="eastAsia"/>
        </w:rPr>
        <w:t>综上，调查机关初步认定国内产业受到实质损害。</w:t>
      </w:r>
    </w:p>
    <w:p w:rsidR="00221E1D" w:rsidRPr="00196DA0" w:rsidRDefault="00221E1D" w:rsidP="00DA7874">
      <w:pPr>
        <w:ind w:firstLine="645"/>
        <w:rPr>
          <w:rFonts w:ascii="黑体" w:eastAsia="黑体"/>
          <w:b/>
        </w:rPr>
      </w:pPr>
      <w:r w:rsidRPr="00196DA0">
        <w:rPr>
          <w:rFonts w:ascii="黑体" w:eastAsia="黑体" w:hint="eastAsia"/>
          <w:b/>
        </w:rPr>
        <w:t>六、因果关系</w:t>
      </w:r>
    </w:p>
    <w:p w:rsidR="009768C0" w:rsidRPr="00436E2D" w:rsidRDefault="009768C0" w:rsidP="009768C0">
      <w:pPr>
        <w:ind w:firstLine="645"/>
      </w:pPr>
      <w:r>
        <w:rPr>
          <w:rFonts w:hint="eastAsia"/>
        </w:rPr>
        <w:t>根据《反倾销条例》第二十四条，调查机关审查了</w:t>
      </w:r>
      <w:r w:rsidRPr="00436E2D">
        <w:rPr>
          <w:rFonts w:hint="eastAsia"/>
        </w:rPr>
        <w:t>倾销进口产品与</w:t>
      </w:r>
      <w:r w:rsidRPr="00134E1B">
        <w:rPr>
          <w:rFonts w:hint="eastAsia"/>
        </w:rPr>
        <w:t>国内产业受到</w:t>
      </w:r>
      <w:r w:rsidRPr="00436E2D">
        <w:rPr>
          <w:rFonts w:hint="eastAsia"/>
        </w:rPr>
        <w:t>损害之间的因果关系</w:t>
      </w:r>
      <w:r>
        <w:rPr>
          <w:rFonts w:hint="eastAsia"/>
        </w:rPr>
        <w:t>；</w:t>
      </w:r>
      <w:r w:rsidRPr="00134E1B">
        <w:rPr>
          <w:rFonts w:hint="eastAsia"/>
        </w:rPr>
        <w:t>同时审查了倾销进口之外其他因素对国内产业造成损害的可能性。</w:t>
      </w:r>
    </w:p>
    <w:p w:rsidR="009768C0" w:rsidRPr="00FA5D86" w:rsidRDefault="009768C0" w:rsidP="00FA5D86">
      <w:pPr>
        <w:ind w:firstLine="645"/>
        <w:rPr>
          <w:rFonts w:ascii="楷体_GB2312" w:eastAsia="楷体_GB2312"/>
        </w:rPr>
      </w:pPr>
      <w:r>
        <w:rPr>
          <w:rFonts w:ascii="楷体_GB2312" w:eastAsia="楷体_GB2312" w:hint="eastAsia"/>
          <w:b/>
        </w:rPr>
        <w:t>（一）</w:t>
      </w:r>
      <w:r w:rsidRPr="00FA5D86">
        <w:rPr>
          <w:rFonts w:ascii="楷体_GB2312" w:eastAsia="楷体_GB2312" w:hint="eastAsia"/>
          <w:b/>
        </w:rPr>
        <w:t>倾销进口产品造成了国内产业的实质损害</w:t>
      </w:r>
      <w:r w:rsidR="00731198">
        <w:rPr>
          <w:rFonts w:ascii="楷体_GB2312" w:eastAsia="楷体_GB2312" w:hint="eastAsia"/>
          <w:b/>
        </w:rPr>
        <w:t>。</w:t>
      </w:r>
    </w:p>
    <w:p w:rsidR="009768C0" w:rsidRPr="000F5285" w:rsidRDefault="009768C0" w:rsidP="009768C0">
      <w:pPr>
        <w:spacing w:line="336" w:lineRule="auto"/>
        <w:ind w:firstLineChars="200" w:firstLine="640"/>
      </w:pPr>
      <w:r w:rsidRPr="00B61F63">
        <w:rPr>
          <w:rFonts w:hint="eastAsia"/>
        </w:rPr>
        <w:t>调查机关注意到，瓦卢瑞克</w:t>
      </w:r>
      <w:r>
        <w:rPr>
          <w:rFonts w:hint="eastAsia"/>
        </w:rPr>
        <w:t>·</w:t>
      </w:r>
      <w:r w:rsidRPr="00B61F63">
        <w:rPr>
          <w:rFonts w:hint="eastAsia"/>
        </w:rPr>
        <w:t>曼内斯曼德国公司、法国公司在答卷中认为国内产业“遭受的损害（如有）显然是由于其自身的原因造成的；面对产能过剩和市场不景气的状况，内蒙古北方重工业集团有限公司被迫大幅降价，以维持其销量及市场份额；尽管生产成本总体下降，但由于采取上述定价策略，其盈利能力受到了影响”。</w:t>
      </w:r>
      <w:r>
        <w:rPr>
          <w:rFonts w:hint="eastAsia"/>
        </w:rPr>
        <w:t>这一观点与调查机关的下述调查结果不符。</w:t>
      </w:r>
    </w:p>
    <w:p w:rsidR="009768C0" w:rsidRDefault="009768C0" w:rsidP="009768C0">
      <w:pPr>
        <w:spacing w:line="336" w:lineRule="auto"/>
        <w:ind w:firstLineChars="200" w:firstLine="640"/>
      </w:pPr>
      <w:r w:rsidRPr="009F384C">
        <w:rPr>
          <w:rFonts w:hint="eastAsia"/>
        </w:rPr>
        <w:t>调查机关</w:t>
      </w:r>
      <w:r>
        <w:rPr>
          <w:rFonts w:hint="eastAsia"/>
        </w:rPr>
        <w:t>在评估了“倾销</w:t>
      </w:r>
      <w:r w:rsidRPr="00704E2D">
        <w:t>进口产品对国内同类产品价格的影响</w:t>
      </w:r>
      <w:r>
        <w:rPr>
          <w:rFonts w:hint="eastAsia"/>
        </w:rPr>
        <w:t>”后</w:t>
      </w:r>
      <w:r w:rsidRPr="009F384C">
        <w:rPr>
          <w:rFonts w:hint="eastAsia"/>
        </w:rPr>
        <w:t>初步认定，</w:t>
      </w:r>
      <w:r>
        <w:rPr>
          <w:rFonts w:hint="eastAsia"/>
        </w:rPr>
        <w:t>倾销进口产品</w:t>
      </w:r>
      <w:r w:rsidRPr="009F384C">
        <w:rPr>
          <w:rFonts w:hint="eastAsia"/>
        </w:rPr>
        <w:t>压低</w:t>
      </w:r>
      <w:r>
        <w:rPr>
          <w:rFonts w:hint="eastAsia"/>
        </w:rPr>
        <w:t>和抑制</w:t>
      </w:r>
      <w:r w:rsidRPr="009F384C">
        <w:rPr>
          <w:rFonts w:hint="eastAsia"/>
        </w:rPr>
        <w:t>了国内产业同类产品的销售价格。</w:t>
      </w:r>
      <w:r>
        <w:rPr>
          <w:rFonts w:hint="eastAsia"/>
        </w:rPr>
        <w:t>受此影响，2010年，在国内产业同类</w:t>
      </w:r>
      <w:r>
        <w:rPr>
          <w:rFonts w:hint="eastAsia"/>
        </w:rPr>
        <w:lastRenderedPageBreak/>
        <w:t>产品产销增长幅度较大的情况下，因销售价格大幅下降，导致国内产业销售收入的增长幅度尚不足销量增幅的五分之一；2011年，销售价格下降幅度减小，销量增幅缩小，销售收入相应降低了上升幅度；2012年，国内产业同类产品销售价格小幅回升3%，国内产业受到倾销进口产品大量进口的影响，销量大幅下降25%，市场份额同时下降25%，销售收入相应大幅下降23%。因此，倾销进口产品的大量倾销进口，直接影响了国内产业销售收入的增长，进而造成国内产业税前利润、投资收益率和经营活动现金流的恶化。</w:t>
      </w:r>
    </w:p>
    <w:p w:rsidR="009768C0" w:rsidRDefault="009768C0" w:rsidP="009768C0">
      <w:pPr>
        <w:spacing w:line="336" w:lineRule="auto"/>
        <w:ind w:firstLineChars="200" w:firstLine="640"/>
      </w:pPr>
      <w:r w:rsidRPr="00275958">
        <w:rPr>
          <w:rFonts w:hint="eastAsia"/>
        </w:rPr>
        <w:t>2010、2011、2012年，国内产业同类产品单位总成本变动幅度分别为-44%、9%、26%；同期，国内产业同类产品销售价格变动幅度分别为-49%、-2%、3%；同期，</w:t>
      </w:r>
      <w:r>
        <w:rPr>
          <w:rFonts w:hint="eastAsia"/>
        </w:rPr>
        <w:t>倾销进口产品</w:t>
      </w:r>
      <w:r w:rsidRPr="00275958">
        <w:rPr>
          <w:rFonts w:hint="eastAsia"/>
        </w:rPr>
        <w:t>价格变动幅度分别为-28%、-23%、5%</w:t>
      </w:r>
      <w:r>
        <w:rPr>
          <w:rFonts w:hint="eastAsia"/>
        </w:rPr>
        <w:t>。</w:t>
      </w:r>
      <w:r w:rsidRPr="00275958">
        <w:rPr>
          <w:rFonts w:hint="eastAsia"/>
        </w:rPr>
        <w:t>调查机关注意到，</w:t>
      </w:r>
      <w:r w:rsidRPr="00494C1E">
        <w:rPr>
          <w:rFonts w:hint="eastAsia"/>
        </w:rPr>
        <w:t>2010</w:t>
      </w:r>
      <w:r>
        <w:rPr>
          <w:rFonts w:hint="eastAsia"/>
        </w:rPr>
        <w:t>和</w:t>
      </w:r>
      <w:r w:rsidRPr="00494C1E">
        <w:rPr>
          <w:rFonts w:hint="eastAsia"/>
        </w:rPr>
        <w:t>2011年，</w:t>
      </w:r>
      <w:r>
        <w:rPr>
          <w:rFonts w:hint="eastAsia"/>
        </w:rPr>
        <w:t>倾销进口产品</w:t>
      </w:r>
      <w:r w:rsidRPr="00494C1E">
        <w:rPr>
          <w:rFonts w:hint="eastAsia"/>
        </w:rPr>
        <w:t>价格连续下降</w:t>
      </w:r>
      <w:r>
        <w:rPr>
          <w:rFonts w:hint="eastAsia"/>
        </w:rPr>
        <w:t>，导致</w:t>
      </w:r>
      <w:r w:rsidRPr="00695126">
        <w:rPr>
          <w:rFonts w:hint="eastAsia"/>
        </w:rPr>
        <w:t>国内产业同类产品销售价格下降</w:t>
      </w:r>
      <w:r>
        <w:rPr>
          <w:rFonts w:hint="eastAsia"/>
        </w:rPr>
        <w:t>，倾销进口产品</w:t>
      </w:r>
      <w:r w:rsidRPr="00494C1E">
        <w:rPr>
          <w:rFonts w:hint="eastAsia"/>
        </w:rPr>
        <w:t>压低了国内产业同类产品</w:t>
      </w:r>
      <w:r>
        <w:rPr>
          <w:rFonts w:hint="eastAsia"/>
        </w:rPr>
        <w:t>的</w:t>
      </w:r>
      <w:r w:rsidRPr="00494C1E">
        <w:rPr>
          <w:rFonts w:hint="eastAsia"/>
        </w:rPr>
        <w:t>销售价格。</w:t>
      </w:r>
      <w:r w:rsidRPr="00695126">
        <w:rPr>
          <w:rFonts w:hint="eastAsia"/>
        </w:rPr>
        <w:t>调查机关注意到，2012年国内产业的单位成本与价格出现了严重的倒挂，国内产业同类产品单位总成本增长了26%</w:t>
      </w:r>
      <w:r>
        <w:rPr>
          <w:rFonts w:hint="eastAsia"/>
        </w:rPr>
        <w:t>；受倾销进口产品</w:t>
      </w:r>
      <w:r w:rsidRPr="00695126">
        <w:rPr>
          <w:rFonts w:hint="eastAsia"/>
        </w:rPr>
        <w:t>价格</w:t>
      </w:r>
      <w:r>
        <w:rPr>
          <w:rFonts w:hint="eastAsia"/>
        </w:rPr>
        <w:t>的</w:t>
      </w:r>
      <w:r w:rsidRPr="00695126">
        <w:rPr>
          <w:rFonts w:hint="eastAsia"/>
        </w:rPr>
        <w:t>抑制</w:t>
      </w:r>
      <w:r>
        <w:rPr>
          <w:rFonts w:hint="eastAsia"/>
        </w:rPr>
        <w:t>，</w:t>
      </w:r>
      <w:r w:rsidRPr="00695126">
        <w:rPr>
          <w:rFonts w:hint="eastAsia"/>
        </w:rPr>
        <w:t>国内产业同类产品销售价格</w:t>
      </w:r>
      <w:r>
        <w:rPr>
          <w:rFonts w:hint="eastAsia"/>
        </w:rPr>
        <w:t>只</w:t>
      </w:r>
      <w:r w:rsidRPr="00695126">
        <w:rPr>
          <w:rFonts w:hint="eastAsia"/>
        </w:rPr>
        <w:t>增长了3%，国内产业根本无法消化成本的增长。</w:t>
      </w:r>
    </w:p>
    <w:p w:rsidR="009768C0" w:rsidRPr="00FF414E" w:rsidRDefault="009768C0" w:rsidP="009768C0">
      <w:pPr>
        <w:spacing w:line="336" w:lineRule="auto"/>
        <w:ind w:firstLineChars="200" w:firstLine="640"/>
      </w:pPr>
      <w:r>
        <w:rPr>
          <w:rFonts w:hint="eastAsia"/>
        </w:rPr>
        <w:t>综上，调查机关认定，</w:t>
      </w:r>
      <w:r>
        <w:t>倾销进口产品</w:t>
      </w:r>
      <w:r>
        <w:rPr>
          <w:rFonts w:hint="eastAsia"/>
        </w:rPr>
        <w:t>的大量、</w:t>
      </w:r>
      <w:r w:rsidRPr="00704E2D">
        <w:rPr>
          <w:rFonts w:hint="eastAsia"/>
        </w:rPr>
        <w:t>倾销</w:t>
      </w:r>
      <w:r w:rsidRPr="00704E2D">
        <w:t>进口</w:t>
      </w:r>
      <w:r>
        <w:rPr>
          <w:rFonts w:hint="eastAsia"/>
        </w:rPr>
        <w:t>压低和抑制了国内产业同类产品的销售价格，导致国内产业</w:t>
      </w:r>
      <w:r>
        <w:rPr>
          <w:rFonts w:hint="eastAsia"/>
        </w:rPr>
        <w:lastRenderedPageBreak/>
        <w:t>一系列经济指标的恶化，</w:t>
      </w:r>
      <w:r w:rsidRPr="00704E2D">
        <w:t>造成了国内产业的实质损害</w:t>
      </w:r>
      <w:r>
        <w:rPr>
          <w:rFonts w:hint="eastAsia"/>
        </w:rPr>
        <w:t>。</w:t>
      </w:r>
    </w:p>
    <w:p w:rsidR="009768C0" w:rsidRPr="00FA5D86" w:rsidRDefault="009768C0" w:rsidP="00FA5D86">
      <w:pPr>
        <w:ind w:firstLine="645"/>
        <w:rPr>
          <w:rFonts w:ascii="楷体_GB2312" w:eastAsia="楷体_GB2312"/>
        </w:rPr>
      </w:pPr>
      <w:r w:rsidRPr="00FA5D86">
        <w:rPr>
          <w:rFonts w:ascii="楷体_GB2312" w:eastAsia="楷体_GB2312" w:hint="eastAsia"/>
          <w:b/>
        </w:rPr>
        <w:t>（二）其他因素分析</w:t>
      </w:r>
      <w:r w:rsidR="00CC62E0">
        <w:rPr>
          <w:rFonts w:ascii="楷体_GB2312" w:eastAsia="楷体_GB2312" w:hint="eastAsia"/>
          <w:b/>
        </w:rPr>
        <w:t>。</w:t>
      </w:r>
    </w:p>
    <w:p w:rsidR="009768C0" w:rsidRPr="00DB4E54" w:rsidRDefault="009768C0" w:rsidP="009768C0">
      <w:pPr>
        <w:spacing w:line="336" w:lineRule="auto"/>
        <w:ind w:firstLineChars="200" w:firstLine="640"/>
      </w:pPr>
      <w:r w:rsidRPr="00DB4E54">
        <w:rPr>
          <w:rFonts w:hint="eastAsia"/>
        </w:rPr>
        <w:t>调查机关对可能使国内产业受到损害的其他已知因素进行了调查。</w:t>
      </w:r>
    </w:p>
    <w:p w:rsidR="009768C0" w:rsidRPr="00FA5D86" w:rsidRDefault="009768C0" w:rsidP="00FA5D86">
      <w:pPr>
        <w:spacing w:line="336" w:lineRule="auto"/>
        <w:ind w:firstLineChars="200" w:firstLine="643"/>
        <w:rPr>
          <w:b/>
        </w:rPr>
      </w:pPr>
      <w:r w:rsidRPr="00FA5D86">
        <w:rPr>
          <w:b/>
        </w:rPr>
        <w:t>1</w:t>
      </w:r>
      <w:r w:rsidR="00731198">
        <w:rPr>
          <w:rFonts w:hint="eastAsia"/>
          <w:b/>
        </w:rPr>
        <w:t>．</w:t>
      </w:r>
      <w:r w:rsidRPr="00FA5D86">
        <w:rPr>
          <w:rFonts w:hint="eastAsia"/>
          <w:b/>
        </w:rPr>
        <w:t>其他国家（地区）进口同类产品的影响。</w:t>
      </w:r>
    </w:p>
    <w:p w:rsidR="009768C0" w:rsidRPr="00DB4E54" w:rsidRDefault="009768C0" w:rsidP="009768C0">
      <w:pPr>
        <w:spacing w:line="336" w:lineRule="auto"/>
        <w:ind w:firstLineChars="200" w:firstLine="640"/>
      </w:pPr>
      <w:r>
        <w:rPr>
          <w:rFonts w:hint="eastAsia"/>
        </w:rPr>
        <w:t>调查期内，原产于</w:t>
      </w:r>
      <w:r w:rsidRPr="00DB4E54">
        <w:t>欧盟、日本和美国的进口相关高温承压用合金钢无缝钢管</w:t>
      </w:r>
      <w:r>
        <w:rPr>
          <w:rFonts w:hint="eastAsia"/>
        </w:rPr>
        <w:t>占中国总进口量的100%，国内产业没有受到来自其他国家（地区）进口同类产品的影响。</w:t>
      </w:r>
    </w:p>
    <w:p w:rsidR="009768C0" w:rsidRPr="00FA5D86" w:rsidRDefault="009768C0" w:rsidP="00FA5D86">
      <w:pPr>
        <w:spacing w:line="336" w:lineRule="auto"/>
        <w:ind w:firstLineChars="200" w:firstLine="643"/>
        <w:rPr>
          <w:b/>
        </w:rPr>
      </w:pPr>
      <w:r w:rsidRPr="00FA5D86">
        <w:rPr>
          <w:b/>
        </w:rPr>
        <w:t>2</w:t>
      </w:r>
      <w:r w:rsidR="00731198">
        <w:rPr>
          <w:rFonts w:hint="eastAsia"/>
          <w:b/>
        </w:rPr>
        <w:t>．</w:t>
      </w:r>
      <w:r w:rsidRPr="00FA5D86">
        <w:rPr>
          <w:rFonts w:hint="eastAsia"/>
          <w:b/>
        </w:rPr>
        <w:t>国内市场需求和国内产业出口的影响。</w:t>
      </w:r>
    </w:p>
    <w:p w:rsidR="009768C0" w:rsidRDefault="009768C0" w:rsidP="009768C0">
      <w:pPr>
        <w:spacing w:line="336" w:lineRule="auto"/>
        <w:ind w:firstLineChars="200" w:firstLine="640"/>
      </w:pPr>
      <w:r>
        <w:rPr>
          <w:rFonts w:hint="eastAsia"/>
        </w:rPr>
        <w:t>调查期内，</w:t>
      </w:r>
      <w:r w:rsidRPr="00E26362">
        <w:rPr>
          <w:rFonts w:hint="eastAsia"/>
        </w:rPr>
        <w:t>中国相关高温承压用合金钢无缝钢管的需求量有所下降，但始终保持在较高的需求水平，全球范围内约90%左右的高温承压用合金钢无缝钢管的市场需求集中在中国市场。目前，中国火力发电向着节能、环保、高效的方向发展，随着我国国民经济的发展和对电力的刚性需求，相关高温承压用合金钢无缝钢管的需求量也将继续保持在较高水平。与此对照，国内产业同类产品市场份额最高时期才达到11%。所以，中国市场足以承载国内产业的发展，国内产业受到损害</w:t>
      </w:r>
      <w:r>
        <w:rPr>
          <w:rFonts w:hint="eastAsia"/>
        </w:rPr>
        <w:t>不是</w:t>
      </w:r>
      <w:r w:rsidRPr="00E26362">
        <w:rPr>
          <w:rFonts w:hint="eastAsia"/>
        </w:rPr>
        <w:t>市场需求变化</w:t>
      </w:r>
      <w:r>
        <w:rPr>
          <w:rFonts w:hint="eastAsia"/>
        </w:rPr>
        <w:t>造成</w:t>
      </w:r>
      <w:r w:rsidRPr="00E26362">
        <w:rPr>
          <w:rFonts w:hint="eastAsia"/>
        </w:rPr>
        <w:t>的</w:t>
      </w:r>
      <w:r>
        <w:rPr>
          <w:rFonts w:hint="eastAsia"/>
        </w:rPr>
        <w:t>。</w:t>
      </w:r>
    </w:p>
    <w:p w:rsidR="009768C0" w:rsidRPr="00E26362" w:rsidRDefault="009768C0" w:rsidP="009768C0">
      <w:pPr>
        <w:spacing w:line="336" w:lineRule="auto"/>
        <w:ind w:firstLineChars="200" w:firstLine="640"/>
      </w:pPr>
      <w:r>
        <w:rPr>
          <w:rFonts w:hint="eastAsia"/>
        </w:rPr>
        <w:t>调查期内，国内产业同类产品没有出口。因此，</w:t>
      </w:r>
      <w:r w:rsidRPr="00E26362">
        <w:rPr>
          <w:rFonts w:hint="eastAsia"/>
        </w:rPr>
        <w:t>国内产业受到</w:t>
      </w:r>
      <w:r>
        <w:rPr>
          <w:rFonts w:hint="eastAsia"/>
        </w:rPr>
        <w:t>的</w:t>
      </w:r>
      <w:r w:rsidRPr="00E26362">
        <w:rPr>
          <w:rFonts w:hint="eastAsia"/>
        </w:rPr>
        <w:t>损害</w:t>
      </w:r>
      <w:r>
        <w:rPr>
          <w:rFonts w:hint="eastAsia"/>
        </w:rPr>
        <w:t>不是出口变化造成</w:t>
      </w:r>
      <w:r w:rsidRPr="00E26362">
        <w:rPr>
          <w:rFonts w:hint="eastAsia"/>
        </w:rPr>
        <w:t>的</w:t>
      </w:r>
      <w:r>
        <w:rPr>
          <w:rFonts w:hint="eastAsia"/>
        </w:rPr>
        <w:t>。</w:t>
      </w:r>
    </w:p>
    <w:p w:rsidR="009768C0" w:rsidRPr="00FA5D86" w:rsidRDefault="009768C0" w:rsidP="00FA5D86">
      <w:pPr>
        <w:spacing w:line="336" w:lineRule="auto"/>
        <w:ind w:firstLineChars="200" w:firstLine="643"/>
        <w:rPr>
          <w:b/>
        </w:rPr>
      </w:pPr>
      <w:r w:rsidRPr="00FA5D86">
        <w:rPr>
          <w:b/>
        </w:rPr>
        <w:t>3</w:t>
      </w:r>
      <w:r w:rsidR="00731198">
        <w:rPr>
          <w:rFonts w:hint="eastAsia"/>
          <w:b/>
        </w:rPr>
        <w:t>．</w:t>
      </w:r>
      <w:r w:rsidRPr="00FA5D86">
        <w:rPr>
          <w:rFonts w:hint="eastAsia"/>
          <w:b/>
        </w:rPr>
        <w:t>中国市场同类产品消费模式变化的影响。</w:t>
      </w:r>
    </w:p>
    <w:p w:rsidR="009768C0" w:rsidRPr="00DB4E54" w:rsidRDefault="009768C0" w:rsidP="009768C0">
      <w:pPr>
        <w:spacing w:line="336" w:lineRule="auto"/>
        <w:ind w:firstLineChars="200" w:firstLine="640"/>
      </w:pPr>
      <w:r>
        <w:rPr>
          <w:rFonts w:hint="eastAsia"/>
        </w:rPr>
        <w:t>调查期内，</w:t>
      </w:r>
      <w:r w:rsidRPr="00594E95">
        <w:rPr>
          <w:rFonts w:hint="eastAsia"/>
        </w:rPr>
        <w:t>中国火力发电向着节能、环保、高效型超临</w:t>
      </w:r>
      <w:r w:rsidRPr="00594E95">
        <w:rPr>
          <w:rFonts w:hint="eastAsia"/>
        </w:rPr>
        <w:lastRenderedPageBreak/>
        <w:t>界、超</w:t>
      </w:r>
      <w:proofErr w:type="gramStart"/>
      <w:r w:rsidRPr="00594E95">
        <w:rPr>
          <w:rFonts w:hint="eastAsia"/>
        </w:rPr>
        <w:t>超</w:t>
      </w:r>
      <w:proofErr w:type="gramEnd"/>
      <w:r w:rsidRPr="00594E95">
        <w:rPr>
          <w:rFonts w:hint="eastAsia"/>
        </w:rPr>
        <w:t>临界机组的方向发展，中国连续多年成为全球建设超临界、超</w:t>
      </w:r>
      <w:proofErr w:type="gramStart"/>
      <w:r w:rsidRPr="00594E95">
        <w:rPr>
          <w:rFonts w:hint="eastAsia"/>
        </w:rPr>
        <w:t>超</w:t>
      </w:r>
      <w:proofErr w:type="gramEnd"/>
      <w:r w:rsidRPr="00594E95">
        <w:rPr>
          <w:rFonts w:hint="eastAsia"/>
        </w:rPr>
        <w:t>临界火电机组最多的国家</w:t>
      </w:r>
      <w:r>
        <w:rPr>
          <w:rFonts w:hint="eastAsia"/>
        </w:rPr>
        <w:t>。</w:t>
      </w:r>
      <w:r w:rsidRPr="00594E95">
        <w:rPr>
          <w:rFonts w:hint="eastAsia"/>
        </w:rPr>
        <w:t>随着我国国民经济的发展和对火电能源的刚性依赖，</w:t>
      </w:r>
      <w:proofErr w:type="gramStart"/>
      <w:r w:rsidRPr="00594E95">
        <w:rPr>
          <w:rFonts w:hint="eastAsia"/>
        </w:rPr>
        <w:t>我国超</w:t>
      </w:r>
      <w:proofErr w:type="gramEnd"/>
      <w:r w:rsidRPr="00594E95">
        <w:rPr>
          <w:rFonts w:hint="eastAsia"/>
        </w:rPr>
        <w:t>临界、超</w:t>
      </w:r>
      <w:proofErr w:type="gramStart"/>
      <w:r w:rsidRPr="00594E95">
        <w:rPr>
          <w:rFonts w:hint="eastAsia"/>
        </w:rPr>
        <w:t>超</w:t>
      </w:r>
      <w:proofErr w:type="gramEnd"/>
      <w:r w:rsidRPr="00594E95">
        <w:rPr>
          <w:rFonts w:hint="eastAsia"/>
        </w:rPr>
        <w:t>临界火电机组的建设将继续，相关高温承压用合金钢无缝钢管的需求量保持在很高的水平。</w:t>
      </w:r>
      <w:r>
        <w:rPr>
          <w:rFonts w:hint="eastAsia"/>
        </w:rPr>
        <w:t>调查期内</w:t>
      </w:r>
      <w:r w:rsidRPr="00594E95">
        <w:rPr>
          <w:rFonts w:hint="eastAsia"/>
        </w:rPr>
        <w:t>，没有出现替代产品导致</w:t>
      </w:r>
      <w:r>
        <w:rPr>
          <w:rFonts w:hint="eastAsia"/>
        </w:rPr>
        <w:t>消</w:t>
      </w:r>
      <w:r w:rsidRPr="00594E95">
        <w:rPr>
          <w:rFonts w:hint="eastAsia"/>
        </w:rPr>
        <w:t>费模式变化的迹象，</w:t>
      </w:r>
      <w:r>
        <w:rPr>
          <w:rFonts w:hint="eastAsia"/>
        </w:rPr>
        <w:t>不会导致国内</w:t>
      </w:r>
      <w:r w:rsidRPr="00594E95">
        <w:rPr>
          <w:rFonts w:hint="eastAsia"/>
        </w:rPr>
        <w:t>产业</w:t>
      </w:r>
      <w:r>
        <w:rPr>
          <w:rFonts w:hint="eastAsia"/>
        </w:rPr>
        <w:t>损害</w:t>
      </w:r>
      <w:r w:rsidRPr="00594E95">
        <w:rPr>
          <w:rFonts w:hint="eastAsia"/>
        </w:rPr>
        <w:t>。</w:t>
      </w:r>
    </w:p>
    <w:p w:rsidR="009768C0" w:rsidRPr="00FA5D86" w:rsidRDefault="009768C0" w:rsidP="00FA5D86">
      <w:pPr>
        <w:spacing w:line="336" w:lineRule="auto"/>
        <w:ind w:firstLineChars="200" w:firstLine="643"/>
        <w:rPr>
          <w:b/>
        </w:rPr>
      </w:pPr>
      <w:r w:rsidRPr="00FA5D86">
        <w:rPr>
          <w:b/>
        </w:rPr>
        <w:t>4</w:t>
      </w:r>
      <w:r w:rsidR="00731198">
        <w:rPr>
          <w:rFonts w:hint="eastAsia"/>
          <w:b/>
        </w:rPr>
        <w:t>．</w:t>
      </w:r>
      <w:r w:rsidRPr="00FA5D86">
        <w:rPr>
          <w:rFonts w:hint="eastAsia"/>
          <w:b/>
        </w:rPr>
        <w:t>国内同类产品市场竞争环境的影响。</w:t>
      </w:r>
    </w:p>
    <w:p w:rsidR="009768C0" w:rsidRDefault="009768C0" w:rsidP="009768C0">
      <w:pPr>
        <w:ind w:firstLine="645"/>
      </w:pPr>
      <w:r>
        <w:rPr>
          <w:rFonts w:hint="eastAsia"/>
        </w:rPr>
        <w:t>调查期内，中国同类产品市场没有来自政府及其他方面的贸易限制，国内产业拥有完全市场化地位，生产经营活动受市场调节。国内产业同类产品在销售渠道、销售区域和下游用户等方面与被调查产品相同，在商业流通领域并不存在其他阻碍国内产业同类产品销售的因素。</w:t>
      </w:r>
    </w:p>
    <w:p w:rsidR="009768C0" w:rsidRPr="00FA5D86" w:rsidRDefault="009768C0" w:rsidP="00FA5D86">
      <w:pPr>
        <w:spacing w:line="336" w:lineRule="auto"/>
        <w:ind w:firstLineChars="200" w:firstLine="643"/>
        <w:rPr>
          <w:b/>
        </w:rPr>
      </w:pPr>
      <w:r w:rsidRPr="00FA5D86">
        <w:rPr>
          <w:b/>
        </w:rPr>
        <w:t>5</w:t>
      </w:r>
      <w:r w:rsidR="00731198">
        <w:rPr>
          <w:rFonts w:hint="eastAsia"/>
          <w:b/>
        </w:rPr>
        <w:t>.</w:t>
      </w:r>
      <w:r w:rsidRPr="00FA5D86">
        <w:rPr>
          <w:rFonts w:hint="eastAsia"/>
          <w:b/>
        </w:rPr>
        <w:t>国内产业、产品竞争能力的影响。</w:t>
      </w:r>
    </w:p>
    <w:p w:rsidR="009768C0" w:rsidRDefault="009768C0" w:rsidP="009768C0">
      <w:pPr>
        <w:ind w:firstLine="645"/>
      </w:pPr>
      <w:r>
        <w:rPr>
          <w:rFonts w:hint="eastAsia"/>
        </w:rPr>
        <w:t>调查期内，国内产业各项规章制度健全，生产、经营、成本和质量等环节管理严格，经营管理上</w:t>
      </w:r>
      <w:r w:rsidRPr="00BC1F56">
        <w:rPr>
          <w:rFonts w:hint="eastAsia"/>
        </w:rPr>
        <w:t>实现了精益生产和高效运营</w:t>
      </w:r>
      <w:r>
        <w:rPr>
          <w:rFonts w:hint="eastAsia"/>
        </w:rPr>
        <w:t>，通过了</w:t>
      </w:r>
      <w:r w:rsidRPr="00EB72CE">
        <w:rPr>
          <w:rFonts w:hAnsi="宋体" w:hint="eastAsia"/>
        </w:rPr>
        <w:t>ISO9001:2000</w:t>
      </w:r>
      <w:r>
        <w:rPr>
          <w:rFonts w:hint="eastAsia"/>
        </w:rPr>
        <w:t>质量体系认证、</w:t>
      </w:r>
      <w:r w:rsidRPr="007E4AF1">
        <w:rPr>
          <w:rFonts w:hAnsi="宋体"/>
        </w:rPr>
        <w:t>ISO9001</w:t>
      </w:r>
      <w:r w:rsidRPr="007E4AF1">
        <w:rPr>
          <w:rFonts w:hAnsi="宋体" w:hint="eastAsia"/>
        </w:rPr>
        <w:t>国际质量体系认证、</w:t>
      </w:r>
      <w:r w:rsidRPr="007E4AF1">
        <w:rPr>
          <w:rFonts w:hAnsi="宋体"/>
        </w:rPr>
        <w:t>ISO14001</w:t>
      </w:r>
      <w:r w:rsidRPr="007E4AF1">
        <w:rPr>
          <w:rFonts w:hAnsi="宋体" w:hint="eastAsia"/>
        </w:rPr>
        <w:t>国际环境体系认证和</w:t>
      </w:r>
      <w:r w:rsidRPr="007E4AF1">
        <w:rPr>
          <w:rFonts w:hAnsi="宋体"/>
        </w:rPr>
        <w:t>OHSAS18000</w:t>
      </w:r>
      <w:r w:rsidRPr="007E4AF1">
        <w:rPr>
          <w:rFonts w:hAnsi="宋体" w:hint="eastAsia"/>
        </w:rPr>
        <w:t>国际职业健康安全管理体系认证。</w:t>
      </w:r>
      <w:r w:rsidRPr="00543437">
        <w:rPr>
          <w:rFonts w:hint="eastAsia"/>
        </w:rPr>
        <w:t>国内产业同类产品的</w:t>
      </w:r>
      <w:r>
        <w:rPr>
          <w:rFonts w:hint="eastAsia"/>
        </w:rPr>
        <w:t>生产</w:t>
      </w:r>
      <w:r w:rsidRPr="00543437">
        <w:rPr>
          <w:rFonts w:hint="eastAsia"/>
        </w:rPr>
        <w:t>装置</w:t>
      </w:r>
      <w:r>
        <w:rPr>
          <w:rFonts w:hint="eastAsia"/>
        </w:rPr>
        <w:t>，</w:t>
      </w:r>
      <w:r w:rsidRPr="00543437">
        <w:rPr>
          <w:rFonts w:hint="eastAsia"/>
        </w:rPr>
        <w:t>为自行设计建造</w:t>
      </w:r>
      <w:r>
        <w:rPr>
          <w:rFonts w:hint="eastAsia"/>
        </w:rPr>
        <w:t>，</w:t>
      </w:r>
      <w:r w:rsidRPr="00543437">
        <w:rPr>
          <w:rFonts w:hint="eastAsia"/>
        </w:rPr>
        <w:t>达到世界领先水平，</w:t>
      </w:r>
      <w:r>
        <w:rPr>
          <w:rFonts w:hint="eastAsia"/>
        </w:rPr>
        <w:t>而且具有建造成本低的优势。</w:t>
      </w:r>
      <w:r w:rsidRPr="00543437">
        <w:rPr>
          <w:rFonts w:hint="eastAsia"/>
        </w:rPr>
        <w:t>产品通过了全国锅炉压力容器标准化技术委员会、东方锅炉厂、西安热工院以及上海发电设备研究院的评审</w:t>
      </w:r>
      <w:r>
        <w:rPr>
          <w:rFonts w:hint="eastAsia"/>
        </w:rPr>
        <w:t>；</w:t>
      </w:r>
      <w:r w:rsidRPr="00543437">
        <w:rPr>
          <w:rFonts w:hint="eastAsia"/>
        </w:rPr>
        <w:t>并且获得了</w:t>
      </w:r>
      <w:r w:rsidRPr="00EB72CE">
        <w:rPr>
          <w:rFonts w:hAnsi="宋体" w:hint="eastAsia"/>
        </w:rPr>
        <w:t>ASME</w:t>
      </w:r>
      <w:r w:rsidRPr="00543437">
        <w:rPr>
          <w:rFonts w:hint="eastAsia"/>
        </w:rPr>
        <w:t>无缝钢管产品认可证书以及欧盟市</w:t>
      </w:r>
      <w:r w:rsidRPr="00543437">
        <w:rPr>
          <w:rFonts w:hint="eastAsia"/>
        </w:rPr>
        <w:lastRenderedPageBreak/>
        <w:t>场的</w:t>
      </w:r>
      <w:r w:rsidRPr="00EB72CE">
        <w:rPr>
          <w:rFonts w:hAnsi="宋体" w:hint="eastAsia"/>
        </w:rPr>
        <w:t>PED</w:t>
      </w:r>
      <w:r w:rsidRPr="00543437">
        <w:rPr>
          <w:rFonts w:hint="eastAsia"/>
        </w:rPr>
        <w:t>准入认证，产品质量达到了国际先进水平</w:t>
      </w:r>
      <w:r>
        <w:rPr>
          <w:rFonts w:hint="eastAsia"/>
        </w:rPr>
        <w:t>，</w:t>
      </w:r>
      <w:r w:rsidRPr="00543437">
        <w:rPr>
          <w:rFonts w:hint="eastAsia"/>
        </w:rPr>
        <w:t>与进口产品基本相同，完全能够满足国内下游产业对产品质量的要求。国内产业同类产品与进口产品相比，具有交货</w:t>
      </w:r>
      <w:r>
        <w:rPr>
          <w:rFonts w:hint="eastAsia"/>
        </w:rPr>
        <w:t>、</w:t>
      </w:r>
      <w:r w:rsidRPr="00543437">
        <w:rPr>
          <w:rFonts w:hint="eastAsia"/>
        </w:rPr>
        <w:t>运输</w:t>
      </w:r>
      <w:r>
        <w:rPr>
          <w:rFonts w:hint="eastAsia"/>
        </w:rPr>
        <w:t>和售后服务</w:t>
      </w:r>
      <w:r w:rsidRPr="00543437">
        <w:rPr>
          <w:rFonts w:hint="eastAsia"/>
        </w:rPr>
        <w:t>便利的条件。</w:t>
      </w:r>
    </w:p>
    <w:p w:rsidR="009768C0" w:rsidRPr="006A3F5E" w:rsidRDefault="009768C0" w:rsidP="009768C0">
      <w:pPr>
        <w:ind w:firstLine="645"/>
      </w:pPr>
      <w:r>
        <w:rPr>
          <w:rFonts w:hint="eastAsia"/>
        </w:rPr>
        <w:t>综上，国内产业经营管理状况良好，国内同类产品具备正常的市场竞争力，不能认为国内产业受到的损害是由此造成的</w:t>
      </w:r>
      <w:r w:rsidRPr="006A3F5E">
        <w:rPr>
          <w:rFonts w:hint="eastAsia"/>
        </w:rPr>
        <w:t>。</w:t>
      </w:r>
    </w:p>
    <w:p w:rsidR="009768C0" w:rsidRPr="00FA5D86" w:rsidRDefault="009768C0" w:rsidP="00FA5D86">
      <w:pPr>
        <w:spacing w:line="336" w:lineRule="auto"/>
        <w:ind w:firstLineChars="200" w:firstLine="643"/>
        <w:rPr>
          <w:b/>
        </w:rPr>
      </w:pPr>
      <w:r w:rsidRPr="00FA5D86">
        <w:rPr>
          <w:b/>
        </w:rPr>
        <w:t>6</w:t>
      </w:r>
      <w:r w:rsidR="00731198">
        <w:rPr>
          <w:rFonts w:hint="eastAsia"/>
          <w:b/>
        </w:rPr>
        <w:t>.</w:t>
      </w:r>
      <w:r w:rsidRPr="00FA5D86">
        <w:rPr>
          <w:rFonts w:hint="eastAsia"/>
          <w:b/>
        </w:rPr>
        <w:t>国内产业产能的影响。</w:t>
      </w:r>
    </w:p>
    <w:p w:rsidR="009768C0" w:rsidRDefault="009768C0" w:rsidP="009768C0">
      <w:pPr>
        <w:spacing w:line="336" w:lineRule="auto"/>
        <w:ind w:firstLineChars="200" w:firstLine="640"/>
      </w:pPr>
      <w:r>
        <w:rPr>
          <w:rFonts w:hint="eastAsia"/>
        </w:rPr>
        <w:t>调查机关注意到，</w:t>
      </w:r>
      <w:r w:rsidRPr="0039326D">
        <w:rPr>
          <w:rFonts w:hint="eastAsia"/>
        </w:rPr>
        <w:t>瓦卢瑞克</w:t>
      </w:r>
      <w:r w:rsidR="00731198">
        <w:rPr>
          <w:rFonts w:hint="eastAsia"/>
        </w:rPr>
        <w:t>·</w:t>
      </w:r>
      <w:r w:rsidRPr="0039326D">
        <w:rPr>
          <w:rFonts w:hint="eastAsia"/>
        </w:rPr>
        <w:t>曼内斯曼德国公司、法国公司</w:t>
      </w:r>
      <w:r>
        <w:rPr>
          <w:rFonts w:hint="eastAsia"/>
        </w:rPr>
        <w:t>在调查问卷答卷中</w:t>
      </w:r>
      <w:r w:rsidRPr="00534ACE">
        <w:rPr>
          <w:rFonts w:hint="eastAsia"/>
        </w:rPr>
        <w:t>认为</w:t>
      </w:r>
      <w:r>
        <w:rPr>
          <w:rFonts w:hint="eastAsia"/>
        </w:rPr>
        <w:t>：</w:t>
      </w:r>
      <w:r w:rsidRPr="00566920">
        <w:rPr>
          <w:rFonts w:hint="eastAsia"/>
        </w:rPr>
        <w:t>国内产业</w:t>
      </w:r>
      <w:r>
        <w:rPr>
          <w:rFonts w:hint="eastAsia"/>
        </w:rPr>
        <w:t>产能过剩，在</w:t>
      </w:r>
      <w:r w:rsidRPr="000F5285">
        <w:rPr>
          <w:rFonts w:hint="eastAsia"/>
        </w:rPr>
        <w:t>市场不景气</w:t>
      </w:r>
      <w:r>
        <w:rPr>
          <w:rFonts w:hint="eastAsia"/>
        </w:rPr>
        <w:t>的情况下，被迫大幅降价。</w:t>
      </w:r>
    </w:p>
    <w:p w:rsidR="009768C0" w:rsidRDefault="009768C0" w:rsidP="009768C0">
      <w:pPr>
        <w:spacing w:line="336" w:lineRule="auto"/>
        <w:ind w:firstLineChars="200" w:firstLine="640"/>
      </w:pPr>
      <w:r>
        <w:rPr>
          <w:rFonts w:hint="eastAsia"/>
        </w:rPr>
        <w:t>调查机关已获得的信息表明，调查期内进口的被调查产品占中国市场份额的89%以上，居于绝对主导地位；调查期内，被调查产品国外生产者控股的</w:t>
      </w:r>
      <w:r w:rsidRPr="00FF414E">
        <w:rPr>
          <w:rFonts w:hint="eastAsia"/>
        </w:rPr>
        <w:t>瓦卢瑞克曼内斯曼无缝钢管（常州）有限公司</w:t>
      </w:r>
      <w:r>
        <w:rPr>
          <w:rFonts w:hint="eastAsia"/>
        </w:rPr>
        <w:t>在中国投资建造“大批量生产P92产品”的工程项目。调查机关认为，国外生产者在中国市场上的扩张和国内产业扩大生产规模都属于正常的生产经营行为。</w:t>
      </w:r>
    </w:p>
    <w:p w:rsidR="009768C0" w:rsidRDefault="009768C0" w:rsidP="009768C0">
      <w:pPr>
        <w:spacing w:line="336" w:lineRule="auto"/>
        <w:ind w:firstLineChars="200" w:firstLine="640"/>
      </w:pPr>
      <w:r>
        <w:rPr>
          <w:rFonts w:hint="eastAsia"/>
        </w:rPr>
        <w:t>事实上，国内产业所占国内市场份额最高时只占到11%，相对国内市场的需求，国内产业的产能远不能满足市场的需求，在倾销产品大量进口的不公平竞争下，调查机关不能认定国内产业的销售不畅、库存上升是产能过剩所致。</w:t>
      </w:r>
    </w:p>
    <w:p w:rsidR="009768C0" w:rsidRPr="00FA5D86" w:rsidRDefault="009768C0" w:rsidP="009768C0">
      <w:pPr>
        <w:ind w:firstLine="645"/>
        <w:rPr>
          <w:b/>
        </w:rPr>
      </w:pPr>
      <w:r w:rsidRPr="00FA5D86">
        <w:rPr>
          <w:b/>
        </w:rPr>
        <w:t>7</w:t>
      </w:r>
      <w:r w:rsidR="00731198">
        <w:rPr>
          <w:rFonts w:hint="eastAsia"/>
          <w:b/>
        </w:rPr>
        <w:t>.</w:t>
      </w:r>
      <w:r w:rsidRPr="00FA5D86">
        <w:rPr>
          <w:rFonts w:hint="eastAsia"/>
          <w:b/>
        </w:rPr>
        <w:t>不可抗力因素的影响。</w:t>
      </w:r>
    </w:p>
    <w:p w:rsidR="009768C0" w:rsidRDefault="009768C0" w:rsidP="009768C0">
      <w:pPr>
        <w:ind w:firstLine="645"/>
      </w:pPr>
      <w:r w:rsidRPr="00B104D4">
        <w:rPr>
          <w:rFonts w:hint="eastAsia"/>
        </w:rPr>
        <w:lastRenderedPageBreak/>
        <w:t>调查期间内，</w:t>
      </w:r>
      <w:r>
        <w:rPr>
          <w:rFonts w:hint="eastAsia"/>
        </w:rPr>
        <w:t>调查机关了解到</w:t>
      </w:r>
      <w:r w:rsidRPr="00B104D4">
        <w:rPr>
          <w:rFonts w:hint="eastAsia"/>
        </w:rPr>
        <w:t>国内产业未</w:t>
      </w:r>
      <w:r>
        <w:rPr>
          <w:rFonts w:hint="eastAsia"/>
        </w:rPr>
        <w:t>遭受</w:t>
      </w:r>
      <w:r w:rsidRPr="00B104D4">
        <w:rPr>
          <w:rFonts w:hint="eastAsia"/>
        </w:rPr>
        <w:t>自然灾害或者其他严重不可抗力的事件，国内产业同类产品的生产活动处于正常运行状态，未受到严重意外损害的影响。</w:t>
      </w:r>
    </w:p>
    <w:p w:rsidR="00BC62C1" w:rsidRDefault="009768C0" w:rsidP="00BC62C1">
      <w:pPr>
        <w:ind w:firstLine="645"/>
        <w:jc w:val="left"/>
      </w:pPr>
      <w:r>
        <w:rPr>
          <w:rFonts w:hint="eastAsia"/>
        </w:rPr>
        <w:t>对上述可能使国内产业受到损害的其他有关因素的分析表明，国内产业在调查期内所受损害并非由以上因素造成。</w:t>
      </w:r>
    </w:p>
    <w:p w:rsidR="00221E1D" w:rsidRPr="00196DA0" w:rsidRDefault="00221E1D" w:rsidP="00BC62C1">
      <w:pPr>
        <w:ind w:firstLine="645"/>
        <w:jc w:val="left"/>
        <w:rPr>
          <w:rFonts w:ascii="黑体" w:eastAsia="黑体"/>
          <w:b/>
        </w:rPr>
      </w:pPr>
      <w:r w:rsidRPr="00196DA0">
        <w:rPr>
          <w:rFonts w:ascii="黑体" w:eastAsia="黑体" w:hint="eastAsia"/>
          <w:b/>
        </w:rPr>
        <w:t>七、初步调查结论</w:t>
      </w:r>
    </w:p>
    <w:p w:rsidR="00221E1D" w:rsidRDefault="00221E1D" w:rsidP="00DA7874">
      <w:pPr>
        <w:ind w:firstLine="645"/>
      </w:pPr>
      <w:r>
        <w:rPr>
          <w:rFonts w:hint="eastAsia"/>
        </w:rPr>
        <w:t>根据以上调查结果，调查机关初步裁定，在本案调查期内，原产于欧盟、日本和美国的被调查产品存在倾销，中国相关高温承压用合金钢无缝钢管产业受到了</w:t>
      </w:r>
      <w:r w:rsidR="00731198">
        <w:rPr>
          <w:rFonts w:hint="eastAsia"/>
        </w:rPr>
        <w:t>实质</w:t>
      </w:r>
      <w:r>
        <w:rPr>
          <w:rFonts w:hint="eastAsia"/>
        </w:rPr>
        <w:t>损害，而且倾销与</w:t>
      </w:r>
      <w:r w:rsidR="00731198">
        <w:rPr>
          <w:rFonts w:hint="eastAsia"/>
        </w:rPr>
        <w:t>实质</w:t>
      </w:r>
      <w:r>
        <w:rPr>
          <w:rFonts w:hint="eastAsia"/>
        </w:rPr>
        <w:t>损害之间存在因果关系。</w:t>
      </w:r>
    </w:p>
    <w:p w:rsidR="00221E1D" w:rsidRDefault="00221E1D" w:rsidP="00DA7874">
      <w:pPr>
        <w:ind w:firstLine="645"/>
      </w:pPr>
      <w:r>
        <w:rPr>
          <w:rFonts w:hint="eastAsia"/>
        </w:rPr>
        <w:t>各公司的倾销幅度分别为：</w:t>
      </w:r>
    </w:p>
    <w:p w:rsidR="004D6531" w:rsidRDefault="004D6531" w:rsidP="004D6531">
      <w:pPr>
        <w:ind w:firstLine="645"/>
      </w:pPr>
      <w:r>
        <w:rPr>
          <w:rFonts w:hint="eastAsia"/>
        </w:rPr>
        <w:t>欧盟公司</w:t>
      </w:r>
    </w:p>
    <w:tbl>
      <w:tblPr>
        <w:tblStyle w:val="a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035"/>
      </w:tblGrid>
      <w:tr w:rsidR="005A3DD8" w:rsidTr="00E9673F">
        <w:tc>
          <w:tcPr>
            <w:tcW w:w="5245" w:type="dxa"/>
          </w:tcPr>
          <w:p w:rsidR="005A3DD8" w:rsidRDefault="005A3DD8" w:rsidP="00E9673F">
            <w:r>
              <w:rPr>
                <w:rFonts w:hint="eastAsia"/>
              </w:rPr>
              <w:t>瓦卢瑞克德国公司</w:t>
            </w:r>
          </w:p>
          <w:p w:rsidR="005A3DD8" w:rsidRPr="00F06D07" w:rsidRDefault="005A3DD8" w:rsidP="00E9673F">
            <w:r>
              <w:rPr>
                <w:rFonts w:hint="eastAsia"/>
              </w:rPr>
              <w:t>（</w:t>
            </w:r>
            <w:proofErr w:type="spellStart"/>
            <w:r>
              <w:rPr>
                <w:rFonts w:hint="eastAsia"/>
              </w:rPr>
              <w:t>Vallourec</w:t>
            </w:r>
            <w:proofErr w:type="spellEnd"/>
            <w:r>
              <w:rPr>
                <w:rFonts w:hint="eastAsia"/>
              </w:rPr>
              <w:t xml:space="preserve"> Deutschland GmbH）</w:t>
            </w:r>
          </w:p>
        </w:tc>
        <w:tc>
          <w:tcPr>
            <w:tcW w:w="2035" w:type="dxa"/>
          </w:tcPr>
          <w:p w:rsidR="005A3DD8" w:rsidRDefault="00D00D3F" w:rsidP="00E9673F">
            <w:r>
              <w:rPr>
                <w:rFonts w:hint="eastAsia"/>
              </w:rPr>
              <w:t>17.8%</w:t>
            </w:r>
          </w:p>
        </w:tc>
      </w:tr>
      <w:tr w:rsidR="005A3DD8" w:rsidTr="00E9673F">
        <w:tc>
          <w:tcPr>
            <w:tcW w:w="5245" w:type="dxa"/>
          </w:tcPr>
          <w:p w:rsidR="005A3DD8" w:rsidRDefault="005A3DD8" w:rsidP="00E9673F">
            <w:r>
              <w:rPr>
                <w:rFonts w:hint="eastAsia"/>
              </w:rPr>
              <w:t>瓦卢瑞克法国钢管公司</w:t>
            </w:r>
          </w:p>
          <w:p w:rsidR="005A3DD8" w:rsidRPr="00F06D07" w:rsidRDefault="005A3DD8" w:rsidP="00E9673F">
            <w:r>
              <w:rPr>
                <w:rFonts w:hint="eastAsia"/>
              </w:rPr>
              <w:t>（VALLOUREC TUBES FRANCE）</w:t>
            </w:r>
          </w:p>
        </w:tc>
        <w:tc>
          <w:tcPr>
            <w:tcW w:w="2035" w:type="dxa"/>
          </w:tcPr>
          <w:p w:rsidR="005A3DD8" w:rsidRDefault="00D00D3F" w:rsidP="00E9673F">
            <w:r>
              <w:rPr>
                <w:rFonts w:hint="eastAsia"/>
              </w:rPr>
              <w:t>17.8%</w:t>
            </w:r>
          </w:p>
        </w:tc>
      </w:tr>
      <w:tr w:rsidR="004D6531" w:rsidTr="00491192">
        <w:tc>
          <w:tcPr>
            <w:tcW w:w="5245" w:type="dxa"/>
          </w:tcPr>
          <w:p w:rsidR="004D6531" w:rsidRDefault="004D6531" w:rsidP="00491192">
            <w:r>
              <w:rPr>
                <w:rFonts w:hint="eastAsia"/>
              </w:rPr>
              <w:t>意大利IBF公司</w:t>
            </w:r>
          </w:p>
          <w:p w:rsidR="004D6531" w:rsidRDefault="004D6531" w:rsidP="00345DE7">
            <w:r>
              <w:rPr>
                <w:rFonts w:hint="eastAsia"/>
              </w:rPr>
              <w:t>（IBF S.</w:t>
            </w:r>
            <w:r w:rsidR="00345DE7">
              <w:rPr>
                <w:rFonts w:hint="eastAsia"/>
              </w:rPr>
              <w:t>P</w:t>
            </w:r>
            <w:r>
              <w:rPr>
                <w:rFonts w:hint="eastAsia"/>
              </w:rPr>
              <w:t>.A</w:t>
            </w:r>
            <w:r w:rsidR="00345DE7">
              <w:rPr>
                <w:rFonts w:hint="eastAsia"/>
              </w:rPr>
              <w:t>.</w:t>
            </w:r>
            <w:r>
              <w:rPr>
                <w:rFonts w:hint="eastAsia"/>
              </w:rPr>
              <w:t>）</w:t>
            </w:r>
          </w:p>
        </w:tc>
        <w:tc>
          <w:tcPr>
            <w:tcW w:w="2035" w:type="dxa"/>
          </w:tcPr>
          <w:p w:rsidR="004D6531" w:rsidRDefault="004B7E1A" w:rsidP="00491192">
            <w:r>
              <w:rPr>
                <w:rFonts w:hint="eastAsia"/>
              </w:rPr>
              <w:t>11.4</w:t>
            </w:r>
            <w:r w:rsidR="00FA5D86">
              <w:rPr>
                <w:rFonts w:hint="eastAsia"/>
              </w:rPr>
              <w:t>%</w:t>
            </w:r>
          </w:p>
        </w:tc>
      </w:tr>
      <w:tr w:rsidR="004D6531" w:rsidTr="00491192">
        <w:tc>
          <w:tcPr>
            <w:tcW w:w="5245" w:type="dxa"/>
          </w:tcPr>
          <w:p w:rsidR="004D6531" w:rsidRDefault="004D6531" w:rsidP="00491192">
            <w:r>
              <w:rPr>
                <w:rFonts w:hint="eastAsia"/>
              </w:rPr>
              <w:t>其他欧盟公司（All Others）</w:t>
            </w:r>
          </w:p>
        </w:tc>
        <w:tc>
          <w:tcPr>
            <w:tcW w:w="2035" w:type="dxa"/>
          </w:tcPr>
          <w:p w:rsidR="004D6531" w:rsidRDefault="004B7E1A" w:rsidP="00491192">
            <w:r>
              <w:rPr>
                <w:rFonts w:hint="eastAsia"/>
              </w:rPr>
              <w:t>44.2%</w:t>
            </w:r>
          </w:p>
        </w:tc>
      </w:tr>
    </w:tbl>
    <w:p w:rsidR="00E75F46" w:rsidRDefault="00E75F46" w:rsidP="00E75F46">
      <w:pPr>
        <w:ind w:firstLine="645"/>
      </w:pPr>
      <w:r>
        <w:rPr>
          <w:rFonts w:hint="eastAsia"/>
        </w:rPr>
        <w:t>日本公司</w:t>
      </w:r>
    </w:p>
    <w:tbl>
      <w:tblPr>
        <w:tblStyle w:val="a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035"/>
      </w:tblGrid>
      <w:tr w:rsidR="00E75F46" w:rsidRPr="00FD6CD6" w:rsidTr="001D6235">
        <w:tc>
          <w:tcPr>
            <w:tcW w:w="5245" w:type="dxa"/>
          </w:tcPr>
          <w:p w:rsidR="00E75F46" w:rsidRDefault="00E75F46" w:rsidP="001D6235">
            <w:r>
              <w:rPr>
                <w:rFonts w:hint="eastAsia"/>
              </w:rPr>
              <w:t>新日铁住金株式会社</w:t>
            </w:r>
          </w:p>
          <w:p w:rsidR="00E75F46" w:rsidRDefault="00E75F46" w:rsidP="001D6235">
            <w:r>
              <w:rPr>
                <w:rFonts w:hint="eastAsia"/>
              </w:rPr>
              <w:t xml:space="preserve">（NIPPON STEEL &amp; SUMITOMO METAL </w:t>
            </w:r>
            <w:r>
              <w:rPr>
                <w:rFonts w:hint="eastAsia"/>
              </w:rPr>
              <w:lastRenderedPageBreak/>
              <w:t>CORPORATION）</w:t>
            </w:r>
          </w:p>
        </w:tc>
        <w:tc>
          <w:tcPr>
            <w:tcW w:w="2035" w:type="dxa"/>
          </w:tcPr>
          <w:p w:rsidR="00E75F46" w:rsidRDefault="00E75F46" w:rsidP="001D6235">
            <w:r>
              <w:rPr>
                <w:rFonts w:hint="eastAsia"/>
              </w:rPr>
              <w:lastRenderedPageBreak/>
              <w:t>36.6%</w:t>
            </w:r>
          </w:p>
          <w:p w:rsidR="00E75F46" w:rsidRDefault="00E75F46" w:rsidP="001D6235"/>
        </w:tc>
      </w:tr>
      <w:tr w:rsidR="00E75F46" w:rsidRPr="00FD6CD6" w:rsidTr="001D6235">
        <w:tc>
          <w:tcPr>
            <w:tcW w:w="5245" w:type="dxa"/>
          </w:tcPr>
          <w:p w:rsidR="00E75F46" w:rsidRPr="004D6531" w:rsidRDefault="00E75F46" w:rsidP="001D6235">
            <w:r w:rsidRPr="004D6531">
              <w:rPr>
                <w:rFonts w:hint="eastAsia"/>
              </w:rPr>
              <w:lastRenderedPageBreak/>
              <w:t>JFE钢铁株式会社</w:t>
            </w:r>
          </w:p>
          <w:p w:rsidR="00E75F46" w:rsidRDefault="00E75F46" w:rsidP="001D6235">
            <w:r w:rsidRPr="004D6531">
              <w:rPr>
                <w:rFonts w:hint="eastAsia"/>
              </w:rPr>
              <w:t>（JFE Steel Corporation）</w:t>
            </w:r>
          </w:p>
        </w:tc>
        <w:tc>
          <w:tcPr>
            <w:tcW w:w="2035" w:type="dxa"/>
          </w:tcPr>
          <w:p w:rsidR="00E75F46" w:rsidRDefault="00E75F46" w:rsidP="001D6235">
            <w:r>
              <w:rPr>
                <w:rFonts w:hint="eastAsia"/>
              </w:rPr>
              <w:t>36.6%</w:t>
            </w:r>
          </w:p>
        </w:tc>
      </w:tr>
      <w:tr w:rsidR="00E75F46" w:rsidRPr="00FD6CD6" w:rsidTr="001D6235">
        <w:tc>
          <w:tcPr>
            <w:tcW w:w="5245" w:type="dxa"/>
          </w:tcPr>
          <w:p w:rsidR="00E75F46" w:rsidRDefault="00E75F46" w:rsidP="001D6235">
            <w:r>
              <w:rPr>
                <w:rFonts w:hint="eastAsia"/>
              </w:rPr>
              <w:t>其他日本公司（All Others）</w:t>
            </w:r>
          </w:p>
        </w:tc>
        <w:tc>
          <w:tcPr>
            <w:tcW w:w="2035" w:type="dxa"/>
          </w:tcPr>
          <w:p w:rsidR="00E75F46" w:rsidRDefault="00E75F46" w:rsidP="001D6235">
            <w:r>
              <w:rPr>
                <w:rFonts w:hint="eastAsia"/>
              </w:rPr>
              <w:t>36.6%</w:t>
            </w:r>
          </w:p>
        </w:tc>
      </w:tr>
    </w:tbl>
    <w:p w:rsidR="004D6531" w:rsidRDefault="004D6531" w:rsidP="004D6531">
      <w:pPr>
        <w:ind w:firstLine="645"/>
      </w:pPr>
      <w:r>
        <w:rPr>
          <w:rFonts w:hint="eastAsia"/>
        </w:rPr>
        <w:t>美国公司</w:t>
      </w:r>
    </w:p>
    <w:tbl>
      <w:tblPr>
        <w:tblStyle w:val="a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035"/>
      </w:tblGrid>
      <w:tr w:rsidR="004D6531" w:rsidTr="00491192">
        <w:tc>
          <w:tcPr>
            <w:tcW w:w="5245" w:type="dxa"/>
          </w:tcPr>
          <w:p w:rsidR="004D6531" w:rsidRDefault="004D6531" w:rsidP="00491192">
            <w:r w:rsidRPr="00DA7874">
              <w:rPr>
                <w:rFonts w:hint="eastAsia"/>
              </w:rPr>
              <w:t>美国威曼高登锻造有限公司</w:t>
            </w:r>
          </w:p>
          <w:p w:rsidR="004D6531" w:rsidRDefault="004D6531" w:rsidP="00491192">
            <w:r w:rsidRPr="00DA7874">
              <w:rPr>
                <w:rFonts w:hint="eastAsia"/>
              </w:rPr>
              <w:t>（Wyman-Gordon Forgings, Inc.）</w:t>
            </w:r>
          </w:p>
        </w:tc>
        <w:tc>
          <w:tcPr>
            <w:tcW w:w="2035" w:type="dxa"/>
          </w:tcPr>
          <w:p w:rsidR="004D6531" w:rsidRPr="00F06D07" w:rsidRDefault="00FA5D86" w:rsidP="00491192">
            <w:r>
              <w:rPr>
                <w:rFonts w:hint="eastAsia"/>
              </w:rPr>
              <w:t>9.2%</w:t>
            </w:r>
          </w:p>
        </w:tc>
      </w:tr>
      <w:tr w:rsidR="004D6531" w:rsidTr="00491192">
        <w:tc>
          <w:tcPr>
            <w:tcW w:w="5245" w:type="dxa"/>
          </w:tcPr>
          <w:p w:rsidR="004D6531" w:rsidRDefault="004D6531" w:rsidP="00491192">
            <w:r>
              <w:rPr>
                <w:rFonts w:hint="eastAsia"/>
              </w:rPr>
              <w:t>其他美国公司（All Others）</w:t>
            </w:r>
          </w:p>
        </w:tc>
        <w:tc>
          <w:tcPr>
            <w:tcW w:w="2035" w:type="dxa"/>
          </w:tcPr>
          <w:p w:rsidR="004D6531" w:rsidRDefault="004B7E1A" w:rsidP="00491192">
            <w:r>
              <w:rPr>
                <w:rFonts w:hint="eastAsia"/>
              </w:rPr>
              <w:t>39.0%</w:t>
            </w:r>
          </w:p>
        </w:tc>
      </w:tr>
    </w:tbl>
    <w:p w:rsidR="00221E1D" w:rsidRPr="00221E1D" w:rsidRDefault="00221E1D" w:rsidP="004D6531">
      <w:pPr>
        <w:ind w:firstLine="645"/>
      </w:pPr>
    </w:p>
    <w:sectPr w:rsidR="00221E1D" w:rsidRPr="00221E1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A3" w:rsidRDefault="00C43CA3" w:rsidP="007E1ED3">
      <w:r>
        <w:separator/>
      </w:r>
    </w:p>
  </w:endnote>
  <w:endnote w:type="continuationSeparator" w:id="0">
    <w:p w:rsidR="00C43CA3" w:rsidRDefault="00C43CA3" w:rsidP="007E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83023"/>
      <w:docPartObj>
        <w:docPartGallery w:val="Page Numbers (Bottom of Page)"/>
        <w:docPartUnique/>
      </w:docPartObj>
    </w:sdtPr>
    <w:sdtEndPr/>
    <w:sdtContent>
      <w:p w:rsidR="009768C0" w:rsidRDefault="009768C0" w:rsidP="003845B4">
        <w:pPr>
          <w:pStyle w:val="a4"/>
          <w:jc w:val="center"/>
        </w:pPr>
        <w:r>
          <w:fldChar w:fldCharType="begin"/>
        </w:r>
        <w:r>
          <w:instrText>PAGE   \* MERGEFORMAT</w:instrText>
        </w:r>
        <w:r>
          <w:fldChar w:fldCharType="separate"/>
        </w:r>
        <w:r w:rsidR="00BD7B3F" w:rsidRPr="00BD7B3F">
          <w:rPr>
            <w:noProof/>
            <w:lang w:val="zh-CN"/>
          </w:rPr>
          <w:t>14</w:t>
        </w:r>
        <w:r>
          <w:fldChar w:fldCharType="end"/>
        </w:r>
      </w:p>
    </w:sdtContent>
  </w:sdt>
  <w:p w:rsidR="009768C0" w:rsidRDefault="009768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A3" w:rsidRDefault="00C43CA3" w:rsidP="007E1ED3">
      <w:r>
        <w:separator/>
      </w:r>
    </w:p>
  </w:footnote>
  <w:footnote w:type="continuationSeparator" w:id="0">
    <w:p w:rsidR="00C43CA3" w:rsidRDefault="00C43CA3" w:rsidP="007E1ED3">
      <w:r>
        <w:continuationSeparator/>
      </w:r>
    </w:p>
  </w:footnote>
  <w:footnote w:id="1">
    <w:p w:rsidR="009768C0" w:rsidRDefault="009768C0" w:rsidP="00643EF9">
      <w:pPr>
        <w:pStyle w:val="a9"/>
      </w:pPr>
      <w:r>
        <w:rPr>
          <w:rStyle w:val="aa"/>
        </w:rPr>
        <w:footnoteRef/>
      </w:r>
      <w:r>
        <w:t xml:space="preserve"> http://www.mofcom.gov.cn</w:t>
      </w:r>
    </w:p>
  </w:footnote>
  <w:footnote w:id="2">
    <w:p w:rsidR="009768C0" w:rsidRDefault="009768C0" w:rsidP="00643EF9">
      <w:pPr>
        <w:pStyle w:val="a9"/>
      </w:pPr>
      <w:r>
        <w:rPr>
          <w:rStyle w:val="aa"/>
        </w:rPr>
        <w:footnoteRef/>
      </w:r>
      <w:r>
        <w:t xml:space="preserve"> </w:t>
      </w:r>
      <w:r w:rsidRPr="00D37D4F">
        <w:t>http://www.cacs.gov.cn</w:t>
      </w:r>
      <w:r>
        <w:rPr>
          <w:rFonts w:hint="eastAsia"/>
        </w:rPr>
        <w:t>，下同。</w:t>
      </w:r>
    </w:p>
  </w:footnote>
  <w:footnote w:id="3">
    <w:p w:rsidR="009768C0" w:rsidRDefault="009768C0" w:rsidP="00643EF9">
      <w:pPr>
        <w:pStyle w:val="a9"/>
      </w:pPr>
      <w:r>
        <w:rPr>
          <w:rStyle w:val="aa"/>
        </w:rPr>
        <w:footnoteRef/>
      </w:r>
      <w:r>
        <w:rPr>
          <w:rFonts w:hint="eastAsia"/>
        </w:rPr>
        <w:t>北京市东长安街</w:t>
      </w:r>
      <w:r>
        <w:rPr>
          <w:rFonts w:hint="eastAsia"/>
        </w:rPr>
        <w:t>2</w:t>
      </w:r>
      <w:r>
        <w:rPr>
          <w:rFonts w:hint="eastAsia"/>
        </w:rPr>
        <w:t>号政务大厅，下同。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205BE"/>
    <w:multiLevelType w:val="hybridMultilevel"/>
    <w:tmpl w:val="0E1CC842"/>
    <w:lvl w:ilvl="0" w:tplc="00C00B34">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49"/>
    <w:rsid w:val="00037CB3"/>
    <w:rsid w:val="00050EAB"/>
    <w:rsid w:val="0006570A"/>
    <w:rsid w:val="00071E60"/>
    <w:rsid w:val="000763D3"/>
    <w:rsid w:val="000B4CBA"/>
    <w:rsid w:val="000B5DD0"/>
    <w:rsid w:val="000C7797"/>
    <w:rsid w:val="000E76AA"/>
    <w:rsid w:val="00122B02"/>
    <w:rsid w:val="00124756"/>
    <w:rsid w:val="0015222C"/>
    <w:rsid w:val="00152E6D"/>
    <w:rsid w:val="00164BE2"/>
    <w:rsid w:val="00196DA0"/>
    <w:rsid w:val="001A2DAD"/>
    <w:rsid w:val="001B6C3D"/>
    <w:rsid w:val="001F2849"/>
    <w:rsid w:val="00212710"/>
    <w:rsid w:val="00221E1D"/>
    <w:rsid w:val="002342F4"/>
    <w:rsid w:val="00246674"/>
    <w:rsid w:val="0027701A"/>
    <w:rsid w:val="002852E5"/>
    <w:rsid w:val="002A4AD7"/>
    <w:rsid w:val="002B0AD1"/>
    <w:rsid w:val="002E2533"/>
    <w:rsid w:val="00301137"/>
    <w:rsid w:val="00345DE7"/>
    <w:rsid w:val="00362DD5"/>
    <w:rsid w:val="00371815"/>
    <w:rsid w:val="003845B4"/>
    <w:rsid w:val="003A206B"/>
    <w:rsid w:val="003A509D"/>
    <w:rsid w:val="003A6902"/>
    <w:rsid w:val="003E0118"/>
    <w:rsid w:val="003F245E"/>
    <w:rsid w:val="00403EBA"/>
    <w:rsid w:val="0041725D"/>
    <w:rsid w:val="0043293C"/>
    <w:rsid w:val="00451F73"/>
    <w:rsid w:val="00454FB7"/>
    <w:rsid w:val="00455363"/>
    <w:rsid w:val="00455E99"/>
    <w:rsid w:val="00487DCD"/>
    <w:rsid w:val="00491192"/>
    <w:rsid w:val="0049618F"/>
    <w:rsid w:val="004A4CAB"/>
    <w:rsid w:val="004B7E1A"/>
    <w:rsid w:val="004D3567"/>
    <w:rsid w:val="004D6531"/>
    <w:rsid w:val="004E3E8B"/>
    <w:rsid w:val="004F4A02"/>
    <w:rsid w:val="005372F2"/>
    <w:rsid w:val="005767C9"/>
    <w:rsid w:val="005A3DD8"/>
    <w:rsid w:val="005C74A7"/>
    <w:rsid w:val="005C7D67"/>
    <w:rsid w:val="005D10D5"/>
    <w:rsid w:val="005F283F"/>
    <w:rsid w:val="0061288D"/>
    <w:rsid w:val="00625378"/>
    <w:rsid w:val="00633D60"/>
    <w:rsid w:val="00640427"/>
    <w:rsid w:val="00643EF9"/>
    <w:rsid w:val="006614B5"/>
    <w:rsid w:val="00677979"/>
    <w:rsid w:val="00695E5C"/>
    <w:rsid w:val="006A270A"/>
    <w:rsid w:val="006A58E9"/>
    <w:rsid w:val="006A6E8B"/>
    <w:rsid w:val="006B0526"/>
    <w:rsid w:val="006C02AF"/>
    <w:rsid w:val="00721870"/>
    <w:rsid w:val="00722DD3"/>
    <w:rsid w:val="00731198"/>
    <w:rsid w:val="00762859"/>
    <w:rsid w:val="00763812"/>
    <w:rsid w:val="00772CDB"/>
    <w:rsid w:val="007A7C22"/>
    <w:rsid w:val="007E1ED3"/>
    <w:rsid w:val="007F15DB"/>
    <w:rsid w:val="00803BEF"/>
    <w:rsid w:val="0081237C"/>
    <w:rsid w:val="00880269"/>
    <w:rsid w:val="008B1967"/>
    <w:rsid w:val="008D3B8B"/>
    <w:rsid w:val="008F60B2"/>
    <w:rsid w:val="00914B4E"/>
    <w:rsid w:val="00914FC1"/>
    <w:rsid w:val="009465EB"/>
    <w:rsid w:val="00955DFD"/>
    <w:rsid w:val="009768C0"/>
    <w:rsid w:val="009D71DE"/>
    <w:rsid w:val="00A05182"/>
    <w:rsid w:val="00A141B9"/>
    <w:rsid w:val="00A25BFF"/>
    <w:rsid w:val="00A3744E"/>
    <w:rsid w:val="00A56FEE"/>
    <w:rsid w:val="00A61CF2"/>
    <w:rsid w:val="00A6381A"/>
    <w:rsid w:val="00A7765A"/>
    <w:rsid w:val="00AB5FC3"/>
    <w:rsid w:val="00AB7B6B"/>
    <w:rsid w:val="00AD164A"/>
    <w:rsid w:val="00AE0004"/>
    <w:rsid w:val="00B13589"/>
    <w:rsid w:val="00B61B61"/>
    <w:rsid w:val="00B62A51"/>
    <w:rsid w:val="00B72194"/>
    <w:rsid w:val="00BA4504"/>
    <w:rsid w:val="00BA75E1"/>
    <w:rsid w:val="00BB3BE9"/>
    <w:rsid w:val="00BB5D71"/>
    <w:rsid w:val="00BB7EE3"/>
    <w:rsid w:val="00BC62C1"/>
    <w:rsid w:val="00BC7A53"/>
    <w:rsid w:val="00BD7B3F"/>
    <w:rsid w:val="00BE2D58"/>
    <w:rsid w:val="00C32D09"/>
    <w:rsid w:val="00C347B5"/>
    <w:rsid w:val="00C43CA3"/>
    <w:rsid w:val="00C81EC9"/>
    <w:rsid w:val="00C8236C"/>
    <w:rsid w:val="00C84E7F"/>
    <w:rsid w:val="00CA38E1"/>
    <w:rsid w:val="00CA3B5E"/>
    <w:rsid w:val="00CB1603"/>
    <w:rsid w:val="00CB485F"/>
    <w:rsid w:val="00CC62E0"/>
    <w:rsid w:val="00CE1EE9"/>
    <w:rsid w:val="00CE2C2E"/>
    <w:rsid w:val="00D00D3F"/>
    <w:rsid w:val="00D1202C"/>
    <w:rsid w:val="00D1525E"/>
    <w:rsid w:val="00D3154B"/>
    <w:rsid w:val="00D45E26"/>
    <w:rsid w:val="00DA4E26"/>
    <w:rsid w:val="00DA7874"/>
    <w:rsid w:val="00DB5F1E"/>
    <w:rsid w:val="00DC766A"/>
    <w:rsid w:val="00DF1B74"/>
    <w:rsid w:val="00E20DB4"/>
    <w:rsid w:val="00E57F8A"/>
    <w:rsid w:val="00E63385"/>
    <w:rsid w:val="00E66811"/>
    <w:rsid w:val="00E75F46"/>
    <w:rsid w:val="00EA767E"/>
    <w:rsid w:val="00EC4D6F"/>
    <w:rsid w:val="00ED3425"/>
    <w:rsid w:val="00EE5486"/>
    <w:rsid w:val="00F06D07"/>
    <w:rsid w:val="00F41DAC"/>
    <w:rsid w:val="00F4510F"/>
    <w:rsid w:val="00F61AA0"/>
    <w:rsid w:val="00F920A6"/>
    <w:rsid w:val="00FA5D86"/>
    <w:rsid w:val="00FD286B"/>
    <w:rsid w:val="00FD6CD6"/>
    <w:rsid w:val="00FD78A6"/>
    <w:rsid w:val="00FF3198"/>
    <w:rsid w:val="00FF7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643EF9"/>
    <w:pPr>
      <w:keepNext/>
      <w:keepLines/>
      <w:spacing w:before="260" w:after="260" w:line="416" w:lineRule="auto"/>
      <w:outlineLvl w:val="1"/>
    </w:pPr>
    <w:rPr>
      <w:rFonts w:ascii="Arial" w:eastAsia="黑体" w:hAnsi="Arial"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D3"/>
    <w:rPr>
      <w:sz w:val="18"/>
      <w:szCs w:val="18"/>
    </w:rPr>
  </w:style>
  <w:style w:type="paragraph" w:styleId="a4">
    <w:name w:val="footer"/>
    <w:basedOn w:val="a"/>
    <w:link w:val="Char0"/>
    <w:uiPriority w:val="99"/>
    <w:unhideWhenUsed/>
    <w:rsid w:val="007E1ED3"/>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D3"/>
    <w:rPr>
      <w:sz w:val="18"/>
      <w:szCs w:val="18"/>
    </w:rPr>
  </w:style>
  <w:style w:type="paragraph" w:styleId="a5">
    <w:name w:val="List Paragraph"/>
    <w:basedOn w:val="a"/>
    <w:uiPriority w:val="34"/>
    <w:qFormat/>
    <w:rsid w:val="007E1ED3"/>
    <w:pPr>
      <w:ind w:firstLineChars="200" w:firstLine="420"/>
    </w:pPr>
  </w:style>
  <w:style w:type="paragraph" w:styleId="a6">
    <w:name w:val="Body Text"/>
    <w:basedOn w:val="a"/>
    <w:link w:val="Char1"/>
    <w:semiHidden/>
    <w:unhideWhenUsed/>
    <w:rsid w:val="00DA7874"/>
    <w:pPr>
      <w:jc w:val="center"/>
    </w:pPr>
    <w:rPr>
      <w:rFonts w:ascii="Times New Roman" w:eastAsia="宋体" w:hAnsi="Times New Roman" w:cs="Times New Roman"/>
      <w:sz w:val="30"/>
      <w:szCs w:val="20"/>
    </w:rPr>
  </w:style>
  <w:style w:type="character" w:customStyle="1" w:styleId="Char1">
    <w:name w:val="正文文本 Char"/>
    <w:basedOn w:val="a0"/>
    <w:link w:val="a6"/>
    <w:semiHidden/>
    <w:rsid w:val="00DA7874"/>
    <w:rPr>
      <w:rFonts w:ascii="Times New Roman" w:eastAsia="宋体" w:hAnsi="Times New Roman" w:cs="Times New Roman"/>
      <w:sz w:val="30"/>
      <w:szCs w:val="20"/>
    </w:rPr>
  </w:style>
  <w:style w:type="paragraph" w:customStyle="1" w:styleId="CharChar">
    <w:name w:val="Char Char"/>
    <w:basedOn w:val="a"/>
    <w:autoRedefine/>
    <w:rsid w:val="00DA7874"/>
    <w:pPr>
      <w:widowControl/>
      <w:spacing w:after="160" w:line="240" w:lineRule="exact"/>
      <w:jc w:val="left"/>
    </w:pPr>
    <w:rPr>
      <w:rFonts w:ascii="Verdana" w:hAnsi="Verdana" w:cs="Times New Roman"/>
      <w:kern w:val="0"/>
      <w:sz w:val="24"/>
      <w:szCs w:val="20"/>
      <w:lang w:eastAsia="en-US"/>
    </w:rPr>
  </w:style>
  <w:style w:type="table" w:styleId="a7">
    <w:name w:val="Table Grid"/>
    <w:basedOn w:val="a1"/>
    <w:uiPriority w:val="59"/>
    <w:rsid w:val="00F06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14B4E"/>
    <w:rPr>
      <w:sz w:val="18"/>
      <w:szCs w:val="18"/>
    </w:rPr>
  </w:style>
  <w:style w:type="character" w:customStyle="1" w:styleId="Char2">
    <w:name w:val="批注框文本 Char"/>
    <w:basedOn w:val="a0"/>
    <w:link w:val="a8"/>
    <w:uiPriority w:val="99"/>
    <w:semiHidden/>
    <w:rsid w:val="00914B4E"/>
    <w:rPr>
      <w:sz w:val="18"/>
      <w:szCs w:val="18"/>
    </w:rPr>
  </w:style>
  <w:style w:type="paragraph" w:customStyle="1" w:styleId="CharCharChar">
    <w:name w:val="Char Char Char"/>
    <w:basedOn w:val="a"/>
    <w:rsid w:val="00C347B5"/>
    <w:pPr>
      <w:widowControl/>
      <w:spacing w:after="160" w:line="240" w:lineRule="exact"/>
      <w:jc w:val="left"/>
    </w:pPr>
    <w:rPr>
      <w:rFonts w:ascii="Verdana" w:eastAsia="宋体" w:hAnsi="Verdana" w:cs="Times New Roman"/>
      <w:kern w:val="0"/>
      <w:sz w:val="20"/>
      <w:szCs w:val="20"/>
      <w:lang w:eastAsia="en-US"/>
    </w:rPr>
  </w:style>
  <w:style w:type="paragraph" w:customStyle="1" w:styleId="CharChar0">
    <w:name w:val="Char Char"/>
    <w:basedOn w:val="a"/>
    <w:autoRedefine/>
    <w:rsid w:val="0081237C"/>
    <w:pPr>
      <w:widowControl/>
      <w:spacing w:after="160" w:line="240" w:lineRule="exact"/>
      <w:jc w:val="left"/>
    </w:pPr>
    <w:rPr>
      <w:rFonts w:ascii="Verdana" w:hAnsi="Verdana" w:cs="Times New Roman"/>
      <w:kern w:val="0"/>
      <w:sz w:val="24"/>
      <w:szCs w:val="20"/>
      <w:lang w:eastAsia="en-US"/>
    </w:rPr>
  </w:style>
  <w:style w:type="character" w:customStyle="1" w:styleId="2Char">
    <w:name w:val="标题 2 Char"/>
    <w:basedOn w:val="a0"/>
    <w:link w:val="2"/>
    <w:rsid w:val="00643EF9"/>
    <w:rPr>
      <w:rFonts w:ascii="Arial" w:eastAsia="黑体" w:hAnsi="Arial" w:cs="Times New Roman"/>
      <w:b/>
      <w:bCs/>
    </w:rPr>
  </w:style>
  <w:style w:type="paragraph" w:styleId="a9">
    <w:name w:val="footnote text"/>
    <w:basedOn w:val="a"/>
    <w:link w:val="Char3"/>
    <w:rsid w:val="00643EF9"/>
    <w:pPr>
      <w:snapToGrid w:val="0"/>
      <w:jc w:val="left"/>
    </w:pPr>
    <w:rPr>
      <w:rFonts w:ascii="Times New Roman" w:eastAsia="宋体" w:hAnsi="Times New Roman" w:cs="Times New Roman"/>
      <w:sz w:val="18"/>
      <w:szCs w:val="18"/>
    </w:rPr>
  </w:style>
  <w:style w:type="character" w:customStyle="1" w:styleId="Char3">
    <w:name w:val="脚注文本 Char"/>
    <w:basedOn w:val="a0"/>
    <w:link w:val="a9"/>
    <w:rsid w:val="00643EF9"/>
    <w:rPr>
      <w:rFonts w:ascii="Times New Roman" w:eastAsia="宋体" w:hAnsi="Times New Roman" w:cs="Times New Roman"/>
      <w:sz w:val="18"/>
      <w:szCs w:val="18"/>
    </w:rPr>
  </w:style>
  <w:style w:type="character" w:styleId="aa">
    <w:name w:val="footnote reference"/>
    <w:rsid w:val="00643E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643EF9"/>
    <w:pPr>
      <w:keepNext/>
      <w:keepLines/>
      <w:spacing w:before="260" w:after="260" w:line="416" w:lineRule="auto"/>
      <w:outlineLvl w:val="1"/>
    </w:pPr>
    <w:rPr>
      <w:rFonts w:ascii="Arial" w:eastAsia="黑体" w:hAnsi="Arial"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D3"/>
    <w:rPr>
      <w:sz w:val="18"/>
      <w:szCs w:val="18"/>
    </w:rPr>
  </w:style>
  <w:style w:type="paragraph" w:styleId="a4">
    <w:name w:val="footer"/>
    <w:basedOn w:val="a"/>
    <w:link w:val="Char0"/>
    <w:uiPriority w:val="99"/>
    <w:unhideWhenUsed/>
    <w:rsid w:val="007E1ED3"/>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D3"/>
    <w:rPr>
      <w:sz w:val="18"/>
      <w:szCs w:val="18"/>
    </w:rPr>
  </w:style>
  <w:style w:type="paragraph" w:styleId="a5">
    <w:name w:val="List Paragraph"/>
    <w:basedOn w:val="a"/>
    <w:uiPriority w:val="34"/>
    <w:qFormat/>
    <w:rsid w:val="007E1ED3"/>
    <w:pPr>
      <w:ind w:firstLineChars="200" w:firstLine="420"/>
    </w:pPr>
  </w:style>
  <w:style w:type="paragraph" w:styleId="a6">
    <w:name w:val="Body Text"/>
    <w:basedOn w:val="a"/>
    <w:link w:val="Char1"/>
    <w:semiHidden/>
    <w:unhideWhenUsed/>
    <w:rsid w:val="00DA7874"/>
    <w:pPr>
      <w:jc w:val="center"/>
    </w:pPr>
    <w:rPr>
      <w:rFonts w:ascii="Times New Roman" w:eastAsia="宋体" w:hAnsi="Times New Roman" w:cs="Times New Roman"/>
      <w:sz w:val="30"/>
      <w:szCs w:val="20"/>
    </w:rPr>
  </w:style>
  <w:style w:type="character" w:customStyle="1" w:styleId="Char1">
    <w:name w:val="正文文本 Char"/>
    <w:basedOn w:val="a0"/>
    <w:link w:val="a6"/>
    <w:semiHidden/>
    <w:rsid w:val="00DA7874"/>
    <w:rPr>
      <w:rFonts w:ascii="Times New Roman" w:eastAsia="宋体" w:hAnsi="Times New Roman" w:cs="Times New Roman"/>
      <w:sz w:val="30"/>
      <w:szCs w:val="20"/>
    </w:rPr>
  </w:style>
  <w:style w:type="paragraph" w:customStyle="1" w:styleId="CharChar">
    <w:name w:val="Char Char"/>
    <w:basedOn w:val="a"/>
    <w:autoRedefine/>
    <w:rsid w:val="00DA7874"/>
    <w:pPr>
      <w:widowControl/>
      <w:spacing w:after="160" w:line="240" w:lineRule="exact"/>
      <w:jc w:val="left"/>
    </w:pPr>
    <w:rPr>
      <w:rFonts w:ascii="Verdana" w:hAnsi="Verdana" w:cs="Times New Roman"/>
      <w:kern w:val="0"/>
      <w:sz w:val="24"/>
      <w:szCs w:val="20"/>
      <w:lang w:eastAsia="en-US"/>
    </w:rPr>
  </w:style>
  <w:style w:type="table" w:styleId="a7">
    <w:name w:val="Table Grid"/>
    <w:basedOn w:val="a1"/>
    <w:uiPriority w:val="59"/>
    <w:rsid w:val="00F06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14B4E"/>
    <w:rPr>
      <w:sz w:val="18"/>
      <w:szCs w:val="18"/>
    </w:rPr>
  </w:style>
  <w:style w:type="character" w:customStyle="1" w:styleId="Char2">
    <w:name w:val="批注框文本 Char"/>
    <w:basedOn w:val="a0"/>
    <w:link w:val="a8"/>
    <w:uiPriority w:val="99"/>
    <w:semiHidden/>
    <w:rsid w:val="00914B4E"/>
    <w:rPr>
      <w:sz w:val="18"/>
      <w:szCs w:val="18"/>
    </w:rPr>
  </w:style>
  <w:style w:type="paragraph" w:customStyle="1" w:styleId="CharCharChar">
    <w:name w:val="Char Char Char"/>
    <w:basedOn w:val="a"/>
    <w:rsid w:val="00C347B5"/>
    <w:pPr>
      <w:widowControl/>
      <w:spacing w:after="160" w:line="240" w:lineRule="exact"/>
      <w:jc w:val="left"/>
    </w:pPr>
    <w:rPr>
      <w:rFonts w:ascii="Verdana" w:eastAsia="宋体" w:hAnsi="Verdana" w:cs="Times New Roman"/>
      <w:kern w:val="0"/>
      <w:sz w:val="20"/>
      <w:szCs w:val="20"/>
      <w:lang w:eastAsia="en-US"/>
    </w:rPr>
  </w:style>
  <w:style w:type="paragraph" w:customStyle="1" w:styleId="CharChar0">
    <w:name w:val="Char Char"/>
    <w:basedOn w:val="a"/>
    <w:autoRedefine/>
    <w:rsid w:val="0081237C"/>
    <w:pPr>
      <w:widowControl/>
      <w:spacing w:after="160" w:line="240" w:lineRule="exact"/>
      <w:jc w:val="left"/>
    </w:pPr>
    <w:rPr>
      <w:rFonts w:ascii="Verdana" w:hAnsi="Verdana" w:cs="Times New Roman"/>
      <w:kern w:val="0"/>
      <w:sz w:val="24"/>
      <w:szCs w:val="20"/>
      <w:lang w:eastAsia="en-US"/>
    </w:rPr>
  </w:style>
  <w:style w:type="character" w:customStyle="1" w:styleId="2Char">
    <w:name w:val="标题 2 Char"/>
    <w:basedOn w:val="a0"/>
    <w:link w:val="2"/>
    <w:rsid w:val="00643EF9"/>
    <w:rPr>
      <w:rFonts w:ascii="Arial" w:eastAsia="黑体" w:hAnsi="Arial" w:cs="Times New Roman"/>
      <w:b/>
      <w:bCs/>
    </w:rPr>
  </w:style>
  <w:style w:type="paragraph" w:styleId="a9">
    <w:name w:val="footnote text"/>
    <w:basedOn w:val="a"/>
    <w:link w:val="Char3"/>
    <w:rsid w:val="00643EF9"/>
    <w:pPr>
      <w:snapToGrid w:val="0"/>
      <w:jc w:val="left"/>
    </w:pPr>
    <w:rPr>
      <w:rFonts w:ascii="Times New Roman" w:eastAsia="宋体" w:hAnsi="Times New Roman" w:cs="Times New Roman"/>
      <w:sz w:val="18"/>
      <w:szCs w:val="18"/>
    </w:rPr>
  </w:style>
  <w:style w:type="character" w:customStyle="1" w:styleId="Char3">
    <w:name w:val="脚注文本 Char"/>
    <w:basedOn w:val="a0"/>
    <w:link w:val="a9"/>
    <w:rsid w:val="00643EF9"/>
    <w:rPr>
      <w:rFonts w:ascii="Times New Roman" w:eastAsia="宋体" w:hAnsi="Times New Roman" w:cs="Times New Roman"/>
      <w:sz w:val="18"/>
      <w:szCs w:val="18"/>
    </w:rPr>
  </w:style>
  <w:style w:type="character" w:styleId="aa">
    <w:name w:val="footnote reference"/>
    <w:rsid w:val="00643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8041">
      <w:bodyDiv w:val="1"/>
      <w:marLeft w:val="0"/>
      <w:marRight w:val="0"/>
      <w:marTop w:val="0"/>
      <w:marBottom w:val="0"/>
      <w:divBdr>
        <w:top w:val="none" w:sz="0" w:space="0" w:color="auto"/>
        <w:left w:val="none" w:sz="0" w:space="0" w:color="auto"/>
        <w:bottom w:val="none" w:sz="0" w:space="0" w:color="auto"/>
        <w:right w:val="none" w:sz="0" w:space="0" w:color="auto"/>
      </w:divBdr>
    </w:div>
    <w:div w:id="1769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DC72-690B-4F1C-8B5B-910B7DEF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3825</Words>
  <Characters>21808</Characters>
  <Application>Microsoft Office Word</Application>
  <DocSecurity>0</DocSecurity>
  <Lines>181</Lines>
  <Paragraphs>51</Paragraphs>
  <ScaleCrop>false</ScaleCrop>
  <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2013-12-04T08:17:00Z</cp:lastPrinted>
  <dcterms:created xsi:type="dcterms:W3CDTF">2013-12-10T00:36:00Z</dcterms:created>
  <dcterms:modified xsi:type="dcterms:W3CDTF">2013-12-10T02:15:00Z</dcterms:modified>
</cp:coreProperties>
</file>