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4C" w:rsidRPr="009015B1" w:rsidRDefault="000D0E4C" w:rsidP="000D0E4C">
      <w:pPr>
        <w:pStyle w:val="a5"/>
        <w:spacing w:before="0" w:after="0" w:line="594" w:lineRule="exact"/>
        <w:rPr>
          <w:rFonts w:ascii="仿宋" w:eastAsia="仿宋" w:hAnsi="仿宋"/>
          <w:sz w:val="44"/>
          <w:szCs w:val="44"/>
        </w:rPr>
      </w:pPr>
      <w:proofErr w:type="spellStart"/>
      <w:r w:rsidRPr="009015B1">
        <w:rPr>
          <w:rFonts w:ascii="仿宋" w:eastAsia="仿宋" w:hAnsi="仿宋" w:hint="eastAsia"/>
          <w:sz w:val="44"/>
          <w:szCs w:val="44"/>
        </w:rPr>
        <w:t>婴幼儿配方食品备案管理办法</w:t>
      </w:r>
      <w:proofErr w:type="spellEnd"/>
    </w:p>
    <w:p w:rsidR="000D0E4C" w:rsidRPr="009015B1" w:rsidRDefault="000D0E4C" w:rsidP="000D0E4C">
      <w:pPr>
        <w:spacing w:line="594" w:lineRule="exact"/>
        <w:jc w:val="center"/>
        <w:rPr>
          <w:rFonts w:ascii="仿宋" w:eastAsia="仿宋" w:hAnsi="仿宋"/>
          <w:b/>
          <w:sz w:val="44"/>
          <w:szCs w:val="44"/>
        </w:rPr>
      </w:pPr>
      <w:r w:rsidRPr="009015B1">
        <w:rPr>
          <w:rFonts w:ascii="仿宋" w:eastAsia="仿宋" w:hAnsi="仿宋" w:hint="eastAsia"/>
          <w:b/>
          <w:sz w:val="44"/>
          <w:szCs w:val="44"/>
        </w:rPr>
        <w:t>(征求意见稿)</w:t>
      </w:r>
    </w:p>
    <w:p w:rsidR="000D0E4C" w:rsidRPr="009015B1" w:rsidRDefault="000D0E4C" w:rsidP="000D0E4C">
      <w:pPr>
        <w:spacing w:line="594" w:lineRule="exact"/>
        <w:jc w:val="center"/>
        <w:rPr>
          <w:rFonts w:ascii="仿宋" w:eastAsia="仿宋" w:hAnsi="仿宋"/>
          <w:b/>
          <w:color w:val="0070C0"/>
          <w:sz w:val="32"/>
          <w:szCs w:val="32"/>
        </w:rPr>
      </w:pPr>
    </w:p>
    <w:p w:rsidR="000D0E4C" w:rsidRPr="009015B1" w:rsidRDefault="000D0E4C" w:rsidP="000D0E4C">
      <w:pPr>
        <w:spacing w:line="594" w:lineRule="exact"/>
        <w:jc w:val="center"/>
        <w:rPr>
          <w:rFonts w:ascii="仿宋" w:eastAsia="仿宋" w:hAnsi="仿宋"/>
          <w:b/>
          <w:color w:val="000000"/>
          <w:sz w:val="32"/>
          <w:szCs w:val="32"/>
        </w:rPr>
      </w:pPr>
      <w:r w:rsidRPr="009015B1">
        <w:rPr>
          <w:rFonts w:ascii="仿宋" w:eastAsia="仿宋" w:hAnsi="仿宋" w:hint="eastAsia"/>
          <w:b/>
          <w:color w:val="000000"/>
          <w:sz w:val="32"/>
          <w:szCs w:val="32"/>
        </w:rPr>
        <w:t>第一章 总</w:t>
      </w:r>
      <w:bookmarkStart w:id="0" w:name="_GoBack"/>
      <w:bookmarkEnd w:id="0"/>
      <w:r w:rsidRPr="009015B1">
        <w:rPr>
          <w:rFonts w:ascii="仿宋" w:eastAsia="仿宋" w:hAnsi="仿宋" w:hint="eastAsia"/>
          <w:b/>
          <w:color w:val="000000"/>
          <w:sz w:val="32"/>
          <w:szCs w:val="32"/>
        </w:rPr>
        <w:t>则</w:t>
      </w:r>
    </w:p>
    <w:p w:rsidR="00BD581F" w:rsidRDefault="00BD581F" w:rsidP="00BD581F">
      <w:pPr>
        <w:adjustRightInd w:val="0"/>
        <w:snapToGrid w:val="0"/>
        <w:spacing w:line="594" w:lineRule="exact"/>
        <w:ind w:firstLineChars="200" w:firstLine="643"/>
        <w:rPr>
          <w:rFonts w:ascii="仿宋" w:eastAsia="仿宋" w:hAnsi="仿宋" w:hint="eastAsia"/>
          <w:color w:val="000000"/>
          <w:sz w:val="32"/>
          <w:szCs w:val="32"/>
        </w:rPr>
      </w:pPr>
      <w:r w:rsidRPr="00BD581F">
        <w:rPr>
          <w:rFonts w:ascii="仿宋" w:eastAsia="仿宋" w:hAnsi="仿宋" w:hint="eastAsia"/>
          <w:b/>
          <w:color w:val="000000"/>
          <w:sz w:val="32"/>
          <w:szCs w:val="32"/>
        </w:rPr>
        <w:t>第一条</w:t>
      </w:r>
      <w:r w:rsidR="000D0E4C" w:rsidRPr="009015B1">
        <w:rPr>
          <w:rFonts w:ascii="仿宋" w:eastAsia="仿宋" w:hAnsi="仿宋" w:hint="eastAsia"/>
          <w:color w:val="000000"/>
          <w:sz w:val="32"/>
          <w:szCs w:val="32"/>
        </w:rPr>
        <w:t xml:space="preserve">  为规范婴幼儿配方食品备案工作，保证婴幼儿配方食品安全，根据《中华人民共和国食品安全法》，制定本办法。</w:t>
      </w:r>
    </w:p>
    <w:p w:rsidR="00BD581F" w:rsidRDefault="00BD581F" w:rsidP="00BD581F">
      <w:pPr>
        <w:adjustRightInd w:val="0"/>
        <w:snapToGrid w:val="0"/>
        <w:spacing w:line="594" w:lineRule="exact"/>
        <w:ind w:firstLineChars="200" w:firstLine="643"/>
        <w:rPr>
          <w:rFonts w:ascii="仿宋" w:eastAsia="仿宋" w:hAnsi="仿宋" w:hint="eastAsia"/>
          <w:color w:val="000000"/>
          <w:sz w:val="32"/>
          <w:szCs w:val="32"/>
        </w:rPr>
      </w:pPr>
      <w:r w:rsidRPr="00BD581F">
        <w:rPr>
          <w:rFonts w:ascii="仿宋" w:eastAsia="仿宋" w:hAnsi="仿宋" w:hint="eastAsia"/>
          <w:b/>
          <w:color w:val="000000"/>
          <w:sz w:val="32"/>
          <w:szCs w:val="32"/>
        </w:rPr>
        <w:t>第二条</w:t>
      </w:r>
      <w:r w:rsidR="000D0E4C" w:rsidRPr="009015B1">
        <w:rPr>
          <w:rFonts w:ascii="仿宋" w:eastAsia="仿宋" w:hAnsi="仿宋" w:hint="eastAsia"/>
          <w:color w:val="000000"/>
          <w:sz w:val="32"/>
          <w:szCs w:val="32"/>
        </w:rPr>
        <w:t xml:space="preserve">  在中华人民共和国境内实行婴幼儿配方食品的备案及其监督管理，适用本办法。</w:t>
      </w:r>
    </w:p>
    <w:p w:rsidR="00BD581F" w:rsidRDefault="00BD581F" w:rsidP="00AD0544">
      <w:pPr>
        <w:adjustRightInd w:val="0"/>
        <w:snapToGrid w:val="0"/>
        <w:spacing w:line="594" w:lineRule="exact"/>
        <w:ind w:firstLineChars="200" w:firstLine="643"/>
        <w:rPr>
          <w:rFonts w:ascii="仿宋" w:eastAsia="仿宋" w:hAnsi="仿宋" w:hint="eastAsia"/>
          <w:color w:val="000000"/>
          <w:sz w:val="32"/>
          <w:szCs w:val="32"/>
        </w:rPr>
      </w:pPr>
      <w:r w:rsidRPr="00AD0544">
        <w:rPr>
          <w:rFonts w:ascii="仿宋" w:eastAsia="仿宋" w:hAnsi="仿宋" w:hint="eastAsia"/>
          <w:b/>
          <w:color w:val="000000"/>
          <w:sz w:val="32"/>
          <w:szCs w:val="32"/>
        </w:rPr>
        <w:t>第三条</w:t>
      </w:r>
      <w:r w:rsidR="000D0E4C" w:rsidRPr="009015B1">
        <w:rPr>
          <w:rFonts w:ascii="仿宋" w:eastAsia="仿宋" w:hAnsi="仿宋" w:hint="eastAsia"/>
          <w:color w:val="000000"/>
          <w:sz w:val="32"/>
          <w:szCs w:val="32"/>
        </w:rPr>
        <w:t xml:space="preserve">  生产婴幼儿配方食品的企业应当依照本办法规定的程序、条件和要求，将食品原料、食品添加剂、产品配方及标签等材料，提交食品药品监督管理部门存档、公开、备查。</w:t>
      </w:r>
    </w:p>
    <w:p w:rsidR="000D0E4C" w:rsidRPr="009015B1" w:rsidRDefault="00BD581F" w:rsidP="00AD0544">
      <w:pPr>
        <w:adjustRightInd w:val="0"/>
        <w:snapToGrid w:val="0"/>
        <w:spacing w:line="594" w:lineRule="exact"/>
        <w:ind w:firstLineChars="200" w:firstLine="643"/>
        <w:rPr>
          <w:rFonts w:ascii="仿宋" w:eastAsia="仿宋" w:hAnsi="仿宋"/>
          <w:color w:val="000000"/>
          <w:sz w:val="32"/>
          <w:szCs w:val="32"/>
        </w:rPr>
      </w:pPr>
      <w:r w:rsidRPr="00AD0544">
        <w:rPr>
          <w:rFonts w:ascii="仿宋" w:eastAsia="仿宋" w:hAnsi="仿宋" w:hint="eastAsia"/>
          <w:b/>
          <w:color w:val="000000"/>
          <w:sz w:val="32"/>
          <w:szCs w:val="32"/>
        </w:rPr>
        <w:t>第四条</w:t>
      </w:r>
      <w:r w:rsidR="000D0E4C" w:rsidRPr="009015B1">
        <w:rPr>
          <w:rFonts w:ascii="仿宋" w:eastAsia="仿宋" w:hAnsi="仿宋" w:hint="eastAsia"/>
          <w:color w:val="000000"/>
          <w:sz w:val="32"/>
          <w:szCs w:val="32"/>
        </w:rPr>
        <w:t xml:space="preserve">  国家食品药品监督管理总局负责监督指导各</w:t>
      </w:r>
      <w:r w:rsidR="000D0E4C" w:rsidRPr="009015B1">
        <w:rPr>
          <w:rFonts w:ascii="仿宋" w:eastAsia="仿宋" w:hAnsi="仿宋"/>
          <w:color w:val="000000"/>
          <w:sz w:val="32"/>
          <w:szCs w:val="32"/>
        </w:rPr>
        <w:t>省、自治区、直辖市食品药品监督管理部门</w:t>
      </w:r>
      <w:r w:rsidR="000D0E4C" w:rsidRPr="009015B1">
        <w:rPr>
          <w:rFonts w:ascii="仿宋" w:eastAsia="仿宋" w:hAnsi="仿宋" w:hint="eastAsia"/>
          <w:color w:val="000000"/>
          <w:sz w:val="32"/>
          <w:szCs w:val="32"/>
        </w:rPr>
        <w:t>的婴幼儿配方食品备案工作。</w:t>
      </w:r>
    </w:p>
    <w:p w:rsidR="000D0E4C" w:rsidRPr="009015B1" w:rsidRDefault="000D0E4C" w:rsidP="000D0E4C">
      <w:pPr>
        <w:adjustRightInd w:val="0"/>
        <w:snapToGrid w:val="0"/>
        <w:spacing w:line="594" w:lineRule="exact"/>
        <w:ind w:firstLineChars="200" w:firstLine="640"/>
        <w:rPr>
          <w:rFonts w:ascii="仿宋" w:eastAsia="仿宋" w:hAnsi="仿宋"/>
          <w:color w:val="000000"/>
          <w:sz w:val="32"/>
          <w:szCs w:val="32"/>
        </w:rPr>
      </w:pPr>
      <w:r w:rsidRPr="009015B1">
        <w:rPr>
          <w:rFonts w:ascii="仿宋" w:eastAsia="仿宋" w:hAnsi="仿宋"/>
          <w:color w:val="000000"/>
          <w:sz w:val="32"/>
          <w:szCs w:val="32"/>
        </w:rPr>
        <w:t>省、自治区、直辖市食品药品监督管理部门</w:t>
      </w:r>
      <w:r w:rsidRPr="009015B1">
        <w:rPr>
          <w:rFonts w:ascii="仿宋" w:eastAsia="仿宋" w:hAnsi="仿宋" w:hint="eastAsia"/>
          <w:color w:val="000000"/>
          <w:sz w:val="32"/>
          <w:szCs w:val="32"/>
        </w:rPr>
        <w:t>负责本行政区域内婴幼儿配方食品生产企业的婴幼儿配方食品备案工作，并组织市、县级食品药品监督管理部门开展备案企业的监督管理工作。</w:t>
      </w:r>
    </w:p>
    <w:p w:rsidR="00BD581F" w:rsidRDefault="000D0E4C" w:rsidP="00BD581F">
      <w:pPr>
        <w:adjustRightInd w:val="0"/>
        <w:snapToGrid w:val="0"/>
        <w:spacing w:line="594" w:lineRule="exact"/>
        <w:ind w:firstLineChars="200" w:firstLine="640"/>
        <w:rPr>
          <w:rFonts w:ascii="仿宋" w:eastAsia="仿宋" w:hAnsi="仿宋" w:hint="eastAsia"/>
          <w:sz w:val="32"/>
          <w:szCs w:val="32"/>
        </w:rPr>
      </w:pPr>
      <w:r w:rsidRPr="009015B1">
        <w:rPr>
          <w:rFonts w:ascii="仿宋" w:eastAsia="仿宋" w:hAnsi="仿宋"/>
          <w:color w:val="000000"/>
          <w:sz w:val="32"/>
          <w:szCs w:val="32"/>
        </w:rPr>
        <w:t>市、县级食品药品监督管理部门负责本行政区域内备案</w:t>
      </w:r>
      <w:r w:rsidRPr="009015B1">
        <w:rPr>
          <w:rFonts w:ascii="仿宋" w:eastAsia="仿宋" w:hAnsi="仿宋" w:hint="eastAsia"/>
          <w:color w:val="000000"/>
          <w:sz w:val="32"/>
          <w:szCs w:val="32"/>
        </w:rPr>
        <w:t>婴幼儿配方</w:t>
      </w:r>
      <w:r w:rsidRPr="009015B1">
        <w:rPr>
          <w:rFonts w:ascii="仿宋" w:eastAsia="仿宋" w:hAnsi="仿宋"/>
          <w:color w:val="000000"/>
          <w:sz w:val="32"/>
          <w:szCs w:val="32"/>
        </w:rPr>
        <w:t>食品的监督管理工作。</w:t>
      </w:r>
    </w:p>
    <w:p w:rsidR="00BD581F" w:rsidRDefault="00BD581F" w:rsidP="00AD0544">
      <w:pPr>
        <w:adjustRightInd w:val="0"/>
        <w:snapToGrid w:val="0"/>
        <w:spacing w:line="594" w:lineRule="exact"/>
        <w:ind w:firstLineChars="200" w:firstLine="643"/>
        <w:rPr>
          <w:rFonts w:ascii="仿宋" w:eastAsia="仿宋" w:hAnsi="仿宋" w:hint="eastAsia"/>
          <w:sz w:val="32"/>
          <w:szCs w:val="32"/>
        </w:rPr>
      </w:pPr>
      <w:r w:rsidRPr="00AD0544">
        <w:rPr>
          <w:rFonts w:ascii="仿宋" w:eastAsia="仿宋" w:hAnsi="仿宋" w:hint="eastAsia"/>
          <w:b/>
          <w:color w:val="000000"/>
          <w:sz w:val="32"/>
          <w:szCs w:val="32"/>
        </w:rPr>
        <w:t>第五条</w:t>
      </w:r>
      <w:r w:rsidR="000D0E4C" w:rsidRPr="009015B1">
        <w:rPr>
          <w:rFonts w:ascii="仿宋" w:eastAsia="仿宋" w:hAnsi="仿宋" w:hint="eastAsia"/>
          <w:color w:val="000000"/>
          <w:sz w:val="32"/>
          <w:szCs w:val="32"/>
        </w:rPr>
        <w:t xml:space="preserve">  婴幼儿配方食品备案工作，应当遵循科学、公</w:t>
      </w:r>
      <w:r w:rsidR="000D0E4C" w:rsidRPr="009015B1">
        <w:rPr>
          <w:rFonts w:ascii="仿宋" w:eastAsia="仿宋" w:hAnsi="仿宋" w:hint="eastAsia"/>
          <w:color w:val="000000"/>
          <w:sz w:val="32"/>
          <w:szCs w:val="32"/>
        </w:rPr>
        <w:lastRenderedPageBreak/>
        <w:t>开、公平、便民、高效的原则。</w:t>
      </w:r>
    </w:p>
    <w:p w:rsidR="00BD581F" w:rsidRDefault="00BD581F" w:rsidP="00AD0544">
      <w:pPr>
        <w:adjustRightInd w:val="0"/>
        <w:snapToGrid w:val="0"/>
        <w:spacing w:line="594" w:lineRule="exact"/>
        <w:ind w:firstLineChars="200" w:firstLine="643"/>
        <w:rPr>
          <w:rFonts w:ascii="仿宋" w:eastAsia="仿宋" w:hAnsi="仿宋" w:hint="eastAsia"/>
          <w:sz w:val="32"/>
          <w:szCs w:val="32"/>
        </w:rPr>
      </w:pPr>
      <w:r w:rsidRPr="00AD0544">
        <w:rPr>
          <w:rFonts w:ascii="仿宋" w:eastAsia="仿宋" w:hAnsi="仿宋" w:hint="eastAsia"/>
          <w:b/>
          <w:color w:val="000000"/>
          <w:sz w:val="32"/>
          <w:szCs w:val="32"/>
        </w:rPr>
        <w:t>第六条</w:t>
      </w:r>
      <w:r w:rsidR="000D0E4C" w:rsidRPr="009015B1">
        <w:rPr>
          <w:rFonts w:ascii="仿宋" w:eastAsia="仿宋" w:hAnsi="仿宋" w:hint="eastAsia"/>
          <w:color w:val="000000"/>
          <w:sz w:val="32"/>
          <w:szCs w:val="32"/>
        </w:rPr>
        <w:t xml:space="preserve">  婴幼儿配方食品生产企业应当对提交备案材料的真实性、完整性、合</w:t>
      </w:r>
      <w:proofErr w:type="gramStart"/>
      <w:r w:rsidR="000D0E4C" w:rsidRPr="009015B1">
        <w:rPr>
          <w:rFonts w:ascii="仿宋" w:eastAsia="仿宋" w:hAnsi="仿宋" w:hint="eastAsia"/>
          <w:color w:val="000000"/>
          <w:sz w:val="32"/>
          <w:szCs w:val="32"/>
        </w:rPr>
        <w:t>规</w:t>
      </w:r>
      <w:proofErr w:type="gramEnd"/>
      <w:r w:rsidR="000D0E4C" w:rsidRPr="009015B1">
        <w:rPr>
          <w:rFonts w:ascii="仿宋" w:eastAsia="仿宋" w:hAnsi="仿宋" w:hint="eastAsia"/>
          <w:color w:val="000000"/>
          <w:sz w:val="32"/>
          <w:szCs w:val="32"/>
        </w:rPr>
        <w:t>性负责，并承担相应的法律责任。</w:t>
      </w:r>
    </w:p>
    <w:p w:rsidR="000D0E4C" w:rsidRPr="00BD581F" w:rsidRDefault="00BD581F" w:rsidP="00AD0544">
      <w:pPr>
        <w:adjustRightInd w:val="0"/>
        <w:snapToGrid w:val="0"/>
        <w:spacing w:line="594" w:lineRule="exact"/>
        <w:ind w:firstLineChars="200" w:firstLine="643"/>
        <w:rPr>
          <w:rFonts w:ascii="仿宋" w:eastAsia="仿宋" w:hAnsi="仿宋"/>
          <w:sz w:val="32"/>
          <w:szCs w:val="32"/>
        </w:rPr>
      </w:pPr>
      <w:r w:rsidRPr="00AD0544">
        <w:rPr>
          <w:rFonts w:ascii="仿宋" w:eastAsia="仿宋" w:hAnsi="仿宋" w:hint="eastAsia"/>
          <w:b/>
          <w:color w:val="000000"/>
          <w:sz w:val="32"/>
          <w:szCs w:val="32"/>
        </w:rPr>
        <w:t>第七条</w:t>
      </w:r>
      <w:r w:rsidR="000D0E4C" w:rsidRPr="009015B1">
        <w:rPr>
          <w:rFonts w:ascii="仿宋" w:eastAsia="仿宋" w:hAnsi="仿宋" w:hint="eastAsia"/>
          <w:color w:val="000000"/>
          <w:sz w:val="32"/>
          <w:szCs w:val="32"/>
        </w:rPr>
        <w:t xml:space="preserve">  国家食品药品监督管理总局鼓励各</w:t>
      </w:r>
      <w:r w:rsidR="000D0E4C" w:rsidRPr="009015B1">
        <w:rPr>
          <w:rFonts w:ascii="仿宋" w:eastAsia="仿宋" w:hAnsi="仿宋"/>
          <w:color w:val="000000"/>
          <w:sz w:val="32"/>
          <w:szCs w:val="32"/>
        </w:rPr>
        <w:t>省、自治区、直辖市食品药品监督管理部门</w:t>
      </w:r>
      <w:r w:rsidR="000D0E4C" w:rsidRPr="009015B1">
        <w:rPr>
          <w:rFonts w:ascii="仿宋" w:eastAsia="仿宋" w:hAnsi="仿宋" w:hint="eastAsia"/>
          <w:color w:val="000000"/>
          <w:sz w:val="32"/>
          <w:szCs w:val="32"/>
        </w:rPr>
        <w:t>将婴幼儿配方食品备案工作与婴幼儿配方食品生产许可工作同步开展。</w:t>
      </w:r>
    </w:p>
    <w:p w:rsidR="000D0E4C" w:rsidRPr="00A76944" w:rsidRDefault="000D0E4C" w:rsidP="000D0E4C">
      <w:pPr>
        <w:snapToGrid w:val="0"/>
        <w:spacing w:line="594" w:lineRule="exact"/>
        <w:ind w:left="2835"/>
        <w:rPr>
          <w:rFonts w:ascii="仿宋" w:eastAsia="仿宋" w:hAnsi="仿宋"/>
          <w:b/>
          <w:color w:val="000000"/>
          <w:sz w:val="32"/>
          <w:szCs w:val="32"/>
        </w:rPr>
      </w:pPr>
      <w:r w:rsidRPr="00A76944">
        <w:rPr>
          <w:rFonts w:ascii="仿宋" w:eastAsia="仿宋" w:hAnsi="仿宋" w:hint="eastAsia"/>
          <w:b/>
          <w:color w:val="000000"/>
          <w:sz w:val="32"/>
          <w:szCs w:val="32"/>
        </w:rPr>
        <w:t>第二章  程序和要求</w:t>
      </w:r>
    </w:p>
    <w:p w:rsidR="000D0E4C" w:rsidRPr="009015B1" w:rsidRDefault="00BD581F" w:rsidP="00AD0544">
      <w:pPr>
        <w:adjustRightInd w:val="0"/>
        <w:snapToGrid w:val="0"/>
        <w:spacing w:line="594" w:lineRule="exact"/>
        <w:ind w:firstLineChars="200" w:firstLine="643"/>
        <w:rPr>
          <w:rFonts w:ascii="仿宋" w:eastAsia="仿宋" w:hAnsi="仿宋" w:cs="Arial"/>
          <w:color w:val="000000"/>
          <w:kern w:val="0"/>
          <w:sz w:val="32"/>
          <w:szCs w:val="32"/>
        </w:rPr>
      </w:pPr>
      <w:r w:rsidRPr="00AD0544">
        <w:rPr>
          <w:rFonts w:ascii="仿宋" w:eastAsia="仿宋" w:hAnsi="仿宋" w:hint="eastAsia"/>
          <w:b/>
          <w:color w:val="000000"/>
          <w:sz w:val="32"/>
          <w:szCs w:val="32"/>
        </w:rPr>
        <w:t>第八条</w:t>
      </w:r>
      <w:r w:rsidR="000D0E4C" w:rsidRPr="009015B1">
        <w:rPr>
          <w:rFonts w:ascii="仿宋" w:eastAsia="仿宋" w:hAnsi="仿宋" w:hint="eastAsia"/>
          <w:color w:val="000000"/>
          <w:sz w:val="32"/>
          <w:szCs w:val="32"/>
        </w:rPr>
        <w:t xml:space="preserve">  生产企业申请婴幼儿配方食品备案时，应当向所在地</w:t>
      </w:r>
      <w:r w:rsidR="000D0E4C" w:rsidRPr="009015B1">
        <w:rPr>
          <w:rFonts w:ascii="仿宋" w:eastAsia="仿宋" w:hAnsi="仿宋"/>
          <w:color w:val="000000"/>
          <w:sz w:val="32"/>
          <w:szCs w:val="32"/>
        </w:rPr>
        <w:t>省、自治区、直辖市食品药品监督管理部门</w:t>
      </w:r>
      <w:r w:rsidR="000D0E4C" w:rsidRPr="009015B1">
        <w:rPr>
          <w:rFonts w:ascii="仿宋" w:eastAsia="仿宋" w:hAnsi="仿宋" w:hint="eastAsia"/>
          <w:color w:val="000000"/>
          <w:sz w:val="32"/>
          <w:szCs w:val="32"/>
        </w:rPr>
        <w:t>提交下列材料：</w:t>
      </w:r>
    </w:p>
    <w:p w:rsidR="000D0E4C" w:rsidRPr="009015B1" w:rsidRDefault="000D0E4C" w:rsidP="000D0E4C">
      <w:pPr>
        <w:adjustRightInd w:val="0"/>
        <w:snapToGrid w:val="0"/>
        <w:spacing w:line="594" w:lineRule="exact"/>
        <w:ind w:left="640"/>
        <w:rPr>
          <w:rFonts w:ascii="仿宋" w:eastAsia="仿宋" w:hAnsi="仿宋" w:cs="Arial"/>
          <w:color w:val="000000"/>
          <w:kern w:val="0"/>
          <w:sz w:val="32"/>
          <w:szCs w:val="32"/>
        </w:rPr>
      </w:pPr>
      <w:r w:rsidRPr="009015B1">
        <w:rPr>
          <w:rFonts w:ascii="仿宋" w:eastAsia="仿宋" w:hAnsi="仿宋" w:cs="Arial" w:hint="eastAsia"/>
          <w:color w:val="000000"/>
          <w:kern w:val="0"/>
          <w:sz w:val="32"/>
          <w:szCs w:val="32"/>
        </w:rPr>
        <w:t>（一）婴幼儿配方食品备案信息表；</w:t>
      </w:r>
    </w:p>
    <w:p w:rsidR="000D0E4C" w:rsidRPr="009015B1" w:rsidRDefault="000D0E4C" w:rsidP="000D0E4C">
      <w:pPr>
        <w:widowControl/>
        <w:snapToGrid w:val="0"/>
        <w:spacing w:line="594" w:lineRule="exact"/>
        <w:ind w:leftChars="305" w:left="640"/>
        <w:jc w:val="left"/>
        <w:rPr>
          <w:rFonts w:ascii="仿宋" w:eastAsia="仿宋" w:hAnsi="仿宋"/>
          <w:sz w:val="32"/>
          <w:szCs w:val="32"/>
        </w:rPr>
      </w:pPr>
      <w:r w:rsidRPr="009015B1">
        <w:rPr>
          <w:rFonts w:ascii="仿宋" w:eastAsia="仿宋" w:hAnsi="仿宋" w:hint="eastAsia"/>
          <w:sz w:val="32"/>
          <w:szCs w:val="32"/>
        </w:rPr>
        <w:t>（二）生产企业主体资质证明文件；</w:t>
      </w:r>
    </w:p>
    <w:p w:rsidR="000D0E4C" w:rsidRPr="009015B1" w:rsidRDefault="000D0E4C" w:rsidP="000D0E4C">
      <w:pPr>
        <w:widowControl/>
        <w:snapToGrid w:val="0"/>
        <w:spacing w:line="594" w:lineRule="exact"/>
        <w:ind w:firstLineChars="200" w:firstLine="640"/>
        <w:jc w:val="left"/>
        <w:rPr>
          <w:rFonts w:ascii="仿宋" w:eastAsia="仿宋" w:hAnsi="仿宋"/>
          <w:sz w:val="32"/>
          <w:szCs w:val="32"/>
        </w:rPr>
      </w:pPr>
      <w:r w:rsidRPr="009015B1">
        <w:rPr>
          <w:rFonts w:ascii="仿宋" w:eastAsia="仿宋" w:hAnsi="仿宋" w:cs="Arial" w:hint="eastAsia"/>
          <w:color w:val="000000"/>
          <w:kern w:val="0"/>
          <w:sz w:val="32"/>
          <w:szCs w:val="32"/>
        </w:rPr>
        <w:t>（三）原辅料（食品原料、食品添加剂）的质量安全标准；</w:t>
      </w:r>
    </w:p>
    <w:p w:rsidR="000D0E4C" w:rsidRPr="009015B1" w:rsidRDefault="000D0E4C" w:rsidP="000D0E4C">
      <w:pPr>
        <w:widowControl/>
        <w:snapToGrid w:val="0"/>
        <w:spacing w:line="594" w:lineRule="exact"/>
        <w:ind w:leftChars="305" w:left="640"/>
        <w:jc w:val="left"/>
        <w:rPr>
          <w:rFonts w:ascii="仿宋" w:eastAsia="仿宋" w:hAnsi="仿宋" w:cs="Arial"/>
          <w:color w:val="000000"/>
          <w:kern w:val="0"/>
          <w:sz w:val="32"/>
          <w:szCs w:val="32"/>
        </w:rPr>
      </w:pPr>
      <w:r w:rsidRPr="009015B1">
        <w:rPr>
          <w:rFonts w:ascii="仿宋" w:eastAsia="仿宋" w:hAnsi="仿宋" w:hint="eastAsia"/>
          <w:sz w:val="32"/>
          <w:szCs w:val="32"/>
        </w:rPr>
        <w:t>（四）</w:t>
      </w:r>
      <w:r w:rsidRPr="009015B1">
        <w:rPr>
          <w:rFonts w:ascii="仿宋" w:eastAsia="仿宋" w:hAnsi="仿宋" w:cs="Arial" w:hint="eastAsia"/>
          <w:color w:val="000000"/>
          <w:kern w:val="0"/>
          <w:sz w:val="32"/>
          <w:szCs w:val="32"/>
        </w:rPr>
        <w:t>产品配方研发报告；</w:t>
      </w:r>
    </w:p>
    <w:p w:rsidR="000D0E4C" w:rsidRPr="009015B1" w:rsidRDefault="000D0E4C" w:rsidP="000D0E4C">
      <w:pPr>
        <w:widowControl/>
        <w:snapToGrid w:val="0"/>
        <w:spacing w:line="594" w:lineRule="exact"/>
        <w:ind w:left="640"/>
        <w:jc w:val="left"/>
        <w:rPr>
          <w:rFonts w:ascii="仿宋" w:eastAsia="仿宋" w:hAnsi="仿宋" w:cs="Arial"/>
          <w:color w:val="000000"/>
          <w:kern w:val="0"/>
          <w:sz w:val="32"/>
          <w:szCs w:val="32"/>
        </w:rPr>
      </w:pPr>
      <w:r w:rsidRPr="009015B1">
        <w:rPr>
          <w:rFonts w:ascii="仿宋" w:eastAsia="仿宋" w:hAnsi="仿宋" w:cs="Arial" w:hint="eastAsia"/>
          <w:color w:val="000000"/>
          <w:kern w:val="0"/>
          <w:sz w:val="32"/>
          <w:szCs w:val="32"/>
        </w:rPr>
        <w:t>（五）</w:t>
      </w:r>
      <w:r w:rsidRPr="009015B1">
        <w:rPr>
          <w:rFonts w:ascii="仿宋" w:eastAsia="仿宋" w:hAnsi="仿宋" w:cs="Arial"/>
          <w:color w:val="000000"/>
          <w:kern w:val="0"/>
          <w:sz w:val="32"/>
          <w:szCs w:val="32"/>
        </w:rPr>
        <w:t>标签和说明书样稿</w:t>
      </w:r>
      <w:r w:rsidRPr="009015B1">
        <w:rPr>
          <w:rFonts w:ascii="仿宋" w:eastAsia="仿宋" w:hAnsi="仿宋" w:cs="Arial" w:hint="eastAsia"/>
          <w:color w:val="000000"/>
          <w:kern w:val="0"/>
          <w:sz w:val="32"/>
          <w:szCs w:val="32"/>
        </w:rPr>
        <w:t>。</w:t>
      </w:r>
    </w:p>
    <w:p w:rsidR="000D0E4C" w:rsidRPr="009015B1" w:rsidRDefault="000D0E4C" w:rsidP="000D0E4C">
      <w:pPr>
        <w:widowControl/>
        <w:snapToGrid w:val="0"/>
        <w:spacing w:line="594" w:lineRule="exact"/>
        <w:ind w:left="640"/>
        <w:jc w:val="left"/>
        <w:rPr>
          <w:rFonts w:ascii="仿宋" w:eastAsia="仿宋" w:hAnsi="仿宋" w:cs="Arial"/>
          <w:kern w:val="0"/>
          <w:sz w:val="32"/>
          <w:szCs w:val="32"/>
        </w:rPr>
      </w:pPr>
      <w:r w:rsidRPr="009015B1">
        <w:rPr>
          <w:rFonts w:ascii="仿宋" w:eastAsia="仿宋" w:hAnsi="仿宋" w:cs="Arial" w:hint="eastAsia"/>
          <w:kern w:val="0"/>
          <w:sz w:val="32"/>
          <w:szCs w:val="32"/>
        </w:rPr>
        <w:t>原辅料中有复配原料、复配食品添加剂的，要列明组成。</w:t>
      </w:r>
    </w:p>
    <w:p w:rsidR="00BD581F" w:rsidRDefault="00BD581F" w:rsidP="00AD0544">
      <w:pPr>
        <w:widowControl/>
        <w:snapToGrid w:val="0"/>
        <w:spacing w:line="594" w:lineRule="exact"/>
        <w:ind w:firstLineChars="200" w:firstLine="643"/>
        <w:jc w:val="left"/>
        <w:rPr>
          <w:rFonts w:ascii="仿宋" w:eastAsia="仿宋" w:hAnsi="仿宋" w:cs="Arial" w:hint="eastAsia"/>
          <w:color w:val="FF0000"/>
          <w:kern w:val="0"/>
          <w:sz w:val="32"/>
          <w:szCs w:val="32"/>
        </w:rPr>
      </w:pPr>
      <w:r w:rsidRPr="00AD0544">
        <w:rPr>
          <w:rFonts w:ascii="仿宋" w:eastAsia="仿宋" w:hAnsi="仿宋" w:cs="Arial" w:hint="eastAsia"/>
          <w:b/>
          <w:color w:val="000000"/>
          <w:kern w:val="0"/>
          <w:sz w:val="32"/>
          <w:szCs w:val="32"/>
        </w:rPr>
        <w:t>第九条</w:t>
      </w:r>
      <w:r w:rsidR="000D0E4C" w:rsidRPr="009015B1">
        <w:rPr>
          <w:rFonts w:ascii="仿宋" w:eastAsia="仿宋" w:hAnsi="仿宋" w:cs="Arial" w:hint="eastAsia"/>
          <w:color w:val="000000"/>
          <w:kern w:val="0"/>
          <w:sz w:val="32"/>
          <w:szCs w:val="32"/>
        </w:rPr>
        <w:t xml:space="preserve">  食品药品监督管理部门收到备案材料后，备案材料符合要求的，应当在5个工作日内予以备案；不符合要求的，应当一次性告知需补正相关材料。</w:t>
      </w:r>
    </w:p>
    <w:p w:rsidR="00BD581F" w:rsidRDefault="00BD581F" w:rsidP="00AD0544">
      <w:pPr>
        <w:widowControl/>
        <w:snapToGrid w:val="0"/>
        <w:spacing w:line="594" w:lineRule="exact"/>
        <w:ind w:firstLineChars="200" w:firstLine="643"/>
        <w:jc w:val="left"/>
        <w:rPr>
          <w:rFonts w:ascii="仿宋" w:eastAsia="仿宋" w:hAnsi="仿宋" w:cs="Arial" w:hint="eastAsia"/>
          <w:color w:val="FF0000"/>
          <w:kern w:val="0"/>
          <w:sz w:val="32"/>
          <w:szCs w:val="32"/>
        </w:rPr>
      </w:pPr>
      <w:r w:rsidRPr="00AD0544">
        <w:rPr>
          <w:rFonts w:ascii="仿宋" w:eastAsia="仿宋" w:hAnsi="仿宋" w:cs="Arial" w:hint="eastAsia"/>
          <w:b/>
          <w:color w:val="000000"/>
          <w:kern w:val="0"/>
          <w:sz w:val="32"/>
          <w:szCs w:val="32"/>
        </w:rPr>
        <w:t>第十条</w:t>
      </w:r>
      <w:r w:rsidR="000D0E4C" w:rsidRPr="009015B1">
        <w:rPr>
          <w:rFonts w:ascii="仿宋" w:eastAsia="仿宋" w:hAnsi="仿宋" w:cs="Arial" w:hint="eastAsia"/>
          <w:color w:val="000000"/>
          <w:kern w:val="0"/>
          <w:sz w:val="32"/>
          <w:szCs w:val="32"/>
        </w:rPr>
        <w:t xml:space="preserve">  食品药品监督管理部门应当对备案信息存档备查，发放备案号，并在备案后15个工作日内将备案信息向社会公布。</w:t>
      </w:r>
    </w:p>
    <w:p w:rsidR="00BD581F" w:rsidRDefault="00BD581F" w:rsidP="00AD0544">
      <w:pPr>
        <w:widowControl/>
        <w:snapToGrid w:val="0"/>
        <w:spacing w:line="594" w:lineRule="exact"/>
        <w:ind w:firstLineChars="200" w:firstLine="643"/>
        <w:jc w:val="left"/>
        <w:rPr>
          <w:rFonts w:ascii="仿宋" w:eastAsia="仿宋" w:hAnsi="仿宋" w:cs="Arial" w:hint="eastAsia"/>
          <w:color w:val="FF0000"/>
          <w:kern w:val="0"/>
          <w:sz w:val="32"/>
          <w:szCs w:val="32"/>
        </w:rPr>
      </w:pPr>
      <w:r w:rsidRPr="00AD0544">
        <w:rPr>
          <w:rFonts w:ascii="仿宋" w:eastAsia="仿宋" w:hAnsi="仿宋" w:cs="Arial" w:hint="eastAsia"/>
          <w:b/>
          <w:color w:val="000000"/>
          <w:kern w:val="0"/>
          <w:sz w:val="32"/>
          <w:szCs w:val="32"/>
        </w:rPr>
        <w:lastRenderedPageBreak/>
        <w:t>第十一条</w:t>
      </w:r>
      <w:r w:rsidR="000D0E4C" w:rsidRPr="009015B1">
        <w:rPr>
          <w:rFonts w:ascii="仿宋" w:eastAsia="仿宋" w:hAnsi="仿宋" w:cs="Arial" w:hint="eastAsia"/>
          <w:color w:val="000000"/>
          <w:kern w:val="0"/>
          <w:sz w:val="32"/>
          <w:szCs w:val="32"/>
        </w:rPr>
        <w:t xml:space="preserve">  省级食品药品监督管理部门、婴幼儿配方食品生产企业及其日常监督管理部门应当留存备案资料。</w:t>
      </w:r>
    </w:p>
    <w:p w:rsidR="000D0E4C" w:rsidRPr="00BD581F" w:rsidRDefault="00BD581F" w:rsidP="00AD0544">
      <w:pPr>
        <w:widowControl/>
        <w:snapToGrid w:val="0"/>
        <w:spacing w:line="594" w:lineRule="exact"/>
        <w:ind w:firstLineChars="200" w:firstLine="643"/>
        <w:jc w:val="left"/>
        <w:rPr>
          <w:rFonts w:ascii="仿宋" w:eastAsia="仿宋" w:hAnsi="仿宋" w:cs="Arial"/>
          <w:color w:val="FF0000"/>
          <w:kern w:val="0"/>
          <w:sz w:val="32"/>
          <w:szCs w:val="32"/>
        </w:rPr>
      </w:pPr>
      <w:r w:rsidRPr="00AD0544">
        <w:rPr>
          <w:rFonts w:ascii="仿宋" w:eastAsia="仿宋" w:hAnsi="仿宋" w:cs="Arial" w:hint="eastAsia"/>
          <w:b/>
          <w:color w:val="000000"/>
          <w:kern w:val="0"/>
          <w:sz w:val="32"/>
          <w:szCs w:val="32"/>
        </w:rPr>
        <w:t>第十二条</w:t>
      </w:r>
      <w:r w:rsidR="000D0E4C" w:rsidRPr="009015B1">
        <w:rPr>
          <w:rFonts w:ascii="仿宋" w:eastAsia="仿宋" w:hAnsi="仿宋" w:cs="Arial" w:hint="eastAsia"/>
          <w:color w:val="000000"/>
          <w:kern w:val="0"/>
          <w:sz w:val="32"/>
          <w:szCs w:val="32"/>
        </w:rPr>
        <w:t xml:space="preserve">  经食品药品监督管理部门备案的婴幼儿配方食品相关信息发生变化的，其生产企业应当重新备案，备案号不变。</w:t>
      </w:r>
    </w:p>
    <w:p w:rsidR="00BD581F" w:rsidRDefault="000D0E4C" w:rsidP="00BD581F">
      <w:pPr>
        <w:widowControl/>
        <w:snapToGrid w:val="0"/>
        <w:spacing w:line="594" w:lineRule="exact"/>
        <w:ind w:firstLineChars="200" w:firstLine="640"/>
        <w:jc w:val="left"/>
        <w:rPr>
          <w:rFonts w:ascii="仿宋" w:eastAsia="仿宋" w:hAnsi="仿宋" w:hint="eastAsia"/>
          <w:color w:val="000000"/>
          <w:sz w:val="32"/>
          <w:szCs w:val="32"/>
        </w:rPr>
      </w:pPr>
      <w:r w:rsidRPr="009015B1">
        <w:rPr>
          <w:rFonts w:ascii="仿宋" w:eastAsia="仿宋" w:hAnsi="仿宋" w:hint="eastAsia"/>
          <w:color w:val="000000"/>
          <w:sz w:val="32"/>
          <w:szCs w:val="32"/>
        </w:rPr>
        <w:t>法律法规、食品安全标准及相关规定发生变化的，企业应当及时调整备案内容并重新备案。</w:t>
      </w:r>
    </w:p>
    <w:p w:rsidR="000D0E4C" w:rsidRPr="009015B1" w:rsidRDefault="00BD581F" w:rsidP="00AD0544">
      <w:pPr>
        <w:widowControl/>
        <w:snapToGrid w:val="0"/>
        <w:spacing w:line="594" w:lineRule="exact"/>
        <w:ind w:firstLineChars="200" w:firstLine="643"/>
        <w:jc w:val="left"/>
        <w:rPr>
          <w:rFonts w:ascii="仿宋" w:eastAsia="仿宋" w:hAnsi="仿宋"/>
          <w:color w:val="000000"/>
          <w:sz w:val="32"/>
          <w:szCs w:val="32"/>
        </w:rPr>
      </w:pPr>
      <w:r w:rsidRPr="00AD0544">
        <w:rPr>
          <w:rFonts w:ascii="仿宋" w:eastAsia="仿宋" w:hAnsi="仿宋" w:cs="Arial" w:hint="eastAsia"/>
          <w:b/>
          <w:color w:val="000000"/>
          <w:kern w:val="0"/>
          <w:sz w:val="32"/>
          <w:szCs w:val="32"/>
        </w:rPr>
        <w:t>第十三条</w:t>
      </w:r>
      <w:r w:rsidR="000D0E4C" w:rsidRPr="009015B1">
        <w:rPr>
          <w:rFonts w:ascii="仿宋" w:eastAsia="仿宋" w:hAnsi="仿宋" w:cs="Arial" w:hint="eastAsia"/>
          <w:color w:val="000000"/>
          <w:kern w:val="0"/>
          <w:sz w:val="32"/>
          <w:szCs w:val="32"/>
        </w:rPr>
        <w:t xml:space="preserve">  </w:t>
      </w:r>
      <w:r w:rsidR="000D0E4C" w:rsidRPr="009015B1">
        <w:rPr>
          <w:rFonts w:ascii="仿宋" w:eastAsia="仿宋" w:hAnsi="仿宋" w:hint="eastAsia"/>
          <w:color w:val="000000"/>
          <w:sz w:val="32"/>
          <w:szCs w:val="32"/>
        </w:rPr>
        <w:t>国家食品药品监督管理总局按照《婴幼儿配方乳粉产品配方注册管理办法》批准婴幼儿配方乳粉产品配方注册、变更注册、延续注册后，将本办法第八条所需材料，通过信息化手段与婴幼儿配方乳粉生产企业所在地</w:t>
      </w:r>
      <w:r w:rsidR="000D0E4C" w:rsidRPr="009015B1">
        <w:rPr>
          <w:rFonts w:ascii="仿宋" w:eastAsia="仿宋" w:hAnsi="仿宋"/>
          <w:color w:val="000000"/>
          <w:sz w:val="32"/>
          <w:szCs w:val="32"/>
        </w:rPr>
        <w:t>省、自治区、直辖市食品药品监督管理部门</w:t>
      </w:r>
      <w:r w:rsidR="000D0E4C" w:rsidRPr="009015B1">
        <w:rPr>
          <w:rFonts w:ascii="仿宋" w:eastAsia="仿宋" w:hAnsi="仿宋" w:hint="eastAsia"/>
          <w:color w:val="000000"/>
          <w:sz w:val="32"/>
          <w:szCs w:val="32"/>
        </w:rPr>
        <w:t>共享，视为备案。婴幼儿配方乳粉生产企业不再提交备案材料。</w:t>
      </w:r>
    </w:p>
    <w:p w:rsidR="00BD581F" w:rsidRDefault="000D0E4C" w:rsidP="00BD581F">
      <w:pPr>
        <w:widowControl/>
        <w:snapToGrid w:val="0"/>
        <w:spacing w:line="594" w:lineRule="exact"/>
        <w:ind w:firstLineChars="200" w:firstLine="640"/>
        <w:jc w:val="left"/>
        <w:rPr>
          <w:rFonts w:ascii="仿宋" w:eastAsia="仿宋" w:hAnsi="仿宋" w:hint="eastAsia"/>
          <w:color w:val="000000"/>
          <w:sz w:val="32"/>
          <w:szCs w:val="32"/>
        </w:rPr>
      </w:pPr>
      <w:r w:rsidRPr="009015B1">
        <w:rPr>
          <w:rFonts w:ascii="仿宋" w:eastAsia="仿宋" w:hAnsi="仿宋" w:cs="Arial" w:hint="eastAsia"/>
          <w:color w:val="000000"/>
          <w:kern w:val="0"/>
          <w:sz w:val="32"/>
          <w:szCs w:val="32"/>
        </w:rPr>
        <w:t>婴幼儿配方乳粉产品配方注册号视为备案号，不再发放备案号。</w:t>
      </w:r>
    </w:p>
    <w:p w:rsidR="000D0E4C" w:rsidRPr="00BD581F" w:rsidRDefault="00BD581F" w:rsidP="00AD0544">
      <w:pPr>
        <w:widowControl/>
        <w:snapToGrid w:val="0"/>
        <w:spacing w:line="594" w:lineRule="exact"/>
        <w:ind w:firstLineChars="200" w:firstLine="643"/>
        <w:jc w:val="left"/>
        <w:rPr>
          <w:rFonts w:ascii="仿宋" w:eastAsia="仿宋" w:hAnsi="仿宋"/>
          <w:color w:val="000000"/>
          <w:sz w:val="32"/>
          <w:szCs w:val="32"/>
        </w:rPr>
      </w:pPr>
      <w:r w:rsidRPr="00AD0544">
        <w:rPr>
          <w:rFonts w:ascii="仿宋" w:eastAsia="仿宋" w:hAnsi="仿宋" w:hint="eastAsia"/>
          <w:b/>
          <w:color w:val="000000" w:themeColor="text1"/>
          <w:sz w:val="32"/>
          <w:szCs w:val="32"/>
        </w:rPr>
        <w:t>第十四条</w:t>
      </w:r>
      <w:r w:rsidR="000D0E4C" w:rsidRPr="009015B1">
        <w:rPr>
          <w:rFonts w:ascii="仿宋" w:eastAsia="仿宋" w:hAnsi="仿宋" w:hint="eastAsia"/>
          <w:color w:val="FF0000"/>
          <w:sz w:val="32"/>
          <w:szCs w:val="32"/>
        </w:rPr>
        <w:t xml:space="preserve">  </w:t>
      </w:r>
      <w:r w:rsidR="000D0E4C" w:rsidRPr="009015B1">
        <w:rPr>
          <w:rFonts w:ascii="仿宋" w:eastAsia="仿宋" w:hAnsi="仿宋" w:hint="eastAsia"/>
          <w:sz w:val="32"/>
          <w:szCs w:val="32"/>
        </w:rPr>
        <w:t>婴幼儿配方食品的产品标签和说明书要求参照</w:t>
      </w:r>
      <w:r w:rsidR="000D0E4C" w:rsidRPr="009015B1">
        <w:rPr>
          <w:rFonts w:ascii="仿宋" w:eastAsia="仿宋" w:hAnsi="仿宋"/>
          <w:sz w:val="32"/>
          <w:szCs w:val="32"/>
        </w:rPr>
        <w:t>《婴幼儿配方乳粉产品配方注册标签规范技术指导原则（试行）》</w:t>
      </w:r>
      <w:r w:rsidR="000D0E4C" w:rsidRPr="009015B1">
        <w:rPr>
          <w:rFonts w:ascii="仿宋" w:eastAsia="仿宋" w:hAnsi="仿宋" w:hint="eastAsia"/>
          <w:sz w:val="32"/>
          <w:szCs w:val="32"/>
        </w:rPr>
        <w:t>执行。</w:t>
      </w:r>
    </w:p>
    <w:p w:rsidR="000D0E4C" w:rsidRPr="00A76944" w:rsidRDefault="000D0E4C" w:rsidP="000D0E4C">
      <w:pPr>
        <w:widowControl/>
        <w:snapToGrid w:val="0"/>
        <w:spacing w:line="594" w:lineRule="exact"/>
        <w:jc w:val="center"/>
        <w:rPr>
          <w:rFonts w:ascii="仿宋" w:eastAsia="仿宋" w:hAnsi="仿宋"/>
          <w:b/>
          <w:color w:val="FF0000"/>
          <w:sz w:val="32"/>
          <w:szCs w:val="32"/>
        </w:rPr>
      </w:pPr>
      <w:r w:rsidRPr="00A76944">
        <w:rPr>
          <w:rFonts w:ascii="仿宋" w:eastAsia="仿宋" w:hAnsi="仿宋" w:hint="eastAsia"/>
          <w:b/>
          <w:color w:val="000000"/>
          <w:sz w:val="32"/>
          <w:szCs w:val="32"/>
        </w:rPr>
        <w:t>第三章 监督管理</w:t>
      </w:r>
    </w:p>
    <w:p w:rsidR="00BD581F" w:rsidRDefault="00BD581F" w:rsidP="00AD0544">
      <w:pPr>
        <w:widowControl/>
        <w:snapToGrid w:val="0"/>
        <w:spacing w:line="594" w:lineRule="exact"/>
        <w:ind w:firstLineChars="200" w:firstLine="643"/>
        <w:jc w:val="left"/>
        <w:rPr>
          <w:rFonts w:ascii="仿宋" w:eastAsia="仿宋" w:hAnsi="仿宋" w:hint="eastAsia"/>
          <w:color w:val="FF0000"/>
          <w:sz w:val="32"/>
          <w:szCs w:val="32"/>
        </w:rPr>
      </w:pPr>
      <w:r w:rsidRPr="00AD0544">
        <w:rPr>
          <w:rFonts w:ascii="仿宋" w:eastAsia="仿宋" w:hAnsi="仿宋" w:hint="eastAsia"/>
          <w:b/>
          <w:sz w:val="32"/>
          <w:szCs w:val="32"/>
        </w:rPr>
        <w:t>第十五条</w:t>
      </w:r>
      <w:r w:rsidR="000D0E4C" w:rsidRPr="009015B1">
        <w:rPr>
          <w:rFonts w:ascii="仿宋" w:eastAsia="仿宋" w:hAnsi="仿宋" w:hint="eastAsia"/>
          <w:sz w:val="32"/>
          <w:szCs w:val="32"/>
        </w:rPr>
        <w:t xml:space="preserve">  婴幼儿配方食品生产企业未将食品原料、食品添加剂、产品配方、标签等事项向食品药品监督管理部门备案的，不得组织生产。</w:t>
      </w:r>
    </w:p>
    <w:p w:rsidR="00BD581F" w:rsidRDefault="00BD581F" w:rsidP="00AD0544">
      <w:pPr>
        <w:widowControl/>
        <w:snapToGrid w:val="0"/>
        <w:spacing w:line="594" w:lineRule="exact"/>
        <w:ind w:firstLineChars="200" w:firstLine="643"/>
        <w:jc w:val="left"/>
        <w:rPr>
          <w:rFonts w:ascii="仿宋" w:eastAsia="仿宋" w:hAnsi="仿宋" w:hint="eastAsia"/>
          <w:color w:val="FF0000"/>
          <w:sz w:val="32"/>
          <w:szCs w:val="32"/>
        </w:rPr>
      </w:pPr>
      <w:r w:rsidRPr="00AD0544">
        <w:rPr>
          <w:rFonts w:ascii="仿宋" w:eastAsia="仿宋" w:hAnsi="仿宋" w:hint="eastAsia"/>
          <w:b/>
          <w:color w:val="000000" w:themeColor="text1"/>
          <w:sz w:val="32"/>
          <w:szCs w:val="32"/>
        </w:rPr>
        <w:lastRenderedPageBreak/>
        <w:t>第十六条</w:t>
      </w:r>
      <w:r w:rsidR="000D0E4C" w:rsidRPr="009015B1">
        <w:rPr>
          <w:rFonts w:ascii="仿宋" w:eastAsia="仿宋" w:hAnsi="仿宋" w:hint="eastAsia"/>
          <w:color w:val="FF0000"/>
          <w:sz w:val="32"/>
          <w:szCs w:val="32"/>
        </w:rPr>
        <w:t xml:space="preserve"> </w:t>
      </w:r>
      <w:r w:rsidR="000D0E4C" w:rsidRPr="009015B1">
        <w:rPr>
          <w:rFonts w:ascii="仿宋" w:eastAsia="仿宋" w:hAnsi="仿宋" w:hint="eastAsia"/>
          <w:sz w:val="32"/>
          <w:szCs w:val="32"/>
        </w:rPr>
        <w:t xml:space="preserve"> 生产婴幼儿配方食品的食品原料、食品添加剂、产品配方、标签等事项发生变化重新备案的，不得使用</w:t>
      </w:r>
      <w:proofErr w:type="gramStart"/>
      <w:r w:rsidR="000D0E4C" w:rsidRPr="009015B1">
        <w:rPr>
          <w:rFonts w:ascii="仿宋" w:eastAsia="仿宋" w:hAnsi="仿宋" w:hint="eastAsia"/>
          <w:sz w:val="32"/>
          <w:szCs w:val="32"/>
        </w:rPr>
        <w:t>原食品</w:t>
      </w:r>
      <w:proofErr w:type="gramEnd"/>
      <w:r w:rsidR="000D0E4C" w:rsidRPr="009015B1">
        <w:rPr>
          <w:rFonts w:ascii="仿宋" w:eastAsia="仿宋" w:hAnsi="仿宋" w:hint="eastAsia"/>
          <w:sz w:val="32"/>
          <w:szCs w:val="32"/>
        </w:rPr>
        <w:t>原料、食品添加剂、产品配方、标签等组织生产。</w:t>
      </w:r>
    </w:p>
    <w:p w:rsidR="000D0E4C" w:rsidRPr="00BD581F" w:rsidRDefault="00BD581F" w:rsidP="00AD0544">
      <w:pPr>
        <w:widowControl/>
        <w:snapToGrid w:val="0"/>
        <w:spacing w:line="594" w:lineRule="exact"/>
        <w:ind w:firstLineChars="200" w:firstLine="643"/>
        <w:jc w:val="left"/>
        <w:rPr>
          <w:rFonts w:ascii="仿宋" w:eastAsia="仿宋" w:hAnsi="仿宋"/>
          <w:color w:val="FF0000"/>
          <w:sz w:val="32"/>
          <w:szCs w:val="32"/>
        </w:rPr>
      </w:pPr>
      <w:r w:rsidRPr="00AD0544">
        <w:rPr>
          <w:rFonts w:ascii="仿宋" w:eastAsia="仿宋" w:hAnsi="仿宋" w:hint="eastAsia"/>
          <w:b/>
          <w:sz w:val="32"/>
          <w:szCs w:val="32"/>
        </w:rPr>
        <w:t>第十七条</w:t>
      </w:r>
      <w:r w:rsidR="000D0E4C" w:rsidRPr="009015B1">
        <w:rPr>
          <w:rFonts w:ascii="仿宋" w:eastAsia="仿宋" w:hAnsi="仿宋" w:hint="eastAsia"/>
          <w:sz w:val="32"/>
          <w:szCs w:val="32"/>
        </w:rPr>
        <w:t xml:space="preserve">  </w:t>
      </w:r>
      <w:r w:rsidR="000D0E4C" w:rsidRPr="009015B1">
        <w:rPr>
          <w:rFonts w:ascii="仿宋" w:eastAsia="仿宋" w:hAnsi="仿宋"/>
          <w:sz w:val="32"/>
          <w:szCs w:val="32"/>
        </w:rPr>
        <w:t>参与</w:t>
      </w:r>
      <w:r w:rsidR="000D0E4C" w:rsidRPr="009015B1">
        <w:rPr>
          <w:rFonts w:ascii="仿宋" w:eastAsia="仿宋" w:hAnsi="仿宋" w:hint="eastAsia"/>
          <w:sz w:val="32"/>
          <w:szCs w:val="32"/>
        </w:rPr>
        <w:t>婴幼儿配方食品</w:t>
      </w:r>
      <w:r w:rsidR="000D0E4C" w:rsidRPr="009015B1">
        <w:rPr>
          <w:rFonts w:ascii="仿宋" w:eastAsia="仿宋" w:hAnsi="仿宋"/>
          <w:sz w:val="32"/>
          <w:szCs w:val="32"/>
        </w:rPr>
        <w:t>备案管理工作的单位和个人，应当保守在备案</w:t>
      </w:r>
      <w:r w:rsidR="000D0E4C" w:rsidRPr="009015B1">
        <w:rPr>
          <w:rFonts w:ascii="仿宋" w:eastAsia="仿宋" w:hAnsi="仿宋" w:hint="eastAsia"/>
          <w:sz w:val="32"/>
          <w:szCs w:val="32"/>
        </w:rPr>
        <w:t>工作</w:t>
      </w:r>
      <w:r w:rsidR="000D0E4C" w:rsidRPr="009015B1">
        <w:rPr>
          <w:rFonts w:ascii="仿宋" w:eastAsia="仿宋" w:hAnsi="仿宋"/>
          <w:sz w:val="32"/>
          <w:szCs w:val="32"/>
        </w:rPr>
        <w:t>中获知的商业秘密。</w:t>
      </w:r>
    </w:p>
    <w:p w:rsidR="000D0E4C" w:rsidRPr="009015B1" w:rsidRDefault="009015B1" w:rsidP="009015B1">
      <w:pPr>
        <w:widowControl/>
        <w:snapToGrid w:val="0"/>
        <w:spacing w:line="594" w:lineRule="exact"/>
        <w:ind w:firstLineChars="200" w:firstLine="643"/>
        <w:jc w:val="left"/>
        <w:rPr>
          <w:rFonts w:ascii="仿宋" w:eastAsia="仿宋" w:hAnsi="仿宋" w:cs="Arial"/>
          <w:color w:val="000000"/>
          <w:kern w:val="0"/>
          <w:sz w:val="32"/>
          <w:szCs w:val="32"/>
        </w:rPr>
      </w:pPr>
      <w:r w:rsidRPr="009015B1">
        <w:rPr>
          <w:rFonts w:ascii="仿宋" w:eastAsia="仿宋" w:hAnsi="仿宋" w:cs="Arial" w:hint="eastAsia"/>
          <w:b/>
          <w:color w:val="000000"/>
          <w:kern w:val="0"/>
          <w:sz w:val="32"/>
          <w:szCs w:val="32"/>
        </w:rPr>
        <w:t>第十八条</w:t>
      </w:r>
      <w:r w:rsidRPr="009015B1">
        <w:rPr>
          <w:rFonts w:ascii="仿宋" w:eastAsia="仿宋" w:hAnsi="仿宋" w:cs="Arial" w:hint="eastAsia"/>
          <w:color w:val="000000"/>
          <w:kern w:val="0"/>
          <w:sz w:val="32"/>
          <w:szCs w:val="32"/>
        </w:rPr>
        <w:t xml:space="preserve">  </w:t>
      </w:r>
      <w:r w:rsidR="000D0E4C" w:rsidRPr="009015B1">
        <w:rPr>
          <w:rFonts w:ascii="仿宋" w:eastAsia="仿宋" w:hAnsi="仿宋" w:cs="Arial" w:hint="eastAsia"/>
          <w:color w:val="000000"/>
          <w:kern w:val="0"/>
          <w:sz w:val="32"/>
          <w:szCs w:val="32"/>
        </w:rPr>
        <w:t>下列情况不予备案：</w:t>
      </w:r>
    </w:p>
    <w:p w:rsidR="000D0E4C" w:rsidRPr="009015B1" w:rsidRDefault="000D0E4C" w:rsidP="000D0E4C">
      <w:pPr>
        <w:adjustRightInd w:val="0"/>
        <w:snapToGrid w:val="0"/>
        <w:spacing w:line="594" w:lineRule="exact"/>
        <w:ind w:firstLineChars="200" w:firstLine="640"/>
        <w:rPr>
          <w:rFonts w:ascii="仿宋" w:eastAsia="仿宋" w:hAnsi="仿宋" w:cs="Arial"/>
          <w:color w:val="FF0000"/>
          <w:kern w:val="0"/>
          <w:sz w:val="32"/>
          <w:szCs w:val="32"/>
        </w:rPr>
      </w:pPr>
      <w:r w:rsidRPr="009015B1">
        <w:rPr>
          <w:rFonts w:ascii="仿宋" w:eastAsia="仿宋" w:hAnsi="仿宋" w:cs="Arial" w:hint="eastAsia"/>
          <w:color w:val="000000"/>
          <w:kern w:val="0"/>
          <w:sz w:val="32"/>
          <w:szCs w:val="32"/>
        </w:rPr>
        <w:t>（一）以分装、委托加工方式生产婴幼儿配方食品的;</w:t>
      </w:r>
    </w:p>
    <w:p w:rsidR="000D0E4C" w:rsidRPr="009015B1" w:rsidRDefault="000D0E4C" w:rsidP="000D0E4C">
      <w:pPr>
        <w:adjustRightInd w:val="0"/>
        <w:snapToGrid w:val="0"/>
        <w:spacing w:line="594" w:lineRule="exact"/>
        <w:ind w:firstLineChars="200" w:firstLine="640"/>
        <w:rPr>
          <w:rFonts w:ascii="仿宋" w:eastAsia="仿宋" w:hAnsi="仿宋" w:cs="Arial"/>
          <w:color w:val="000000"/>
          <w:kern w:val="0"/>
          <w:sz w:val="32"/>
          <w:szCs w:val="32"/>
        </w:rPr>
      </w:pPr>
      <w:r w:rsidRPr="009015B1">
        <w:rPr>
          <w:rFonts w:ascii="仿宋" w:eastAsia="仿宋" w:hAnsi="仿宋" w:cs="Arial" w:hint="eastAsia"/>
          <w:color w:val="000000"/>
          <w:kern w:val="0"/>
          <w:sz w:val="32"/>
          <w:szCs w:val="32"/>
        </w:rPr>
        <w:t>（二）同一企业用同一配方生产不同品牌婴幼儿配方食品的;</w:t>
      </w:r>
    </w:p>
    <w:p w:rsidR="000D0E4C" w:rsidRPr="009015B1" w:rsidRDefault="000D0E4C" w:rsidP="000D0E4C">
      <w:pPr>
        <w:adjustRightInd w:val="0"/>
        <w:snapToGrid w:val="0"/>
        <w:spacing w:line="594" w:lineRule="exact"/>
        <w:ind w:firstLineChars="200" w:firstLine="640"/>
        <w:rPr>
          <w:rFonts w:ascii="仿宋" w:eastAsia="仿宋" w:hAnsi="仿宋" w:cs="Arial"/>
          <w:color w:val="000000"/>
          <w:kern w:val="0"/>
          <w:sz w:val="32"/>
          <w:szCs w:val="32"/>
        </w:rPr>
      </w:pPr>
      <w:r w:rsidRPr="009015B1">
        <w:rPr>
          <w:rFonts w:ascii="仿宋" w:eastAsia="仿宋" w:hAnsi="仿宋" w:cs="Arial" w:hint="eastAsia"/>
          <w:color w:val="000000"/>
          <w:kern w:val="0"/>
          <w:sz w:val="32"/>
          <w:szCs w:val="32"/>
        </w:rPr>
        <w:t>（三）使用牛初乳原料或在</w:t>
      </w:r>
      <w:r w:rsidRPr="009015B1">
        <w:rPr>
          <w:rFonts w:ascii="仿宋" w:eastAsia="仿宋" w:hAnsi="仿宋" w:cs="Arial"/>
          <w:color w:val="000000"/>
          <w:kern w:val="0"/>
          <w:sz w:val="32"/>
          <w:szCs w:val="32"/>
        </w:rPr>
        <w:t>0—6月龄</w:t>
      </w:r>
      <w:proofErr w:type="gramStart"/>
      <w:r w:rsidRPr="009015B1">
        <w:rPr>
          <w:rFonts w:ascii="仿宋" w:eastAsia="仿宋" w:hAnsi="仿宋" w:cs="Arial" w:hint="eastAsia"/>
          <w:color w:val="000000"/>
          <w:kern w:val="0"/>
          <w:sz w:val="32"/>
          <w:szCs w:val="32"/>
        </w:rPr>
        <w:t>段产品</w:t>
      </w:r>
      <w:proofErr w:type="gramEnd"/>
      <w:r w:rsidRPr="009015B1">
        <w:rPr>
          <w:rFonts w:ascii="仿宋" w:eastAsia="仿宋" w:hAnsi="仿宋" w:cs="Arial" w:hint="eastAsia"/>
          <w:color w:val="000000"/>
          <w:kern w:val="0"/>
          <w:sz w:val="32"/>
          <w:szCs w:val="32"/>
        </w:rPr>
        <w:t>中使用香精香料的;</w:t>
      </w:r>
    </w:p>
    <w:p w:rsidR="000D0E4C" w:rsidRPr="009015B1" w:rsidRDefault="000D0E4C" w:rsidP="000D0E4C">
      <w:pPr>
        <w:adjustRightInd w:val="0"/>
        <w:snapToGrid w:val="0"/>
        <w:spacing w:line="594" w:lineRule="exact"/>
        <w:ind w:firstLineChars="200" w:firstLine="640"/>
        <w:rPr>
          <w:rFonts w:ascii="仿宋" w:eastAsia="仿宋" w:hAnsi="仿宋" w:cs="Arial"/>
          <w:color w:val="000000"/>
          <w:kern w:val="0"/>
          <w:sz w:val="32"/>
          <w:szCs w:val="32"/>
        </w:rPr>
      </w:pPr>
      <w:r w:rsidRPr="009015B1">
        <w:rPr>
          <w:rFonts w:ascii="仿宋" w:eastAsia="仿宋" w:hAnsi="仿宋" w:cs="Arial" w:hint="eastAsia"/>
          <w:color w:val="000000"/>
          <w:kern w:val="0"/>
          <w:sz w:val="32"/>
          <w:szCs w:val="32"/>
        </w:rPr>
        <w:t>（四）</w:t>
      </w:r>
      <w:r w:rsidRPr="009015B1">
        <w:rPr>
          <w:rFonts w:ascii="仿宋" w:eastAsia="仿宋" w:hAnsi="仿宋" w:cs="Arial"/>
          <w:color w:val="000000"/>
          <w:kern w:val="0"/>
          <w:sz w:val="32"/>
          <w:szCs w:val="32"/>
        </w:rPr>
        <w:t>法律法规</w:t>
      </w:r>
      <w:r w:rsidRPr="009015B1">
        <w:rPr>
          <w:rFonts w:ascii="仿宋" w:eastAsia="仿宋" w:hAnsi="仿宋" w:cs="Arial" w:hint="eastAsia"/>
          <w:color w:val="000000"/>
          <w:kern w:val="0"/>
          <w:sz w:val="32"/>
          <w:szCs w:val="32"/>
        </w:rPr>
        <w:t>规定的其他不应予以备案的情形</w:t>
      </w:r>
      <w:r w:rsidRPr="009015B1">
        <w:rPr>
          <w:rFonts w:ascii="仿宋" w:eastAsia="仿宋" w:hAnsi="仿宋" w:cs="Arial"/>
          <w:color w:val="000000"/>
          <w:kern w:val="0"/>
          <w:sz w:val="32"/>
          <w:szCs w:val="32"/>
        </w:rPr>
        <w:t>。</w:t>
      </w:r>
    </w:p>
    <w:p w:rsidR="000D0E4C" w:rsidRPr="009015B1" w:rsidRDefault="000D0E4C" w:rsidP="00AD0544">
      <w:pPr>
        <w:adjustRightInd w:val="0"/>
        <w:snapToGrid w:val="0"/>
        <w:spacing w:line="594" w:lineRule="exact"/>
        <w:ind w:firstLineChars="200" w:firstLine="643"/>
        <w:rPr>
          <w:rFonts w:ascii="仿宋" w:eastAsia="仿宋" w:hAnsi="仿宋" w:cs="Arial"/>
          <w:color w:val="000000"/>
          <w:kern w:val="0"/>
          <w:sz w:val="32"/>
          <w:szCs w:val="32"/>
        </w:rPr>
      </w:pPr>
      <w:r w:rsidRPr="00AD0544">
        <w:rPr>
          <w:rFonts w:ascii="仿宋" w:eastAsia="仿宋" w:hAnsi="仿宋" w:cs="Arial" w:hint="eastAsia"/>
          <w:b/>
          <w:color w:val="000000"/>
          <w:kern w:val="0"/>
          <w:sz w:val="32"/>
          <w:szCs w:val="32"/>
        </w:rPr>
        <w:t>第十九条</w:t>
      </w:r>
      <w:r w:rsidRPr="009015B1">
        <w:rPr>
          <w:rFonts w:ascii="仿宋" w:eastAsia="仿宋" w:hAnsi="仿宋" w:cs="Arial" w:hint="eastAsia"/>
          <w:b/>
          <w:color w:val="000000"/>
          <w:kern w:val="0"/>
          <w:sz w:val="32"/>
          <w:szCs w:val="32"/>
        </w:rPr>
        <w:t xml:space="preserve">  </w:t>
      </w:r>
      <w:r w:rsidRPr="009015B1">
        <w:rPr>
          <w:rFonts w:ascii="仿宋" w:eastAsia="仿宋" w:hAnsi="仿宋" w:hint="eastAsia"/>
          <w:sz w:val="32"/>
          <w:szCs w:val="32"/>
        </w:rPr>
        <w:t>有下列情形之一的，</w:t>
      </w:r>
      <w:proofErr w:type="gramStart"/>
      <w:r w:rsidRPr="009015B1">
        <w:rPr>
          <w:rFonts w:ascii="仿宋" w:eastAsia="仿宋" w:hAnsi="仿宋" w:hint="eastAsia"/>
          <w:sz w:val="32"/>
          <w:szCs w:val="32"/>
        </w:rPr>
        <w:t>由予以</w:t>
      </w:r>
      <w:proofErr w:type="gramEnd"/>
      <w:r w:rsidRPr="009015B1">
        <w:rPr>
          <w:rFonts w:ascii="仿宋" w:eastAsia="仿宋" w:hAnsi="仿宋" w:hint="eastAsia"/>
          <w:sz w:val="32"/>
          <w:szCs w:val="32"/>
        </w:rPr>
        <w:t>备案的食品药品监督管理部门取消婴幼儿配方食品备案：</w:t>
      </w:r>
    </w:p>
    <w:p w:rsidR="000D0E4C" w:rsidRPr="009015B1" w:rsidRDefault="000D0E4C" w:rsidP="000D0E4C">
      <w:pPr>
        <w:adjustRightInd w:val="0"/>
        <w:snapToGrid w:val="0"/>
        <w:spacing w:line="594" w:lineRule="exact"/>
        <w:ind w:firstLineChars="200" w:firstLine="640"/>
        <w:rPr>
          <w:rFonts w:ascii="仿宋" w:eastAsia="仿宋" w:hAnsi="仿宋"/>
          <w:sz w:val="32"/>
          <w:szCs w:val="32"/>
        </w:rPr>
      </w:pPr>
      <w:r w:rsidRPr="009015B1">
        <w:rPr>
          <w:rFonts w:ascii="仿宋" w:eastAsia="仿宋" w:hAnsi="仿宋" w:cs="Arial" w:hint="eastAsia"/>
          <w:color w:val="000000"/>
          <w:kern w:val="0"/>
          <w:sz w:val="32"/>
          <w:szCs w:val="32"/>
        </w:rPr>
        <w:t>（一）</w:t>
      </w:r>
      <w:r w:rsidRPr="009015B1">
        <w:rPr>
          <w:rFonts w:ascii="仿宋" w:eastAsia="仿宋" w:hAnsi="仿宋" w:hint="eastAsia"/>
          <w:sz w:val="32"/>
          <w:szCs w:val="32"/>
        </w:rPr>
        <w:t>备案材料虚假的；</w:t>
      </w:r>
    </w:p>
    <w:p w:rsidR="000D0E4C" w:rsidRPr="009015B1" w:rsidRDefault="000D0E4C" w:rsidP="000D0E4C">
      <w:pPr>
        <w:adjustRightInd w:val="0"/>
        <w:snapToGrid w:val="0"/>
        <w:spacing w:line="594" w:lineRule="exact"/>
        <w:ind w:firstLineChars="200" w:firstLine="640"/>
        <w:rPr>
          <w:rFonts w:ascii="仿宋" w:eastAsia="仿宋" w:hAnsi="仿宋"/>
          <w:sz w:val="32"/>
          <w:szCs w:val="32"/>
        </w:rPr>
      </w:pPr>
      <w:r w:rsidRPr="009015B1">
        <w:rPr>
          <w:rFonts w:ascii="仿宋" w:eastAsia="仿宋" w:hAnsi="仿宋" w:cs="Arial" w:hint="eastAsia"/>
          <w:color w:val="000000"/>
          <w:kern w:val="0"/>
          <w:sz w:val="32"/>
          <w:szCs w:val="32"/>
        </w:rPr>
        <w:t>（二）婴幼儿配方乳粉生产企业食品</w:t>
      </w:r>
      <w:r w:rsidRPr="009015B1">
        <w:rPr>
          <w:rFonts w:ascii="仿宋" w:eastAsia="仿宋" w:hAnsi="仿宋" w:hint="eastAsia"/>
          <w:sz w:val="32"/>
          <w:szCs w:val="32"/>
        </w:rPr>
        <w:t>生产许可证被依法吊销、注销的；</w:t>
      </w:r>
    </w:p>
    <w:p w:rsidR="000D0E4C" w:rsidRPr="009015B1" w:rsidRDefault="000D0E4C" w:rsidP="000D0E4C">
      <w:pPr>
        <w:adjustRightInd w:val="0"/>
        <w:snapToGrid w:val="0"/>
        <w:spacing w:line="594" w:lineRule="exact"/>
        <w:ind w:firstLineChars="200" w:firstLine="640"/>
        <w:rPr>
          <w:rFonts w:ascii="仿宋" w:eastAsia="仿宋" w:hAnsi="仿宋"/>
          <w:sz w:val="32"/>
          <w:szCs w:val="32"/>
        </w:rPr>
      </w:pPr>
      <w:r w:rsidRPr="009015B1">
        <w:rPr>
          <w:rFonts w:ascii="仿宋" w:eastAsia="仿宋" w:hAnsi="仿宋" w:cs="Arial" w:hint="eastAsia"/>
          <w:color w:val="000000"/>
          <w:kern w:val="0"/>
          <w:sz w:val="32"/>
          <w:szCs w:val="32"/>
        </w:rPr>
        <w:t>（三）婴幼儿配方食品产品配方等存在安全性问题的</w:t>
      </w:r>
      <w:r w:rsidRPr="009015B1">
        <w:rPr>
          <w:rFonts w:ascii="仿宋" w:eastAsia="仿宋" w:hAnsi="仿宋" w:hint="eastAsia"/>
          <w:sz w:val="32"/>
          <w:szCs w:val="32"/>
        </w:rPr>
        <w:t>；</w:t>
      </w:r>
    </w:p>
    <w:p w:rsidR="000D0E4C" w:rsidRPr="009015B1" w:rsidRDefault="000D0E4C" w:rsidP="000D0E4C">
      <w:pPr>
        <w:adjustRightInd w:val="0"/>
        <w:snapToGrid w:val="0"/>
        <w:spacing w:line="594" w:lineRule="exact"/>
        <w:ind w:firstLineChars="200" w:firstLine="640"/>
        <w:rPr>
          <w:rFonts w:ascii="仿宋" w:eastAsia="仿宋" w:hAnsi="仿宋" w:cs="Arial"/>
          <w:color w:val="000000"/>
          <w:kern w:val="0"/>
          <w:sz w:val="32"/>
          <w:szCs w:val="32"/>
        </w:rPr>
      </w:pPr>
      <w:r w:rsidRPr="009015B1">
        <w:rPr>
          <w:rFonts w:ascii="仿宋" w:eastAsia="仿宋" w:hAnsi="仿宋" w:cs="Arial" w:hint="eastAsia"/>
          <w:color w:val="000000"/>
          <w:kern w:val="0"/>
          <w:sz w:val="32"/>
          <w:szCs w:val="32"/>
        </w:rPr>
        <w:t>（四）婴幼儿配方食品生产企业提出取消备案的；</w:t>
      </w:r>
    </w:p>
    <w:p w:rsidR="000D0E4C" w:rsidRPr="009015B1" w:rsidRDefault="000D0E4C" w:rsidP="000D0E4C">
      <w:pPr>
        <w:adjustRightInd w:val="0"/>
        <w:snapToGrid w:val="0"/>
        <w:spacing w:line="594" w:lineRule="exact"/>
        <w:ind w:firstLineChars="200" w:firstLine="640"/>
        <w:rPr>
          <w:rFonts w:ascii="仿宋" w:eastAsia="仿宋" w:hAnsi="仿宋"/>
          <w:sz w:val="32"/>
          <w:szCs w:val="32"/>
        </w:rPr>
      </w:pPr>
      <w:r w:rsidRPr="009015B1">
        <w:rPr>
          <w:rFonts w:ascii="仿宋" w:eastAsia="仿宋" w:hAnsi="仿宋" w:cs="Arial" w:hint="eastAsia"/>
          <w:color w:val="000000"/>
          <w:kern w:val="0"/>
          <w:sz w:val="32"/>
          <w:szCs w:val="32"/>
        </w:rPr>
        <w:t>（五）依法</w:t>
      </w:r>
      <w:r w:rsidRPr="009015B1">
        <w:rPr>
          <w:rFonts w:ascii="仿宋" w:eastAsia="仿宋" w:hAnsi="仿宋" w:hint="eastAsia"/>
          <w:sz w:val="32"/>
          <w:szCs w:val="32"/>
        </w:rPr>
        <w:t>应当取消备案的其他情形。</w:t>
      </w:r>
    </w:p>
    <w:p w:rsidR="000D0E4C" w:rsidRPr="00A76944" w:rsidRDefault="000D0E4C" w:rsidP="00A76944">
      <w:pPr>
        <w:adjustRightInd w:val="0"/>
        <w:snapToGrid w:val="0"/>
        <w:spacing w:line="594" w:lineRule="exact"/>
        <w:ind w:firstLineChars="200" w:firstLine="643"/>
        <w:jc w:val="center"/>
        <w:rPr>
          <w:rFonts w:ascii="仿宋" w:eastAsia="仿宋" w:hAnsi="仿宋"/>
          <w:b/>
          <w:color w:val="000000" w:themeColor="text1"/>
          <w:sz w:val="32"/>
          <w:szCs w:val="32"/>
        </w:rPr>
      </w:pPr>
      <w:r w:rsidRPr="00A76944">
        <w:rPr>
          <w:rFonts w:ascii="仿宋" w:eastAsia="仿宋" w:hAnsi="仿宋" w:hint="eastAsia"/>
          <w:b/>
          <w:color w:val="000000" w:themeColor="text1"/>
          <w:sz w:val="32"/>
          <w:szCs w:val="32"/>
        </w:rPr>
        <w:t>第四章 法律责任</w:t>
      </w:r>
    </w:p>
    <w:p w:rsidR="000D0E4C" w:rsidRPr="009015B1" w:rsidRDefault="000D0E4C" w:rsidP="00AD0544">
      <w:pPr>
        <w:adjustRightInd w:val="0"/>
        <w:snapToGrid w:val="0"/>
        <w:spacing w:line="594" w:lineRule="exact"/>
        <w:ind w:firstLineChars="220" w:firstLine="707"/>
        <w:rPr>
          <w:rFonts w:ascii="仿宋" w:eastAsia="仿宋" w:hAnsi="仿宋" w:cs="Arial"/>
          <w:color w:val="000000"/>
          <w:kern w:val="0"/>
          <w:sz w:val="32"/>
          <w:szCs w:val="32"/>
        </w:rPr>
      </w:pPr>
      <w:r w:rsidRPr="00AD0544">
        <w:rPr>
          <w:rFonts w:ascii="仿宋" w:eastAsia="仿宋" w:hAnsi="仿宋" w:cs="Arial" w:hint="eastAsia"/>
          <w:b/>
          <w:color w:val="000000"/>
          <w:kern w:val="0"/>
          <w:sz w:val="32"/>
          <w:szCs w:val="32"/>
        </w:rPr>
        <w:t>第二十条</w:t>
      </w:r>
      <w:r w:rsidRPr="009015B1">
        <w:rPr>
          <w:rFonts w:ascii="仿宋" w:eastAsia="仿宋" w:hAnsi="仿宋" w:cs="Arial" w:hint="eastAsia"/>
          <w:b/>
          <w:color w:val="000000"/>
          <w:kern w:val="0"/>
          <w:sz w:val="32"/>
          <w:szCs w:val="32"/>
        </w:rPr>
        <w:t xml:space="preserve">  </w:t>
      </w:r>
      <w:r w:rsidRPr="009015B1">
        <w:rPr>
          <w:rFonts w:ascii="仿宋" w:eastAsia="仿宋" w:hAnsi="仿宋" w:hint="eastAsia"/>
          <w:color w:val="000000"/>
          <w:sz w:val="32"/>
          <w:szCs w:val="32"/>
        </w:rPr>
        <w:t>婴幼儿配方食品备案违法</w:t>
      </w:r>
      <w:r w:rsidRPr="009015B1">
        <w:rPr>
          <w:rFonts w:ascii="仿宋" w:eastAsia="仿宋" w:hAnsi="仿宋" w:cs="Arial" w:hint="eastAsia"/>
          <w:color w:val="000000"/>
          <w:kern w:val="0"/>
          <w:sz w:val="32"/>
          <w:szCs w:val="32"/>
        </w:rPr>
        <w:t>行为，食品安全法等法律法规已有规定的，依照其规定。</w:t>
      </w:r>
    </w:p>
    <w:p w:rsidR="000D0E4C" w:rsidRPr="009015B1" w:rsidRDefault="000D0E4C" w:rsidP="00AD0544">
      <w:pPr>
        <w:adjustRightInd w:val="0"/>
        <w:snapToGrid w:val="0"/>
        <w:spacing w:line="594" w:lineRule="exact"/>
        <w:ind w:firstLineChars="220" w:firstLine="707"/>
        <w:rPr>
          <w:rFonts w:ascii="仿宋" w:eastAsia="仿宋" w:hAnsi="仿宋"/>
          <w:color w:val="000000"/>
          <w:sz w:val="32"/>
          <w:szCs w:val="32"/>
        </w:rPr>
      </w:pPr>
      <w:r w:rsidRPr="00AD0544">
        <w:rPr>
          <w:rFonts w:ascii="仿宋" w:eastAsia="仿宋" w:hAnsi="仿宋" w:cs="Arial" w:hint="eastAsia"/>
          <w:b/>
          <w:color w:val="000000"/>
          <w:kern w:val="0"/>
          <w:sz w:val="32"/>
          <w:szCs w:val="32"/>
        </w:rPr>
        <w:lastRenderedPageBreak/>
        <w:t>第二十一条</w:t>
      </w:r>
      <w:r w:rsidRPr="009015B1">
        <w:rPr>
          <w:rFonts w:ascii="仿宋" w:eastAsia="仿宋" w:hAnsi="仿宋" w:hint="eastAsia"/>
          <w:color w:val="000000"/>
          <w:sz w:val="32"/>
          <w:szCs w:val="32"/>
        </w:rPr>
        <w:t xml:space="preserve">  违反本办法第十五条规定的，由县级以上食品药品监督管理部门依照食品安全法第一百二十六条第一款的规定给予处罚。</w:t>
      </w:r>
    </w:p>
    <w:p w:rsidR="000D0E4C" w:rsidRPr="009015B1" w:rsidRDefault="000D0E4C" w:rsidP="00AD0544">
      <w:pPr>
        <w:adjustRightInd w:val="0"/>
        <w:snapToGrid w:val="0"/>
        <w:spacing w:line="594" w:lineRule="exact"/>
        <w:ind w:firstLineChars="220" w:firstLine="707"/>
        <w:rPr>
          <w:rFonts w:ascii="仿宋" w:eastAsia="仿宋" w:hAnsi="仿宋"/>
          <w:color w:val="000000"/>
          <w:sz w:val="32"/>
          <w:szCs w:val="32"/>
        </w:rPr>
      </w:pPr>
      <w:r w:rsidRPr="00AD0544">
        <w:rPr>
          <w:rFonts w:ascii="仿宋" w:eastAsia="仿宋" w:hAnsi="仿宋" w:cs="Arial" w:hint="eastAsia"/>
          <w:b/>
          <w:color w:val="000000"/>
          <w:kern w:val="0"/>
          <w:sz w:val="32"/>
          <w:szCs w:val="32"/>
        </w:rPr>
        <w:t>第二十二条</w:t>
      </w:r>
      <w:r w:rsidRPr="009015B1">
        <w:rPr>
          <w:rFonts w:ascii="仿宋" w:eastAsia="仿宋" w:hAnsi="仿宋" w:hint="eastAsia"/>
          <w:color w:val="000000"/>
          <w:sz w:val="32"/>
          <w:szCs w:val="32"/>
        </w:rPr>
        <w:t xml:space="preserve">  违反本办法第十六条规定的，由县级以上食品药品监督管理部门责令改正，并处以2000元以上3万元以下罚款。</w:t>
      </w:r>
    </w:p>
    <w:p w:rsidR="000D0E4C" w:rsidRPr="009015B1" w:rsidRDefault="000D0E4C" w:rsidP="00AD0544">
      <w:pPr>
        <w:widowControl/>
        <w:adjustRightInd w:val="0"/>
        <w:snapToGrid w:val="0"/>
        <w:spacing w:line="594" w:lineRule="exact"/>
        <w:ind w:firstLineChars="220" w:firstLine="707"/>
        <w:jc w:val="left"/>
        <w:rPr>
          <w:rFonts w:ascii="仿宋" w:eastAsia="仿宋" w:hAnsi="仿宋"/>
          <w:color w:val="000000"/>
          <w:sz w:val="32"/>
          <w:szCs w:val="32"/>
        </w:rPr>
      </w:pPr>
      <w:r w:rsidRPr="00AD0544">
        <w:rPr>
          <w:rFonts w:ascii="仿宋" w:eastAsia="仿宋" w:hAnsi="仿宋" w:cs="Arial" w:hint="eastAsia"/>
          <w:b/>
          <w:color w:val="000000"/>
          <w:kern w:val="0"/>
          <w:sz w:val="32"/>
          <w:szCs w:val="32"/>
        </w:rPr>
        <w:t>第二十三条</w:t>
      </w:r>
      <w:r w:rsidRPr="009015B1">
        <w:rPr>
          <w:rFonts w:ascii="仿宋" w:eastAsia="仿宋" w:hAnsi="仿宋" w:cs="Arial" w:hint="eastAsia"/>
          <w:b/>
          <w:color w:val="000000"/>
          <w:kern w:val="0"/>
          <w:sz w:val="32"/>
          <w:szCs w:val="32"/>
        </w:rPr>
        <w:t xml:space="preserve">  </w:t>
      </w:r>
      <w:r w:rsidRPr="009015B1">
        <w:rPr>
          <w:rFonts w:ascii="仿宋" w:eastAsia="仿宋" w:hAnsi="仿宋" w:hint="eastAsia"/>
          <w:color w:val="000000"/>
          <w:sz w:val="32"/>
          <w:szCs w:val="32"/>
        </w:rPr>
        <w:t>企业生产的婴幼儿配方食品与备案信息不一致的，由县级以上食品药品监督管理部门责令改正，并处以2000元以上3万元以下罚款。</w:t>
      </w:r>
    </w:p>
    <w:p w:rsidR="000D0E4C" w:rsidRPr="00A76944" w:rsidRDefault="000D0E4C" w:rsidP="000D0E4C">
      <w:pPr>
        <w:widowControl/>
        <w:adjustRightInd w:val="0"/>
        <w:snapToGrid w:val="0"/>
        <w:spacing w:line="594" w:lineRule="exact"/>
        <w:jc w:val="center"/>
        <w:rPr>
          <w:rFonts w:ascii="仿宋" w:eastAsia="仿宋" w:hAnsi="仿宋" w:cs="Arial"/>
          <w:b/>
          <w:color w:val="000000"/>
          <w:kern w:val="0"/>
          <w:sz w:val="32"/>
          <w:szCs w:val="32"/>
        </w:rPr>
      </w:pPr>
      <w:r w:rsidRPr="00A76944">
        <w:rPr>
          <w:rFonts w:ascii="仿宋" w:eastAsia="仿宋" w:hAnsi="仿宋" w:hint="eastAsia"/>
          <w:b/>
          <w:color w:val="000000"/>
          <w:sz w:val="32"/>
          <w:szCs w:val="32"/>
        </w:rPr>
        <w:t>第五章  附 则</w:t>
      </w:r>
    </w:p>
    <w:p w:rsidR="00AD0544" w:rsidRDefault="000D0E4C" w:rsidP="00AD0544">
      <w:pPr>
        <w:widowControl/>
        <w:shd w:val="clear" w:color="auto" w:fill="FFFFFF"/>
        <w:adjustRightInd w:val="0"/>
        <w:snapToGrid w:val="0"/>
        <w:spacing w:line="594" w:lineRule="exact"/>
        <w:ind w:firstLineChars="200" w:firstLine="643"/>
        <w:jc w:val="left"/>
        <w:rPr>
          <w:rFonts w:ascii="仿宋" w:eastAsia="仿宋" w:hAnsi="仿宋" w:hint="eastAsia"/>
          <w:color w:val="FF0000"/>
          <w:sz w:val="32"/>
          <w:szCs w:val="32"/>
        </w:rPr>
      </w:pPr>
      <w:r w:rsidRPr="00AD0544">
        <w:rPr>
          <w:rFonts w:ascii="仿宋" w:eastAsia="仿宋" w:hAnsi="仿宋" w:cs="Arial" w:hint="eastAsia"/>
          <w:b/>
          <w:color w:val="000000"/>
          <w:kern w:val="0"/>
          <w:sz w:val="32"/>
          <w:szCs w:val="32"/>
        </w:rPr>
        <w:t>第二十四条</w:t>
      </w:r>
      <w:r w:rsidRPr="009015B1">
        <w:rPr>
          <w:rFonts w:ascii="仿宋" w:eastAsia="仿宋" w:hAnsi="仿宋" w:cs="Arial" w:hint="eastAsia"/>
          <w:color w:val="000000"/>
          <w:kern w:val="0"/>
          <w:sz w:val="32"/>
          <w:szCs w:val="32"/>
        </w:rPr>
        <w:t xml:space="preserve">  </w:t>
      </w:r>
      <w:r w:rsidRPr="009015B1">
        <w:rPr>
          <w:rFonts w:ascii="仿宋" w:eastAsia="仿宋" w:hAnsi="仿宋" w:hint="eastAsia"/>
          <w:sz w:val="32"/>
          <w:szCs w:val="32"/>
        </w:rPr>
        <w:t>本办法中所指婴幼儿配方食品是指有关食品安全国家标准中规定的婴儿配方食品和较大婴儿和幼儿配方食品，即以乳类及乳蛋白制品和/或大豆及大豆蛋白制品为主要原料，加入适量的维生素、矿物质和/或其他成分，仅用物理方法生产加工制成的液态或粉状产品。适用0-36月龄正常婴幼儿食用，其能量和营养成分能够满足0-36月龄婴幼儿的正常营养需要。</w:t>
      </w:r>
    </w:p>
    <w:p w:rsidR="00AD0544" w:rsidRDefault="000D0E4C" w:rsidP="00AD0544">
      <w:pPr>
        <w:widowControl/>
        <w:shd w:val="clear" w:color="auto" w:fill="FFFFFF"/>
        <w:adjustRightInd w:val="0"/>
        <w:snapToGrid w:val="0"/>
        <w:spacing w:line="594" w:lineRule="exact"/>
        <w:ind w:firstLineChars="200" w:firstLine="643"/>
        <w:jc w:val="left"/>
        <w:rPr>
          <w:rFonts w:ascii="仿宋" w:eastAsia="仿宋" w:hAnsi="仿宋" w:hint="eastAsia"/>
          <w:color w:val="FF0000"/>
          <w:sz w:val="32"/>
          <w:szCs w:val="32"/>
        </w:rPr>
      </w:pPr>
      <w:r w:rsidRPr="00AD0544">
        <w:rPr>
          <w:rFonts w:ascii="仿宋" w:eastAsia="仿宋" w:hAnsi="仿宋" w:cs="Arial" w:hint="eastAsia"/>
          <w:b/>
          <w:color w:val="000000"/>
          <w:kern w:val="0"/>
          <w:sz w:val="32"/>
          <w:szCs w:val="32"/>
        </w:rPr>
        <w:t>第二十五条</w:t>
      </w:r>
      <w:r w:rsidRPr="009015B1">
        <w:rPr>
          <w:rFonts w:ascii="仿宋" w:eastAsia="仿宋" w:hAnsi="仿宋" w:cs="Arial" w:hint="eastAsia"/>
          <w:color w:val="000000"/>
          <w:kern w:val="0"/>
          <w:sz w:val="32"/>
          <w:szCs w:val="32"/>
        </w:rPr>
        <w:t xml:space="preserve">  </w:t>
      </w:r>
      <w:r w:rsidRPr="009015B1">
        <w:rPr>
          <w:rFonts w:ascii="仿宋" w:eastAsia="仿宋" w:hAnsi="仿宋" w:hint="eastAsia"/>
          <w:sz w:val="32"/>
          <w:szCs w:val="32"/>
        </w:rPr>
        <w:t>婴幼儿配方食品备案登记号的格式为：</w:t>
      </w:r>
      <w:proofErr w:type="gramStart"/>
      <w:r w:rsidRPr="009015B1">
        <w:rPr>
          <w:rFonts w:ascii="仿宋" w:eastAsia="仿宋" w:hAnsi="仿宋" w:hint="eastAsia"/>
          <w:sz w:val="32"/>
          <w:szCs w:val="32"/>
        </w:rPr>
        <w:t>婴</w:t>
      </w:r>
      <w:proofErr w:type="gramEnd"/>
      <w:r w:rsidRPr="009015B1">
        <w:rPr>
          <w:rFonts w:ascii="仿宋" w:eastAsia="仿宋" w:hAnsi="仿宋" w:hint="eastAsia"/>
          <w:sz w:val="32"/>
          <w:szCs w:val="32"/>
        </w:rPr>
        <w:t>配备＋2位省、区、市代码＋4位年号＋3位企业顺序号＋4位产品顺序号。</w:t>
      </w:r>
    </w:p>
    <w:p w:rsidR="00AD0544" w:rsidRDefault="000D0E4C" w:rsidP="00AD0544">
      <w:pPr>
        <w:widowControl/>
        <w:shd w:val="clear" w:color="auto" w:fill="FFFFFF"/>
        <w:adjustRightInd w:val="0"/>
        <w:snapToGrid w:val="0"/>
        <w:spacing w:line="594" w:lineRule="exact"/>
        <w:ind w:firstLineChars="200" w:firstLine="643"/>
        <w:jc w:val="left"/>
        <w:rPr>
          <w:rFonts w:ascii="仿宋" w:eastAsia="仿宋" w:hAnsi="仿宋" w:hint="eastAsia"/>
          <w:color w:val="FF0000"/>
          <w:sz w:val="32"/>
          <w:szCs w:val="32"/>
        </w:rPr>
      </w:pPr>
      <w:r w:rsidRPr="00AD0544">
        <w:rPr>
          <w:rFonts w:ascii="仿宋" w:eastAsia="仿宋" w:hAnsi="仿宋" w:cs="Arial" w:hint="eastAsia"/>
          <w:b/>
          <w:color w:val="000000" w:themeColor="text1"/>
          <w:kern w:val="0"/>
          <w:sz w:val="32"/>
          <w:szCs w:val="32"/>
        </w:rPr>
        <w:t>第二十六条</w:t>
      </w:r>
      <w:r w:rsidRPr="009015B1">
        <w:rPr>
          <w:rFonts w:ascii="仿宋" w:eastAsia="仿宋" w:hAnsi="仿宋" w:cs="Arial" w:hint="eastAsia"/>
          <w:color w:val="000000"/>
          <w:kern w:val="0"/>
          <w:sz w:val="32"/>
          <w:szCs w:val="32"/>
        </w:rPr>
        <w:t xml:space="preserve">  </w:t>
      </w:r>
      <w:r w:rsidRPr="009015B1">
        <w:rPr>
          <w:rFonts w:ascii="仿宋" w:eastAsia="仿宋" w:hAnsi="仿宋" w:hint="eastAsia"/>
          <w:sz w:val="32"/>
          <w:szCs w:val="32"/>
        </w:rPr>
        <w:t>本办法由国家食品药品监督管理总局负责解释。</w:t>
      </w:r>
    </w:p>
    <w:p w:rsidR="00035B18" w:rsidRPr="009015B1" w:rsidRDefault="000D0E4C" w:rsidP="00AD0544">
      <w:pPr>
        <w:widowControl/>
        <w:shd w:val="clear" w:color="auto" w:fill="FFFFFF"/>
        <w:adjustRightInd w:val="0"/>
        <w:snapToGrid w:val="0"/>
        <w:spacing w:line="594" w:lineRule="exact"/>
        <w:ind w:firstLineChars="200" w:firstLine="643"/>
        <w:jc w:val="left"/>
        <w:rPr>
          <w:rFonts w:ascii="仿宋" w:eastAsia="仿宋" w:hAnsi="仿宋"/>
          <w:sz w:val="32"/>
          <w:szCs w:val="32"/>
        </w:rPr>
      </w:pPr>
      <w:r w:rsidRPr="00AD0544">
        <w:rPr>
          <w:rFonts w:ascii="仿宋" w:eastAsia="仿宋" w:hAnsi="仿宋" w:hint="eastAsia"/>
          <w:b/>
          <w:color w:val="000000" w:themeColor="text1"/>
          <w:sz w:val="32"/>
          <w:szCs w:val="32"/>
        </w:rPr>
        <w:t>第二十七条</w:t>
      </w:r>
      <w:r w:rsidRPr="009015B1">
        <w:rPr>
          <w:rFonts w:ascii="仿宋" w:eastAsia="仿宋" w:hAnsi="仿宋" w:hint="eastAsia"/>
          <w:sz w:val="32"/>
          <w:szCs w:val="32"/>
        </w:rPr>
        <w:t xml:space="preserve">  本</w:t>
      </w:r>
      <w:r w:rsidRPr="009015B1">
        <w:rPr>
          <w:rFonts w:ascii="仿宋" w:eastAsia="仿宋" w:hAnsi="仿宋" w:hint="eastAsia"/>
          <w:color w:val="000000"/>
          <w:sz w:val="32"/>
          <w:szCs w:val="32"/>
        </w:rPr>
        <w:t>办法自2018年 月 日起实施。</w:t>
      </w:r>
    </w:p>
    <w:sectPr w:rsidR="00035B18" w:rsidRPr="009015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81F" w:rsidRDefault="00BD581F" w:rsidP="000D0E4C">
      <w:r>
        <w:separator/>
      </w:r>
    </w:p>
  </w:endnote>
  <w:endnote w:type="continuationSeparator" w:id="0">
    <w:p w:rsidR="00BD581F" w:rsidRDefault="00BD581F" w:rsidP="000D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81F" w:rsidRDefault="00BD581F" w:rsidP="000D0E4C">
      <w:r>
        <w:separator/>
      </w:r>
    </w:p>
  </w:footnote>
  <w:footnote w:type="continuationSeparator" w:id="0">
    <w:p w:rsidR="00BD581F" w:rsidRDefault="00BD581F" w:rsidP="000D0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8EB"/>
    <w:multiLevelType w:val="hybridMultilevel"/>
    <w:tmpl w:val="7C369822"/>
    <w:lvl w:ilvl="0" w:tplc="E670D7BC">
      <w:start w:val="1"/>
      <w:numFmt w:val="japaneseCounting"/>
      <w:lvlText w:val="第%1条"/>
      <w:lvlJc w:val="left"/>
      <w:pPr>
        <w:ind w:left="10037" w:hanging="1815"/>
      </w:pPr>
      <w:rPr>
        <w:rFonts w:ascii="仿宋" w:eastAsia="仿宋" w:hAnsi="仿宋" w:hint="default"/>
        <w:b/>
        <w:color w:val="auto"/>
        <w:lang w:val="en-US"/>
      </w:rPr>
    </w:lvl>
    <w:lvl w:ilvl="1" w:tplc="04090019" w:tentative="1">
      <w:start w:val="1"/>
      <w:numFmt w:val="lowerLetter"/>
      <w:lvlText w:val="%2)"/>
      <w:lvlJc w:val="left"/>
      <w:pPr>
        <w:ind w:left="8955" w:hanging="420"/>
      </w:pPr>
    </w:lvl>
    <w:lvl w:ilvl="2" w:tplc="0409001B" w:tentative="1">
      <w:start w:val="1"/>
      <w:numFmt w:val="lowerRoman"/>
      <w:lvlText w:val="%3."/>
      <w:lvlJc w:val="right"/>
      <w:pPr>
        <w:ind w:left="9375" w:hanging="420"/>
      </w:pPr>
    </w:lvl>
    <w:lvl w:ilvl="3" w:tplc="0409000F" w:tentative="1">
      <w:start w:val="1"/>
      <w:numFmt w:val="decimal"/>
      <w:lvlText w:val="%4."/>
      <w:lvlJc w:val="left"/>
      <w:pPr>
        <w:ind w:left="9795" w:hanging="420"/>
      </w:pPr>
    </w:lvl>
    <w:lvl w:ilvl="4" w:tplc="04090019" w:tentative="1">
      <w:start w:val="1"/>
      <w:numFmt w:val="lowerLetter"/>
      <w:lvlText w:val="%5)"/>
      <w:lvlJc w:val="left"/>
      <w:pPr>
        <w:ind w:left="10215" w:hanging="420"/>
      </w:pPr>
    </w:lvl>
    <w:lvl w:ilvl="5" w:tplc="0409001B" w:tentative="1">
      <w:start w:val="1"/>
      <w:numFmt w:val="lowerRoman"/>
      <w:lvlText w:val="%6."/>
      <w:lvlJc w:val="right"/>
      <w:pPr>
        <w:ind w:left="10635" w:hanging="420"/>
      </w:pPr>
    </w:lvl>
    <w:lvl w:ilvl="6" w:tplc="0409000F" w:tentative="1">
      <w:start w:val="1"/>
      <w:numFmt w:val="decimal"/>
      <w:lvlText w:val="%7."/>
      <w:lvlJc w:val="left"/>
      <w:pPr>
        <w:ind w:left="11055" w:hanging="420"/>
      </w:pPr>
    </w:lvl>
    <w:lvl w:ilvl="7" w:tplc="04090019" w:tentative="1">
      <w:start w:val="1"/>
      <w:numFmt w:val="lowerLetter"/>
      <w:lvlText w:val="%8)"/>
      <w:lvlJc w:val="left"/>
      <w:pPr>
        <w:ind w:left="11475" w:hanging="420"/>
      </w:pPr>
    </w:lvl>
    <w:lvl w:ilvl="8" w:tplc="0409001B" w:tentative="1">
      <w:start w:val="1"/>
      <w:numFmt w:val="lowerRoman"/>
      <w:lvlText w:val="%9."/>
      <w:lvlJc w:val="right"/>
      <w:pPr>
        <w:ind w:left="118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4C"/>
    <w:rsid w:val="00035B18"/>
    <w:rsid w:val="000D0E4C"/>
    <w:rsid w:val="00355252"/>
    <w:rsid w:val="009015B1"/>
    <w:rsid w:val="00A14C4C"/>
    <w:rsid w:val="00A76944"/>
    <w:rsid w:val="00AD0544"/>
    <w:rsid w:val="00BD5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E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0E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0E4C"/>
    <w:rPr>
      <w:sz w:val="18"/>
      <w:szCs w:val="18"/>
    </w:rPr>
  </w:style>
  <w:style w:type="paragraph" w:styleId="a4">
    <w:name w:val="footer"/>
    <w:basedOn w:val="a"/>
    <w:link w:val="Char0"/>
    <w:uiPriority w:val="99"/>
    <w:unhideWhenUsed/>
    <w:rsid w:val="000D0E4C"/>
    <w:pPr>
      <w:tabs>
        <w:tab w:val="center" w:pos="4153"/>
        <w:tab w:val="right" w:pos="8306"/>
      </w:tabs>
      <w:snapToGrid w:val="0"/>
      <w:jc w:val="left"/>
    </w:pPr>
    <w:rPr>
      <w:sz w:val="18"/>
      <w:szCs w:val="18"/>
    </w:rPr>
  </w:style>
  <w:style w:type="character" w:customStyle="1" w:styleId="Char0">
    <w:name w:val="页脚 Char"/>
    <w:basedOn w:val="a0"/>
    <w:link w:val="a4"/>
    <w:uiPriority w:val="99"/>
    <w:rsid w:val="000D0E4C"/>
    <w:rPr>
      <w:sz w:val="18"/>
      <w:szCs w:val="18"/>
    </w:rPr>
  </w:style>
  <w:style w:type="paragraph" w:styleId="a5">
    <w:name w:val="Subtitle"/>
    <w:basedOn w:val="a"/>
    <w:next w:val="a"/>
    <w:link w:val="Char1"/>
    <w:qFormat/>
    <w:rsid w:val="000D0E4C"/>
    <w:pPr>
      <w:spacing w:before="240" w:after="60" w:line="312" w:lineRule="auto"/>
      <w:jc w:val="center"/>
      <w:outlineLvl w:val="1"/>
    </w:pPr>
    <w:rPr>
      <w:rFonts w:ascii="Cambria" w:hAnsi="Cambria"/>
      <w:b/>
      <w:bCs/>
      <w:kern w:val="28"/>
      <w:sz w:val="32"/>
      <w:szCs w:val="32"/>
      <w:lang w:val="x-none" w:eastAsia="x-none"/>
    </w:rPr>
  </w:style>
  <w:style w:type="character" w:customStyle="1" w:styleId="Char1">
    <w:name w:val="副标题 Char"/>
    <w:basedOn w:val="a0"/>
    <w:link w:val="a5"/>
    <w:rsid w:val="000D0E4C"/>
    <w:rPr>
      <w:rFonts w:ascii="Cambria" w:eastAsia="宋体" w:hAnsi="Cambria" w:cs="Times New Roman"/>
      <w:b/>
      <w:bCs/>
      <w:kern w:val="28"/>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E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0E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0E4C"/>
    <w:rPr>
      <w:sz w:val="18"/>
      <w:szCs w:val="18"/>
    </w:rPr>
  </w:style>
  <w:style w:type="paragraph" w:styleId="a4">
    <w:name w:val="footer"/>
    <w:basedOn w:val="a"/>
    <w:link w:val="Char0"/>
    <w:uiPriority w:val="99"/>
    <w:unhideWhenUsed/>
    <w:rsid w:val="000D0E4C"/>
    <w:pPr>
      <w:tabs>
        <w:tab w:val="center" w:pos="4153"/>
        <w:tab w:val="right" w:pos="8306"/>
      </w:tabs>
      <w:snapToGrid w:val="0"/>
      <w:jc w:val="left"/>
    </w:pPr>
    <w:rPr>
      <w:sz w:val="18"/>
      <w:szCs w:val="18"/>
    </w:rPr>
  </w:style>
  <w:style w:type="character" w:customStyle="1" w:styleId="Char0">
    <w:name w:val="页脚 Char"/>
    <w:basedOn w:val="a0"/>
    <w:link w:val="a4"/>
    <w:uiPriority w:val="99"/>
    <w:rsid w:val="000D0E4C"/>
    <w:rPr>
      <w:sz w:val="18"/>
      <w:szCs w:val="18"/>
    </w:rPr>
  </w:style>
  <w:style w:type="paragraph" w:styleId="a5">
    <w:name w:val="Subtitle"/>
    <w:basedOn w:val="a"/>
    <w:next w:val="a"/>
    <w:link w:val="Char1"/>
    <w:qFormat/>
    <w:rsid w:val="000D0E4C"/>
    <w:pPr>
      <w:spacing w:before="240" w:after="60" w:line="312" w:lineRule="auto"/>
      <w:jc w:val="center"/>
      <w:outlineLvl w:val="1"/>
    </w:pPr>
    <w:rPr>
      <w:rFonts w:ascii="Cambria" w:hAnsi="Cambria"/>
      <w:b/>
      <w:bCs/>
      <w:kern w:val="28"/>
      <w:sz w:val="32"/>
      <w:szCs w:val="32"/>
      <w:lang w:val="x-none" w:eastAsia="x-none"/>
    </w:rPr>
  </w:style>
  <w:style w:type="character" w:customStyle="1" w:styleId="Char1">
    <w:name w:val="副标题 Char"/>
    <w:basedOn w:val="a0"/>
    <w:link w:val="a5"/>
    <w:rsid w:val="000D0E4C"/>
    <w:rPr>
      <w:rFonts w:ascii="Cambria" w:eastAsia="宋体" w:hAnsi="Cambria" w:cs="Times New Roman"/>
      <w:b/>
      <w:bCs/>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3286C-E7BD-48C5-8713-07BE4C76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13FDC50.dotm</Template>
  <TotalTime>30</TotalTime>
  <Pages>5</Pages>
  <Words>335</Words>
  <Characters>1910</Characters>
  <Application>Microsoft Office Word</Application>
  <DocSecurity>0</DocSecurity>
  <Lines>15</Lines>
  <Paragraphs>4</Paragraphs>
  <ScaleCrop>false</ScaleCrop>
  <Company>CFDA</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梁耀</dc:creator>
  <cp:keywords/>
  <dc:description/>
  <cp:lastModifiedBy>涂桂林</cp:lastModifiedBy>
  <cp:revision>5</cp:revision>
  <dcterms:created xsi:type="dcterms:W3CDTF">2018-01-10T09:03:00Z</dcterms:created>
  <dcterms:modified xsi:type="dcterms:W3CDTF">2018-01-29T07:55:00Z</dcterms:modified>
</cp:coreProperties>
</file>