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594"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94" w:lineRule="exact"/>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《关于修改</w:t>
      </w:r>
      <w:r>
        <w:rPr>
          <w:rFonts w:hint="eastAsia" w:ascii="仿宋_GB2312" w:hAnsi="仿宋_GB2312" w:eastAsia="仿宋_GB2312" w:cs="仿宋_GB2312"/>
          <w:sz w:val="44"/>
          <w:szCs w:val="44"/>
          <w:lang w:val="en-US" w:eastAsia="zh-CN"/>
        </w:rPr>
        <w:t>〈</w:t>
      </w:r>
      <w:r>
        <w:rPr>
          <w:rFonts w:hint="eastAsia" w:ascii="方正小标宋简体" w:hAnsi="方正小标宋简体" w:eastAsia="方正小标宋简体" w:cs="方正小标宋简体"/>
          <w:sz w:val="44"/>
          <w:szCs w:val="44"/>
          <w:lang w:val="en-US" w:eastAsia="zh-CN"/>
        </w:rPr>
        <w:t>中华人民共和国电子商务法</w:t>
      </w:r>
      <w:r>
        <w:rPr>
          <w:rFonts w:hint="eastAsia" w:ascii="仿宋_GB2312" w:hAnsi="仿宋_GB2312" w:eastAsia="仿宋_GB2312" w:cs="仿宋_GB2312"/>
          <w:sz w:val="44"/>
          <w:szCs w:val="44"/>
          <w:lang w:val="en-US" w:eastAsia="zh-CN"/>
        </w:rPr>
        <w:t>〉</w:t>
      </w:r>
      <w:r>
        <w:rPr>
          <w:rFonts w:hint="eastAsia" w:ascii="方正小标宋简体" w:hAnsi="方正小标宋简体" w:eastAsia="方正小标宋简体" w:cs="方正小标宋简体"/>
          <w:sz w:val="44"/>
          <w:szCs w:val="44"/>
          <w:lang w:val="en-US" w:eastAsia="zh-CN"/>
        </w:rPr>
        <w:t>的决定（征求意见稿）》起草说明</w:t>
      </w:r>
    </w:p>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default" w:ascii="仿宋" w:hAnsi="仿宋" w:eastAsia="仿宋" w:cs="仿宋"/>
          <w:sz w:val="32"/>
          <w:szCs w:val="32"/>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both"/>
        <w:textAlignment w:val="auto"/>
        <w:outlineLvl w:val="9"/>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为</w:t>
      </w:r>
      <w:r>
        <w:rPr>
          <w:rFonts w:hint="eastAsia" w:ascii="Times New Roman" w:hAnsi="Times New Roman" w:eastAsia="仿宋_GB2312" w:cs="仿宋_GB2312"/>
          <w:sz w:val="32"/>
          <w:szCs w:val="32"/>
          <w:lang w:val="en-US" w:eastAsia="zh-CN"/>
        </w:rPr>
        <w:t>加强知识产权保护，规范平台经济秩序，促进电子商务持续健康发展</w:t>
      </w:r>
      <w:r>
        <w:rPr>
          <w:rFonts w:hint="eastAsia" w:ascii="Times New Roman" w:hAnsi="Times New Roman" w:eastAsia="仿宋_GB2312" w:cs="仿宋_GB2312"/>
          <w:kern w:val="2"/>
          <w:sz w:val="32"/>
          <w:szCs w:val="32"/>
          <w:lang w:val="en-US" w:eastAsia="zh-CN" w:bidi="ar-SA"/>
        </w:rPr>
        <w:t>，拟对《中华人民共和国电子商务法》第四十三条、第八十四条作出修改：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kern w:val="2"/>
          <w:sz w:val="32"/>
          <w:szCs w:val="32"/>
          <w:lang w:val="en-US" w:eastAsia="zh-CN" w:bidi="ar-SA"/>
        </w:rPr>
        <w:t>一是</w:t>
      </w:r>
      <w:r>
        <w:rPr>
          <w:rFonts w:hint="eastAsia" w:ascii="Times New Roman" w:hAnsi="Times New Roman" w:eastAsia="仿宋_GB2312" w:cs="仿宋_GB2312"/>
          <w:kern w:val="2"/>
          <w:sz w:val="32"/>
          <w:szCs w:val="32"/>
          <w:lang w:val="en-US" w:eastAsia="zh-CN" w:bidi="ar-SA"/>
        </w:rPr>
        <w:t>延长反通知后等待期。将“电子商务平台经营者在转送声明到</w:t>
      </w:r>
      <w:r>
        <w:rPr>
          <w:rFonts w:hint="eastAsia" w:ascii="Times New Roman" w:hAnsi="Times New Roman" w:eastAsia="仿宋_GB2312" w:cs="仿宋_GB2312"/>
          <w:color w:val="000000"/>
          <w:sz w:val="32"/>
          <w:szCs w:val="32"/>
        </w:rPr>
        <w:t>达知识产权权利人后</w:t>
      </w:r>
      <w:r>
        <w:rPr>
          <w:rFonts w:hint="eastAsia" w:ascii="Times New Roman" w:hAnsi="Times New Roman" w:eastAsia="仿宋_GB2312" w:cs="仿宋_GB2312"/>
          <w:color w:val="000000"/>
          <w:sz w:val="32"/>
          <w:szCs w:val="32"/>
          <w:lang w:eastAsia="zh-CN"/>
        </w:rPr>
        <w:t>十五日</w:t>
      </w:r>
      <w:r>
        <w:rPr>
          <w:rFonts w:hint="eastAsia" w:ascii="Times New Roman" w:hAnsi="Times New Roman" w:eastAsia="仿宋_GB2312" w:cs="仿宋_GB2312"/>
          <w:color w:val="000000"/>
          <w:sz w:val="32"/>
          <w:szCs w:val="32"/>
        </w:rPr>
        <w:t>内，未收到权利人已经投诉或者起诉通知的，应当及时终止所采取的措施</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修改为“</w:t>
      </w:r>
      <w:r>
        <w:rPr>
          <w:rFonts w:hint="eastAsia" w:ascii="Times New Roman" w:hAnsi="Times New Roman" w:eastAsia="仿宋_GB2312" w:cs="仿宋_GB2312"/>
          <w:color w:val="000000"/>
          <w:sz w:val="32"/>
          <w:szCs w:val="32"/>
        </w:rPr>
        <w:t>电子商务平台经营者在转送声明到达知识产权权利人后</w:t>
      </w:r>
      <w:r>
        <w:rPr>
          <w:rFonts w:hint="eastAsia" w:ascii="Times New Roman" w:hAnsi="Times New Roman" w:eastAsia="仿宋_GB2312" w:cs="仿宋_GB2312"/>
          <w:color w:val="000000"/>
          <w:sz w:val="32"/>
          <w:szCs w:val="32"/>
          <w:lang w:eastAsia="zh-CN"/>
        </w:rPr>
        <w:t>二十个工作日</w:t>
      </w:r>
      <w:r>
        <w:rPr>
          <w:rFonts w:hint="eastAsia" w:ascii="Times New Roman" w:hAnsi="Times New Roman" w:eastAsia="仿宋_GB2312" w:cs="仿宋_GB2312"/>
          <w:color w:val="000000"/>
          <w:sz w:val="32"/>
          <w:szCs w:val="32"/>
        </w:rPr>
        <w:t>内，未收到权利人已经投诉或者起诉通知的，应当及时终止所采取的措施。</w:t>
      </w:r>
      <w:r>
        <w:rPr>
          <w:rFonts w:hint="eastAsia" w:ascii="Times New Roman" w:hAnsi="Times New Roman" w:eastAsia="仿宋_GB2312" w:cs="仿宋_GB2312"/>
          <w:color w:val="000000"/>
          <w:sz w:val="32"/>
          <w:szCs w:val="32"/>
          <w:lang w:val="en-US"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二是</w:t>
      </w:r>
      <w:r>
        <w:rPr>
          <w:rFonts w:hint="eastAsia" w:ascii="Times New Roman" w:hAnsi="Times New Roman" w:eastAsia="仿宋_GB2312" w:cs="仿宋_GB2312"/>
          <w:sz w:val="32"/>
          <w:szCs w:val="32"/>
        </w:rPr>
        <w:t>为了缓和反通知</w:t>
      </w:r>
      <w:r>
        <w:rPr>
          <w:rFonts w:hint="eastAsia" w:ascii="Times New Roman" w:hAnsi="Times New Roman" w:eastAsia="仿宋_GB2312" w:cs="仿宋_GB2312"/>
          <w:sz w:val="32"/>
          <w:szCs w:val="32"/>
          <w:lang w:val="en-US" w:eastAsia="zh-CN"/>
        </w:rPr>
        <w:t>等待期</w:t>
      </w:r>
      <w:r>
        <w:rPr>
          <w:rFonts w:hint="eastAsia" w:ascii="Times New Roman" w:hAnsi="Times New Roman" w:eastAsia="仿宋_GB2312" w:cs="仿宋_GB2312"/>
          <w:sz w:val="32"/>
          <w:szCs w:val="32"/>
        </w:rPr>
        <w:t>过长</w:t>
      </w:r>
      <w:r>
        <w:rPr>
          <w:rFonts w:hint="eastAsia" w:ascii="Times New Roman" w:hAnsi="Times New Roman" w:eastAsia="仿宋_GB2312" w:cs="仿宋_GB2312"/>
          <w:sz w:val="32"/>
          <w:szCs w:val="32"/>
          <w:lang w:val="en-US" w:eastAsia="zh-CN"/>
        </w:rPr>
        <w:t>带来的</w:t>
      </w:r>
      <w:r>
        <w:rPr>
          <w:rFonts w:hint="eastAsia" w:ascii="Times New Roman" w:hAnsi="Times New Roman" w:eastAsia="仿宋_GB2312" w:cs="仿宋_GB2312"/>
          <w:sz w:val="32"/>
          <w:szCs w:val="32"/>
        </w:rPr>
        <w:t>可能的交易损失问题，增加一款</w:t>
      </w:r>
      <w:r>
        <w:rPr>
          <w:rFonts w:hint="eastAsia" w:ascii="Times New Roman" w:hAnsi="Times New Roman" w:eastAsia="仿宋_GB2312" w:cs="仿宋_GB2312"/>
          <w:sz w:val="32"/>
          <w:szCs w:val="32"/>
          <w:lang w:val="en-US" w:eastAsia="zh-CN"/>
        </w:rPr>
        <w:t>规定：</w:t>
      </w:r>
      <w:r>
        <w:rPr>
          <w:rFonts w:hint="eastAsia" w:ascii="Times New Roman" w:hAnsi="Times New Roman" w:eastAsia="仿宋_GB2312" w:cs="仿宋_GB2312"/>
          <w:sz w:val="32"/>
          <w:szCs w:val="32"/>
        </w:rPr>
        <w:t>平台内经营者提出担保，用于</w:t>
      </w:r>
      <w:r>
        <w:rPr>
          <w:rFonts w:hint="eastAsia" w:ascii="Times New Roman" w:hAnsi="Times New Roman" w:eastAsia="仿宋_GB2312" w:cs="仿宋_GB2312"/>
          <w:sz w:val="32"/>
          <w:szCs w:val="32"/>
          <w:lang w:val="en-US" w:eastAsia="zh-CN"/>
        </w:rPr>
        <w:t>赔偿</w:t>
      </w:r>
      <w:r>
        <w:rPr>
          <w:rFonts w:hint="eastAsia" w:ascii="Times New Roman" w:hAnsi="Times New Roman" w:eastAsia="仿宋_GB2312" w:cs="仿宋_GB2312"/>
          <w:sz w:val="32"/>
          <w:szCs w:val="32"/>
        </w:rPr>
        <w:t>潜在的知识产权侵权所造成的损失</w:t>
      </w:r>
      <w:r>
        <w:rPr>
          <w:rFonts w:hint="eastAsia" w:ascii="Times New Roman" w:hAnsi="Times New Roman" w:eastAsia="仿宋_GB2312" w:cs="仿宋_GB2312"/>
          <w:sz w:val="32"/>
          <w:szCs w:val="32"/>
          <w:lang w:val="en-US" w:eastAsia="zh-CN"/>
        </w:rPr>
        <w:t>的</w:t>
      </w:r>
      <w:r>
        <w:rPr>
          <w:rFonts w:hint="eastAsia" w:ascii="Times New Roman" w:hAnsi="Times New Roman" w:eastAsia="仿宋_GB2312" w:cs="仿宋_GB2312"/>
          <w:sz w:val="32"/>
          <w:szCs w:val="32"/>
        </w:rPr>
        <w:t>，则电子商务平台经营者可以暂时中止所采取的措施。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outlineLvl w:val="9"/>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b/>
          <w:bCs/>
          <w:sz w:val="32"/>
          <w:szCs w:val="32"/>
          <w:lang w:val="en-US" w:eastAsia="zh-CN"/>
        </w:rPr>
        <w:t>三是</w:t>
      </w:r>
      <w:r>
        <w:rPr>
          <w:rFonts w:hint="eastAsia" w:ascii="Times New Roman" w:hAnsi="Times New Roman" w:eastAsia="仿宋_GB2312" w:cs="仿宋_GB2312"/>
          <w:color w:val="000000"/>
          <w:sz w:val="32"/>
          <w:szCs w:val="32"/>
          <w:lang w:val="en-US" w:eastAsia="zh-CN"/>
        </w:rPr>
        <w:t>增加一款规定：平台内经营者提交虚假的不存在侵权行为的声明、导致权利人损失扩大的，加倍承担赔偿责任。</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3" w:firstLineChars="20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b/>
          <w:bCs/>
          <w:color w:val="000000"/>
          <w:sz w:val="32"/>
          <w:szCs w:val="32"/>
          <w:lang w:val="en-US" w:eastAsia="zh-CN"/>
        </w:rPr>
        <w:t>四是</w:t>
      </w:r>
      <w:r>
        <w:rPr>
          <w:rFonts w:hint="eastAsia" w:ascii="Times New Roman" w:hAnsi="Times New Roman" w:eastAsia="仿宋_GB2312" w:cs="仿宋_GB2312"/>
          <w:color w:val="000000"/>
          <w:sz w:val="32"/>
          <w:szCs w:val="32"/>
          <w:lang w:val="en-US" w:eastAsia="zh-CN"/>
        </w:rPr>
        <w:t>在</w:t>
      </w:r>
      <w:r>
        <w:rPr>
          <w:rFonts w:hint="eastAsia" w:ascii="Times New Roman" w:hAnsi="Times New Roman" w:eastAsia="仿宋_GB2312" w:cs="仿宋_GB2312"/>
          <w:sz w:val="32"/>
          <w:szCs w:val="32"/>
        </w:rPr>
        <w:t>第八十四</w:t>
      </w:r>
      <w:r>
        <w:rPr>
          <w:rFonts w:hint="eastAsia" w:ascii="Times New Roman" w:hAnsi="Times New Roman" w:eastAsia="仿宋_GB2312" w:cs="仿宋_GB2312"/>
          <w:color w:val="000000"/>
          <w:sz w:val="32"/>
          <w:szCs w:val="32"/>
          <w:lang w:val="en-US" w:eastAsia="zh-CN"/>
        </w:rPr>
        <w:t>条电子商务平台经营者对平台内经营者实施侵犯知识产权行为未依法采取必要措施的法律责任中</w:t>
      </w:r>
      <w:r>
        <w:rPr>
          <w:rFonts w:hint="eastAsia" w:ascii="Times New Roman" w:hAnsi="Times New Roman" w:eastAsia="仿宋_GB2312" w:cs="仿宋_GB2312"/>
          <w:sz w:val="32"/>
          <w:szCs w:val="32"/>
        </w:rPr>
        <w:t>增加</w:t>
      </w:r>
      <w:r>
        <w:rPr>
          <w:rFonts w:hint="eastAsia" w:ascii="Times New Roman" w:hAnsi="Times New Roman" w:eastAsia="仿宋_GB2312" w:cs="仿宋_GB2312"/>
          <w:b w:val="0"/>
          <w:bCs w:val="0"/>
          <w:sz w:val="32"/>
          <w:szCs w:val="32"/>
        </w:rPr>
        <w:t>“</w:t>
      </w:r>
      <w:r>
        <w:rPr>
          <w:rFonts w:hint="eastAsia" w:ascii="仿宋_GB2312" w:hAnsi="仿宋_GB2312" w:eastAsia="仿宋_GB2312" w:cs="仿宋_GB2312"/>
          <w:b w:val="0"/>
          <w:bCs w:val="0"/>
          <w:color w:val="000000"/>
          <w:kern w:val="0"/>
          <w:sz w:val="32"/>
          <w:szCs w:val="32"/>
          <w:lang w:val="en-US" w:eastAsia="zh-CN" w:bidi="ar-SA"/>
        </w:rPr>
        <w:t>情节特别严重的，有关部门可以限制其开展相关网络经营活动，直至吊销网络经营相关许可证。</w:t>
      </w:r>
      <w:r>
        <w:rPr>
          <w:rFonts w:hint="eastAsia" w:ascii="Times New Roman" w:hAnsi="Times New Roman"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94" w:lineRule="exact"/>
        <w:jc w:val="left"/>
        <w:textAlignment w:val="auto"/>
        <w:outlineLvl w:val="9"/>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8B08D5"/>
    <w:rsid w:val="15B96333"/>
    <w:rsid w:val="17D04DF5"/>
    <w:rsid w:val="1D183A2A"/>
    <w:rsid w:val="333B3C6A"/>
    <w:rsid w:val="37DB1515"/>
    <w:rsid w:val="3A8B08D5"/>
    <w:rsid w:val="44BE616E"/>
    <w:rsid w:val="4C4F37B4"/>
    <w:rsid w:val="4DCB44F8"/>
    <w:rsid w:val="54AA5305"/>
    <w:rsid w:val="6FF22600"/>
    <w:rsid w:val="7A61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5C81"/>
      <w:u w:val="none"/>
    </w:rPr>
  </w:style>
  <w:style w:type="character" w:styleId="7">
    <w:name w:val="Emphasis"/>
    <w:basedOn w:val="5"/>
    <w:qFormat/>
    <w:uiPriority w:val="0"/>
  </w:style>
  <w:style w:type="character" w:styleId="8">
    <w:name w:val="Hyperlink"/>
    <w:basedOn w:val="5"/>
    <w:qFormat/>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2021-08-24T05:28:00Z</dcterms:created>
  <dc:creator>kentli</dc:creator>
  <cp:lastModifiedBy>周燕</cp:lastModifiedBy>
  <cp:lastPrinted>2021-08-31T03:53:10Z</cp:lastPrinted>
  <dcterms:modified xsi:type="dcterms:W3CDTF">2021-08-31T03:58:10Z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y fmtid="{D5CDD505-2E9C-101B-9397-08002B2CF9AE}" pid="3" name="ICV">
    <vt:lpwstr>4B48F3D6BCE24CA79A2FB9CD96E79660</vt:lpwstr>
  </property>
</Properties>
</file>