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6C" w:rsidRPr="00375A20" w:rsidRDefault="00B71A6C">
      <w:pPr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 w:hint="eastAsia"/>
          <w:sz w:val="30"/>
          <w:szCs w:val="30"/>
        </w:rPr>
        <w:t>附</w:t>
      </w:r>
      <w:r w:rsidRPr="00375A20">
        <w:rPr>
          <w:rFonts w:ascii="仿宋_GB2312" w:eastAsia="仿宋_GB2312" w:hAnsi="Times New Roman"/>
          <w:sz w:val="30"/>
          <w:szCs w:val="30"/>
        </w:rPr>
        <w:t>2</w:t>
      </w:r>
    </w:p>
    <w:p w:rsidR="00B71A6C" w:rsidRPr="00375A20" w:rsidRDefault="00B71A6C">
      <w:pPr>
        <w:rPr>
          <w:rFonts w:ascii="仿宋_GB2312" w:eastAsia="仿宋_GB2312" w:hAnsi="Times New Roman"/>
          <w:b/>
          <w:sz w:val="30"/>
          <w:szCs w:val="30"/>
        </w:rPr>
      </w:pPr>
    </w:p>
    <w:p w:rsidR="00B71A6C" w:rsidRPr="00375A20" w:rsidRDefault="00B71A6C">
      <w:pPr>
        <w:jc w:val="center"/>
        <w:rPr>
          <w:rFonts w:ascii="华文中宋" w:eastAsia="华文中宋" w:hAnsi="华文中宋"/>
          <w:sz w:val="36"/>
          <w:szCs w:val="36"/>
        </w:rPr>
      </w:pPr>
      <w:r w:rsidRPr="00375A20">
        <w:rPr>
          <w:rFonts w:ascii="华文中宋" w:eastAsia="华文中宋" w:hAnsi="华文中宋" w:hint="eastAsia"/>
          <w:sz w:val="36"/>
          <w:szCs w:val="36"/>
        </w:rPr>
        <w:t>北方地区冬季清洁取暖试点城市实施方案</w:t>
      </w:r>
    </w:p>
    <w:p w:rsidR="00B71A6C" w:rsidRPr="00375A20" w:rsidRDefault="00B71A6C">
      <w:pPr>
        <w:jc w:val="center"/>
        <w:rPr>
          <w:rFonts w:ascii="华文中宋" w:eastAsia="华文中宋" w:hAnsi="华文中宋"/>
          <w:sz w:val="36"/>
          <w:szCs w:val="36"/>
        </w:rPr>
      </w:pPr>
      <w:r w:rsidRPr="00375A20">
        <w:rPr>
          <w:rFonts w:ascii="华文中宋" w:eastAsia="华文中宋" w:hAnsi="华文中宋" w:hint="eastAsia"/>
          <w:sz w:val="36"/>
          <w:szCs w:val="36"/>
        </w:rPr>
        <w:t>编制大纲</w:t>
      </w:r>
    </w:p>
    <w:p w:rsidR="00B71A6C" w:rsidRPr="00375A20" w:rsidRDefault="00B71A6C">
      <w:pPr>
        <w:rPr>
          <w:rFonts w:ascii="仿宋_GB2312" w:eastAsia="仿宋_GB2312" w:hAnsi="Times New Roman"/>
          <w:b/>
          <w:sz w:val="30"/>
          <w:szCs w:val="30"/>
        </w:rPr>
      </w:pP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 w:hint="eastAsia"/>
          <w:sz w:val="30"/>
          <w:szCs w:val="30"/>
        </w:rPr>
        <w:t>为指导北方地区冬季清洁取暖工作的实施，各申报城市应编制专项实施方案。实施方案应包括以下内容：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1.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基本概况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1.1</w:t>
      </w:r>
      <w:r w:rsidRPr="00375A20">
        <w:rPr>
          <w:rFonts w:ascii="仿宋_GB2312" w:eastAsia="仿宋_GB2312" w:hAnsi="Times New Roman" w:hint="eastAsia"/>
          <w:sz w:val="30"/>
          <w:szCs w:val="30"/>
        </w:rPr>
        <w:t>城市基本概况，包括气候、常住人口、行政区划、建筑面积（城区、所辖县及农村地区）、</w:t>
      </w:r>
      <w:r w:rsidRPr="00375A20">
        <w:rPr>
          <w:rFonts w:ascii="仿宋_GB2312" w:eastAsia="仿宋_GB2312" w:hAnsi="Times New Roman"/>
          <w:sz w:val="30"/>
          <w:szCs w:val="30"/>
        </w:rPr>
        <w:t>GDP</w:t>
      </w:r>
      <w:r w:rsidRPr="00375A20">
        <w:rPr>
          <w:rFonts w:ascii="仿宋_GB2312" w:eastAsia="仿宋_GB2312" w:hAnsi="Times New Roman" w:hint="eastAsia"/>
          <w:sz w:val="30"/>
          <w:szCs w:val="30"/>
        </w:rPr>
        <w:t>、政府财政收入等自然经济社会情况。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1.2 </w:t>
      </w:r>
      <w:r w:rsidRPr="00375A20">
        <w:rPr>
          <w:rFonts w:ascii="仿宋_GB2312" w:eastAsia="仿宋_GB2312" w:hAnsi="Times New Roman" w:hint="eastAsia"/>
          <w:sz w:val="30"/>
          <w:szCs w:val="30"/>
        </w:rPr>
        <w:t>冬季取暖情况（应在对冬季取暖情况全面调查的基础上，填写以下信息）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1.2.1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既有建筑情况，包括城区、所辖县及农村的既有建筑总量、既有居住建筑面积、既有公共建筑面积、具有改造价值的非节能建筑面积等。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1.2.2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冬季取暖情况</w:t>
      </w:r>
      <w:r w:rsidRPr="00375A20">
        <w:rPr>
          <w:rFonts w:ascii="仿宋_GB2312" w:eastAsia="仿宋_GB2312" w:hAnsi="Times New Roman"/>
          <w:sz w:val="30"/>
          <w:szCs w:val="30"/>
        </w:rPr>
        <w:t>,</w:t>
      </w:r>
      <w:r w:rsidRPr="00375A20">
        <w:rPr>
          <w:rFonts w:ascii="仿宋_GB2312" w:eastAsia="仿宋_GB2312" w:hAnsi="Times New Roman" w:hint="eastAsia"/>
          <w:sz w:val="30"/>
          <w:szCs w:val="30"/>
        </w:rPr>
        <w:t>包括城区、所辖县及农村的集中供暖面积</w:t>
      </w:r>
      <w:r w:rsidRPr="00375A20">
        <w:rPr>
          <w:rFonts w:ascii="仿宋_GB2312" w:eastAsia="仿宋_GB2312" w:hAnsi="Times New Roman"/>
          <w:sz w:val="30"/>
          <w:szCs w:val="30"/>
        </w:rPr>
        <w:t>(</w:t>
      </w:r>
      <w:r w:rsidRPr="00375A20">
        <w:rPr>
          <w:rFonts w:ascii="仿宋_GB2312" w:eastAsia="仿宋_GB2312" w:hAnsi="Times New Roman" w:hint="eastAsia"/>
          <w:sz w:val="30"/>
          <w:szCs w:val="30"/>
        </w:rPr>
        <w:t>燃煤锅炉、燃气锅炉、热电联产等占比</w:t>
      </w:r>
      <w:r w:rsidRPr="00375A20">
        <w:rPr>
          <w:rFonts w:ascii="仿宋_GB2312" w:eastAsia="仿宋_GB2312" w:hAnsi="Times New Roman"/>
          <w:sz w:val="30"/>
          <w:szCs w:val="30"/>
        </w:rPr>
        <w:t>)</w:t>
      </w:r>
      <w:r w:rsidRPr="00375A20">
        <w:rPr>
          <w:rFonts w:ascii="仿宋_GB2312" w:eastAsia="仿宋_GB2312" w:hAnsi="Times New Roman" w:hint="eastAsia"/>
          <w:sz w:val="30"/>
          <w:szCs w:val="30"/>
        </w:rPr>
        <w:t>、散煤供暖面积、电采暖面积等。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1.2.3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能源供给情况，包括能源供应情况，电力、燃气、热力等管网的供应能力及覆盖范围等。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1.2.4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具有试点价值的应用面积，包括热源改造、建筑节能改造等。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2.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可行性分析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2.1</w:t>
      </w:r>
      <w:r w:rsidRPr="00375A20">
        <w:rPr>
          <w:rFonts w:ascii="仿宋_GB2312" w:eastAsia="仿宋_GB2312" w:hAnsi="Times New Roman" w:hint="eastAsia"/>
          <w:sz w:val="30"/>
          <w:szCs w:val="30"/>
        </w:rPr>
        <w:t>需求分析，突出目标导向、问题导向，从政府、企业、居民等角度，分析不同主体对冬季清洁取暖的需求。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2.2</w:t>
      </w:r>
      <w:r w:rsidRPr="00375A20">
        <w:rPr>
          <w:rFonts w:ascii="仿宋_GB2312" w:eastAsia="仿宋_GB2312" w:hAnsi="Times New Roman" w:hint="eastAsia"/>
          <w:sz w:val="30"/>
          <w:szCs w:val="30"/>
        </w:rPr>
        <w:t>现有工作基础和优势，包括冬季清洁取暖试点建设计划、制度建设、已实施项目的做法与成效、形成的可复制可推广模式、典型案例等内容，请附相关说明材料。</w:t>
      </w:r>
    </w:p>
    <w:p w:rsidR="00B71A6C" w:rsidRPr="00375A20" w:rsidRDefault="00B71A6C" w:rsidP="00643975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2.3</w:t>
      </w:r>
      <w:r w:rsidRPr="00375A20">
        <w:rPr>
          <w:rFonts w:ascii="仿宋_GB2312" w:eastAsia="仿宋_GB2312" w:hAnsi="Times New Roman" w:hint="eastAsia"/>
          <w:sz w:val="30"/>
          <w:szCs w:val="30"/>
        </w:rPr>
        <w:t>问题及对策，重点分析本市清洁取暖改造在政策、技术、资金等方面可能面临的问题及对策。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3.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目标和计划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3.1 </w:t>
      </w:r>
      <w:r w:rsidRPr="00375A20">
        <w:rPr>
          <w:rFonts w:ascii="仿宋_GB2312" w:eastAsia="仿宋_GB2312" w:hAnsi="Times New Roman" w:hint="eastAsia"/>
          <w:sz w:val="30"/>
          <w:szCs w:val="30"/>
        </w:rPr>
        <w:t>工作目标，包括冬季清洁取暖试点的总体目标，未来三年的试点面积等定量目标，试点后城市整体提升目标，以及相关配套措施及能力建设目标。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3.2 </w:t>
      </w:r>
      <w:r w:rsidRPr="00375A20">
        <w:rPr>
          <w:rFonts w:ascii="仿宋_GB2312" w:eastAsia="仿宋_GB2312" w:hAnsi="Times New Roman" w:hint="eastAsia"/>
          <w:sz w:val="30"/>
          <w:szCs w:val="30"/>
        </w:rPr>
        <w:t>实施计划，包括冬季清洁取暖专项规划，</w:t>
      </w:r>
      <w:r w:rsidRPr="00375A20">
        <w:rPr>
          <w:rFonts w:ascii="仿宋_GB2312" w:eastAsia="仿宋_GB2312" w:hAnsi="Times New Roman"/>
          <w:sz w:val="30"/>
          <w:szCs w:val="30"/>
        </w:rPr>
        <w:t>2017-2020</w:t>
      </w:r>
      <w:r w:rsidRPr="00375A20">
        <w:rPr>
          <w:rFonts w:ascii="仿宋_GB2312" w:eastAsia="仿宋_GB2312" w:hAnsi="Times New Roman" w:hint="eastAsia"/>
          <w:sz w:val="30"/>
          <w:szCs w:val="30"/>
        </w:rPr>
        <w:t>年度的总体计划和分年度计划。</w:t>
      </w:r>
    </w:p>
    <w:p w:rsidR="00B71A6C" w:rsidRPr="00375A20" w:rsidRDefault="00B71A6C" w:rsidP="00C619D0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3.3 </w:t>
      </w:r>
      <w:r w:rsidRPr="00375A20">
        <w:rPr>
          <w:rFonts w:ascii="仿宋_GB2312" w:eastAsia="仿宋_GB2312" w:hAnsi="Times New Roman" w:hint="eastAsia"/>
          <w:sz w:val="30"/>
          <w:szCs w:val="30"/>
        </w:rPr>
        <w:t>效益分析，包括改善民生、节能减排、拉动经济、促进就业等方面，并说明测算依据。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4.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建设方案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4.1 </w:t>
      </w:r>
      <w:r w:rsidRPr="00375A20">
        <w:rPr>
          <w:rFonts w:ascii="仿宋_GB2312" w:eastAsia="仿宋_GB2312" w:hAnsi="Times New Roman" w:hint="eastAsia"/>
          <w:sz w:val="30"/>
          <w:szCs w:val="30"/>
        </w:rPr>
        <w:t>项目总体框架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4.2 </w:t>
      </w:r>
      <w:r w:rsidRPr="00375A20">
        <w:rPr>
          <w:rFonts w:ascii="仿宋_GB2312" w:eastAsia="仿宋_GB2312" w:hAnsi="Times New Roman" w:hint="eastAsia"/>
          <w:sz w:val="30"/>
          <w:szCs w:val="30"/>
        </w:rPr>
        <w:t>建设内容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4.2.1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热源的清洁化，包括城镇地区煤改清洁能源、农村地区散煤替代等方案。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4.2.2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建筑能效提升，包括围护结构保温隔热等方面的技术方案。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 w:hint="eastAsia"/>
          <w:sz w:val="30"/>
          <w:szCs w:val="30"/>
        </w:rPr>
        <w:t>上述内容应包括技术路线、资金计划、建设周期、牵头单位和主要承担单位、建设运行模式等，应符合相关国家政策及标准规范的技术要求。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4.3 </w:t>
      </w:r>
      <w:r w:rsidRPr="00375A20">
        <w:rPr>
          <w:rFonts w:ascii="仿宋_GB2312" w:eastAsia="仿宋_GB2312" w:hAnsi="Times New Roman" w:hint="eastAsia"/>
          <w:sz w:val="30"/>
          <w:szCs w:val="30"/>
        </w:rPr>
        <w:t>投融资方案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4.3.1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改造成本及投资测算，包括清洁取暖各项试点内容的成本测算、总投资及年度投资测算。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4.3.2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资金来源，包括中央财政资金需求、地方政府资金投入、企业资金投入、居民资金投入等。鼓励发挥财政资金激励作用，采用节能受益奖励、合同能源管理、</w:t>
      </w:r>
      <w:r w:rsidRPr="00375A20">
        <w:rPr>
          <w:rFonts w:ascii="仿宋_GB2312" w:eastAsia="仿宋_GB2312" w:hAnsi="Times New Roman"/>
          <w:sz w:val="30"/>
          <w:szCs w:val="30"/>
        </w:rPr>
        <w:t>PPP</w:t>
      </w:r>
      <w:r w:rsidRPr="00375A20">
        <w:rPr>
          <w:rFonts w:ascii="仿宋_GB2312" w:eastAsia="仿宋_GB2312" w:hAnsi="Times New Roman" w:hint="eastAsia"/>
          <w:sz w:val="30"/>
          <w:szCs w:val="30"/>
        </w:rPr>
        <w:t>等市场化的投融资方式推动改造，如采用以上方式请具体说明。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75A20">
          <w:rPr>
            <w:rFonts w:ascii="仿宋_GB2312" w:eastAsia="仿宋_GB2312" w:hAnsi="Times New Roman"/>
            <w:sz w:val="30"/>
            <w:szCs w:val="30"/>
          </w:rPr>
          <w:t>4.3.3</w:t>
        </w:r>
      </w:smartTag>
      <w:r w:rsidRPr="00375A20">
        <w:rPr>
          <w:rFonts w:ascii="仿宋_GB2312" w:eastAsia="仿宋_GB2312" w:hAnsi="Times New Roman"/>
          <w:sz w:val="30"/>
          <w:szCs w:val="30"/>
        </w:rPr>
        <w:t xml:space="preserve"> </w:t>
      </w:r>
      <w:r w:rsidRPr="00375A20">
        <w:rPr>
          <w:rFonts w:ascii="仿宋_GB2312" w:eastAsia="仿宋_GB2312" w:hAnsi="Times New Roman" w:hint="eastAsia"/>
          <w:sz w:val="30"/>
          <w:szCs w:val="30"/>
        </w:rPr>
        <w:t>资金使用及管理，包括年度资金安排及使用计划、确保资金安全、高效使用的措施等。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5.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保障体系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5.1 </w:t>
      </w:r>
      <w:r w:rsidRPr="00375A20">
        <w:rPr>
          <w:rFonts w:ascii="仿宋_GB2312" w:eastAsia="仿宋_GB2312" w:hAnsi="Times New Roman" w:hint="eastAsia"/>
          <w:sz w:val="30"/>
          <w:szCs w:val="30"/>
        </w:rPr>
        <w:t>组织机构保障。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5.2 </w:t>
      </w:r>
      <w:r w:rsidRPr="00375A20">
        <w:rPr>
          <w:rFonts w:ascii="仿宋_GB2312" w:eastAsia="仿宋_GB2312" w:hAnsi="Times New Roman" w:hint="eastAsia"/>
          <w:sz w:val="30"/>
          <w:szCs w:val="30"/>
        </w:rPr>
        <w:t>制度机制保障。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5.3 </w:t>
      </w:r>
      <w:r w:rsidRPr="00375A20">
        <w:rPr>
          <w:rFonts w:ascii="仿宋_GB2312" w:eastAsia="仿宋_GB2312" w:hAnsi="Times New Roman" w:hint="eastAsia"/>
          <w:sz w:val="30"/>
          <w:szCs w:val="30"/>
        </w:rPr>
        <w:t>政策措施保障。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5.4 </w:t>
      </w:r>
      <w:r w:rsidRPr="00375A20">
        <w:rPr>
          <w:rFonts w:ascii="仿宋_GB2312" w:eastAsia="仿宋_GB2312" w:hAnsi="Times New Roman" w:hint="eastAsia"/>
          <w:sz w:val="30"/>
          <w:szCs w:val="30"/>
        </w:rPr>
        <w:t>标准规范保障。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5.5</w:t>
      </w:r>
      <w:r w:rsidRPr="00375A20">
        <w:rPr>
          <w:rFonts w:ascii="仿宋_GB2312" w:eastAsia="仿宋_GB2312" w:hAnsi="Times New Roman" w:hint="eastAsia"/>
          <w:sz w:val="30"/>
          <w:szCs w:val="30"/>
        </w:rPr>
        <w:t>质量控制保障。</w:t>
      </w:r>
    </w:p>
    <w:p w:rsidR="00B71A6C" w:rsidRPr="00375A20" w:rsidRDefault="00B71A6C" w:rsidP="00AE7EA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5.6</w:t>
      </w:r>
      <w:r w:rsidRPr="00375A20">
        <w:rPr>
          <w:rFonts w:ascii="仿宋_GB2312" w:eastAsia="仿宋_GB2312" w:hAnsi="Times New Roman" w:hint="eastAsia"/>
          <w:sz w:val="30"/>
          <w:szCs w:val="30"/>
        </w:rPr>
        <w:t>运营维护保障。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5.7</w:t>
      </w:r>
      <w:r w:rsidRPr="00375A20">
        <w:rPr>
          <w:rFonts w:ascii="仿宋_GB2312" w:eastAsia="仿宋_GB2312" w:hAnsi="Times New Roman" w:hint="eastAsia"/>
          <w:sz w:val="30"/>
          <w:szCs w:val="30"/>
        </w:rPr>
        <w:t>考核评价保障。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6.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经济、社会、环境效益综合分析</w:t>
      </w:r>
    </w:p>
    <w:p w:rsidR="00B71A6C" w:rsidRPr="00375A20" w:rsidRDefault="00B71A6C">
      <w:pPr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 w:rsidRPr="00375A20">
        <w:rPr>
          <w:rFonts w:ascii="仿宋_GB2312" w:eastAsia="仿宋_GB2312" w:hAnsi="Times New Roman"/>
          <w:b/>
          <w:sz w:val="30"/>
          <w:szCs w:val="30"/>
        </w:rPr>
        <w:t xml:space="preserve">7. </w:t>
      </w:r>
      <w:r w:rsidRPr="00375A20">
        <w:rPr>
          <w:rFonts w:ascii="仿宋_GB2312" w:eastAsia="仿宋_GB2312" w:hAnsi="Times New Roman" w:hint="eastAsia"/>
          <w:b/>
          <w:sz w:val="30"/>
          <w:szCs w:val="30"/>
        </w:rPr>
        <w:t>支撑材料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>7.1  2017</w:t>
      </w:r>
      <w:r w:rsidRPr="00375A20">
        <w:rPr>
          <w:rFonts w:ascii="仿宋_GB2312" w:eastAsia="仿宋_GB2312" w:hAnsi="Times New Roman" w:hint="eastAsia"/>
          <w:sz w:val="30"/>
          <w:szCs w:val="30"/>
        </w:rPr>
        <w:t>年度试点计划安排项目表（格式见附表）。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7.2  </w:t>
      </w:r>
      <w:r w:rsidRPr="00375A20">
        <w:rPr>
          <w:rFonts w:ascii="仿宋_GB2312" w:eastAsia="仿宋_GB2312" w:hAnsi="Times New Roman" w:hint="eastAsia"/>
          <w:sz w:val="30"/>
          <w:szCs w:val="30"/>
        </w:rPr>
        <w:t>冬季清洁取暖专项规划。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7.3  </w:t>
      </w:r>
      <w:r w:rsidRPr="00375A20">
        <w:rPr>
          <w:rFonts w:ascii="仿宋_GB2312" w:eastAsia="仿宋_GB2312" w:hAnsi="Times New Roman" w:hint="eastAsia"/>
          <w:sz w:val="30"/>
          <w:szCs w:val="30"/>
        </w:rPr>
        <w:t>已出台的政策制度文件汇编。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7.4  </w:t>
      </w:r>
      <w:r w:rsidRPr="00375A20">
        <w:rPr>
          <w:rFonts w:ascii="仿宋_GB2312" w:eastAsia="仿宋_GB2312" w:hAnsi="Times New Roman" w:hint="eastAsia"/>
          <w:sz w:val="30"/>
          <w:szCs w:val="30"/>
        </w:rPr>
        <w:t>已颁布的标准规范、技术导则、标准图集等。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75A20">
        <w:rPr>
          <w:rFonts w:ascii="仿宋_GB2312" w:eastAsia="仿宋_GB2312" w:hAnsi="Times New Roman"/>
          <w:sz w:val="30"/>
          <w:szCs w:val="30"/>
        </w:rPr>
        <w:t xml:space="preserve">7.5  </w:t>
      </w:r>
      <w:r w:rsidRPr="00375A20">
        <w:rPr>
          <w:rFonts w:ascii="仿宋_GB2312" w:eastAsia="仿宋_GB2312" w:hAnsi="Times New Roman" w:hint="eastAsia"/>
          <w:sz w:val="30"/>
          <w:szCs w:val="30"/>
        </w:rPr>
        <w:t>工作基础视频文件（光盘，不超过</w:t>
      </w:r>
      <w:r w:rsidRPr="00375A20">
        <w:rPr>
          <w:rFonts w:ascii="仿宋_GB2312" w:eastAsia="仿宋_GB2312" w:hAnsi="Times New Roman"/>
          <w:sz w:val="30"/>
          <w:szCs w:val="30"/>
        </w:rPr>
        <w:t>10</w:t>
      </w:r>
      <w:r w:rsidRPr="00375A20">
        <w:rPr>
          <w:rFonts w:ascii="仿宋_GB2312" w:eastAsia="仿宋_GB2312" w:hAnsi="Times New Roman" w:hint="eastAsia"/>
          <w:sz w:val="30"/>
          <w:szCs w:val="30"/>
        </w:rPr>
        <w:t>分钟）。</w:t>
      </w: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B71A6C" w:rsidRPr="00375A20" w:rsidRDefault="00B71A6C" w:rsidP="00E10782">
      <w:pPr>
        <w:ind w:leftChars="286" w:left="1417" w:hangingChars="272" w:hanging="816"/>
        <w:rPr>
          <w:rFonts w:ascii="仿宋_GB2312" w:eastAsia="仿宋_GB2312" w:hAnsi="Times New Roman"/>
          <w:sz w:val="30"/>
          <w:szCs w:val="30"/>
        </w:rPr>
        <w:sectPr w:rsidR="00B71A6C" w:rsidRPr="00375A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75A20">
        <w:rPr>
          <w:rFonts w:ascii="仿宋_GB2312" w:eastAsia="仿宋_GB2312" w:hAnsi="Times New Roman" w:hint="eastAsia"/>
          <w:sz w:val="30"/>
          <w:szCs w:val="30"/>
        </w:rPr>
        <w:t>附表：</w:t>
      </w:r>
      <w:r w:rsidRPr="00375A20">
        <w:rPr>
          <w:rFonts w:ascii="仿宋_GB2312" w:eastAsia="仿宋_GB2312" w:hAnsi="Times New Roman"/>
          <w:sz w:val="30"/>
          <w:szCs w:val="30"/>
        </w:rPr>
        <w:t>2017</w:t>
      </w:r>
      <w:r w:rsidRPr="00375A20">
        <w:rPr>
          <w:rFonts w:ascii="仿宋_GB2312" w:eastAsia="仿宋_GB2312" w:hAnsi="Times New Roman" w:hint="eastAsia"/>
          <w:sz w:val="30"/>
          <w:szCs w:val="30"/>
        </w:rPr>
        <w:t>年度北方地区冬季清洁取暖试点计划安排项目表</w:t>
      </w:r>
    </w:p>
    <w:tbl>
      <w:tblPr>
        <w:tblW w:w="13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5"/>
        <w:gridCol w:w="4359"/>
        <w:gridCol w:w="1500"/>
        <w:gridCol w:w="1200"/>
        <w:gridCol w:w="1554"/>
        <w:gridCol w:w="1241"/>
        <w:gridCol w:w="1411"/>
        <w:gridCol w:w="1080"/>
      </w:tblGrid>
      <w:tr w:rsidR="00B71A6C" w:rsidRPr="00375A20">
        <w:trPr>
          <w:trHeight w:val="435"/>
        </w:trPr>
        <w:tc>
          <w:tcPr>
            <w:tcW w:w="13140" w:type="dxa"/>
            <w:gridSpan w:val="8"/>
            <w:vAlign w:val="center"/>
          </w:tcPr>
          <w:p w:rsidR="00B71A6C" w:rsidRPr="00375A20" w:rsidRDefault="00B71A6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附表：</w:t>
            </w:r>
          </w:p>
        </w:tc>
      </w:tr>
      <w:tr w:rsidR="00B71A6C" w:rsidRPr="00375A20">
        <w:trPr>
          <w:trHeight w:val="600"/>
        </w:trPr>
        <w:tc>
          <w:tcPr>
            <w:tcW w:w="13140" w:type="dxa"/>
            <w:gridSpan w:val="8"/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375A20"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  <w:t xml:space="preserve"> 2017</w:t>
            </w:r>
            <w:r w:rsidRPr="00375A2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年度北方地区冬季清洁取暖试点计划安排项目表</w:t>
            </w:r>
          </w:p>
        </w:tc>
      </w:tr>
      <w:tr w:rsidR="00B71A6C" w:rsidRPr="00375A20">
        <w:trPr>
          <w:trHeight w:val="435"/>
        </w:trPr>
        <w:tc>
          <w:tcPr>
            <w:tcW w:w="13140" w:type="dxa"/>
            <w:gridSpan w:val="8"/>
            <w:tcBorders>
              <w:bottom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375A20">
              <w:rPr>
                <w:rStyle w:val="font31"/>
                <w:rFonts w:hint="eastAsia"/>
                <w:color w:val="auto"/>
                <w:sz w:val="24"/>
                <w:szCs w:val="24"/>
              </w:rPr>
              <w:t>填报单位：（市级财政、住房城乡建设、环境保护、发展改革（能源）主管部门盖章）</w:t>
            </w:r>
          </w:p>
        </w:tc>
      </w:tr>
      <w:tr w:rsidR="00B71A6C" w:rsidRPr="00375A20">
        <w:trPr>
          <w:trHeight w:val="7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项目内容</w:t>
            </w:r>
            <w:r w:rsidRPr="00375A20">
              <w:rPr>
                <w:rStyle w:val="font01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总投资额</w:t>
            </w:r>
            <w:r w:rsidRPr="00375A20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拟申请中央财政资金</w:t>
            </w:r>
            <w:r w:rsidRPr="00375A20"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B71A6C" w:rsidRPr="00375A20">
        <w:trPr>
          <w:trHeight w:val="13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C" w:rsidRPr="00375A20" w:rsidRDefault="00B7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1A6C" w:rsidRPr="00375A20">
        <w:trPr>
          <w:trHeight w:val="693"/>
        </w:trPr>
        <w:tc>
          <w:tcPr>
            <w:tcW w:w="1314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71A6C" w:rsidRPr="00375A20" w:rsidRDefault="00B71A6C" w:rsidP="00683F5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注：项目内容包括</w:t>
            </w:r>
            <w:r w:rsidRPr="00375A20">
              <w:rPr>
                <w:rFonts w:ascii="仿宋" w:eastAsia="仿宋" w:hAnsi="仿宋" w:cs="仿宋"/>
                <w:kern w:val="0"/>
                <w:sz w:val="24"/>
                <w:szCs w:val="24"/>
              </w:rPr>
              <w:t>[1]</w:t>
            </w: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热源清洁替代和</w:t>
            </w:r>
            <w:r w:rsidRPr="00375A20">
              <w:rPr>
                <w:rFonts w:ascii="仿宋" w:eastAsia="仿宋" w:hAnsi="仿宋" w:cs="仿宋"/>
                <w:kern w:val="0"/>
                <w:sz w:val="24"/>
                <w:szCs w:val="24"/>
              </w:rPr>
              <w:t>[2]</w:t>
            </w:r>
            <w:r w:rsidRPr="00375A2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建筑能效提升。</w:t>
            </w:r>
          </w:p>
        </w:tc>
      </w:tr>
    </w:tbl>
    <w:p w:rsidR="00B71A6C" w:rsidRPr="00375A20" w:rsidRDefault="00B71A6C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B71A6C" w:rsidRPr="00375A20" w:rsidRDefault="00B71A6C">
      <w:pPr>
        <w:rPr>
          <w:rFonts w:ascii="仿宋_GB2312" w:eastAsia="仿宋_GB2312" w:hAnsi="Times New Roman"/>
          <w:sz w:val="30"/>
          <w:szCs w:val="30"/>
        </w:rPr>
      </w:pPr>
    </w:p>
    <w:sectPr w:rsidR="00B71A6C" w:rsidRPr="00375A20" w:rsidSect="00C93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6C" w:rsidRDefault="00B71A6C" w:rsidP="00E144A1">
      <w:r>
        <w:separator/>
      </w:r>
    </w:p>
  </w:endnote>
  <w:endnote w:type="continuationSeparator" w:id="0">
    <w:p w:rsidR="00B71A6C" w:rsidRDefault="00B71A6C" w:rsidP="00E1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C" w:rsidRDefault="00B71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C" w:rsidRDefault="00B71A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C" w:rsidRDefault="00B71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6C" w:rsidRDefault="00B71A6C" w:rsidP="00E144A1">
      <w:r>
        <w:separator/>
      </w:r>
    </w:p>
  </w:footnote>
  <w:footnote w:type="continuationSeparator" w:id="0">
    <w:p w:rsidR="00B71A6C" w:rsidRDefault="00B71A6C" w:rsidP="00E1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C" w:rsidRDefault="00B71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C" w:rsidRDefault="00B71A6C" w:rsidP="009056E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6C" w:rsidRDefault="00B71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86"/>
    <w:rsid w:val="00005EAE"/>
    <w:rsid w:val="000145EF"/>
    <w:rsid w:val="00015BDA"/>
    <w:rsid w:val="0002088E"/>
    <w:rsid w:val="000334BB"/>
    <w:rsid w:val="00033619"/>
    <w:rsid w:val="00061F3C"/>
    <w:rsid w:val="000722DF"/>
    <w:rsid w:val="0009581B"/>
    <w:rsid w:val="000A31C8"/>
    <w:rsid w:val="000A7AB2"/>
    <w:rsid w:val="000D1AE2"/>
    <w:rsid w:val="000D47B6"/>
    <w:rsid w:val="000D4853"/>
    <w:rsid w:val="000E0726"/>
    <w:rsid w:val="000E31DD"/>
    <w:rsid w:val="000E409E"/>
    <w:rsid w:val="001133E0"/>
    <w:rsid w:val="00114E4E"/>
    <w:rsid w:val="00123F87"/>
    <w:rsid w:val="00130163"/>
    <w:rsid w:val="001331CB"/>
    <w:rsid w:val="00134B23"/>
    <w:rsid w:val="001864F6"/>
    <w:rsid w:val="0018701C"/>
    <w:rsid w:val="001911DF"/>
    <w:rsid w:val="0019386F"/>
    <w:rsid w:val="00196AE8"/>
    <w:rsid w:val="001B185E"/>
    <w:rsid w:val="001C06B7"/>
    <w:rsid w:val="001C39AA"/>
    <w:rsid w:val="001C4009"/>
    <w:rsid w:val="001D5AAE"/>
    <w:rsid w:val="002061AE"/>
    <w:rsid w:val="002063E0"/>
    <w:rsid w:val="00210071"/>
    <w:rsid w:val="002149F3"/>
    <w:rsid w:val="00221167"/>
    <w:rsid w:val="00237297"/>
    <w:rsid w:val="0024543B"/>
    <w:rsid w:val="002843C1"/>
    <w:rsid w:val="00295CB6"/>
    <w:rsid w:val="0029604E"/>
    <w:rsid w:val="002A0C7E"/>
    <w:rsid w:val="002A19A7"/>
    <w:rsid w:val="002B35BA"/>
    <w:rsid w:val="002D0A21"/>
    <w:rsid w:val="002D16BE"/>
    <w:rsid w:val="002D7F69"/>
    <w:rsid w:val="002E1860"/>
    <w:rsid w:val="002E2773"/>
    <w:rsid w:val="003063DC"/>
    <w:rsid w:val="0031465C"/>
    <w:rsid w:val="00316292"/>
    <w:rsid w:val="003167F3"/>
    <w:rsid w:val="00317257"/>
    <w:rsid w:val="00323A6B"/>
    <w:rsid w:val="00335157"/>
    <w:rsid w:val="003405BF"/>
    <w:rsid w:val="00355301"/>
    <w:rsid w:val="0035712C"/>
    <w:rsid w:val="003615EF"/>
    <w:rsid w:val="00370334"/>
    <w:rsid w:val="00370E0F"/>
    <w:rsid w:val="00375A20"/>
    <w:rsid w:val="003771E9"/>
    <w:rsid w:val="00383EE6"/>
    <w:rsid w:val="003A769F"/>
    <w:rsid w:val="003B1C80"/>
    <w:rsid w:val="003C402A"/>
    <w:rsid w:val="003C569D"/>
    <w:rsid w:val="003C6D6D"/>
    <w:rsid w:val="003D0390"/>
    <w:rsid w:val="003D108E"/>
    <w:rsid w:val="003F4AE4"/>
    <w:rsid w:val="00406DEB"/>
    <w:rsid w:val="00416637"/>
    <w:rsid w:val="00425F72"/>
    <w:rsid w:val="00426F2F"/>
    <w:rsid w:val="00431970"/>
    <w:rsid w:val="00432699"/>
    <w:rsid w:val="00433611"/>
    <w:rsid w:val="00442BE6"/>
    <w:rsid w:val="00446DEC"/>
    <w:rsid w:val="004726E7"/>
    <w:rsid w:val="00481AC0"/>
    <w:rsid w:val="00485338"/>
    <w:rsid w:val="00494C12"/>
    <w:rsid w:val="004C1D6E"/>
    <w:rsid w:val="004D2050"/>
    <w:rsid w:val="004E3507"/>
    <w:rsid w:val="004F17AF"/>
    <w:rsid w:val="005023B7"/>
    <w:rsid w:val="0051401E"/>
    <w:rsid w:val="00516A22"/>
    <w:rsid w:val="00523068"/>
    <w:rsid w:val="00533DB9"/>
    <w:rsid w:val="0053579F"/>
    <w:rsid w:val="00540F9A"/>
    <w:rsid w:val="00545B99"/>
    <w:rsid w:val="0055051B"/>
    <w:rsid w:val="00556EE5"/>
    <w:rsid w:val="00562453"/>
    <w:rsid w:val="005640A2"/>
    <w:rsid w:val="00586F3D"/>
    <w:rsid w:val="005A0B42"/>
    <w:rsid w:val="005A19B8"/>
    <w:rsid w:val="005A5F80"/>
    <w:rsid w:val="005A6597"/>
    <w:rsid w:val="005D52BE"/>
    <w:rsid w:val="005D74FB"/>
    <w:rsid w:val="005E755E"/>
    <w:rsid w:val="005F480E"/>
    <w:rsid w:val="005F658C"/>
    <w:rsid w:val="005F6C58"/>
    <w:rsid w:val="0061661E"/>
    <w:rsid w:val="00616771"/>
    <w:rsid w:val="00617733"/>
    <w:rsid w:val="006263C8"/>
    <w:rsid w:val="0063166C"/>
    <w:rsid w:val="00643975"/>
    <w:rsid w:val="006629A8"/>
    <w:rsid w:val="006751AD"/>
    <w:rsid w:val="00683F5D"/>
    <w:rsid w:val="006925F0"/>
    <w:rsid w:val="006A4EE2"/>
    <w:rsid w:val="006B7CD2"/>
    <w:rsid w:val="006D0568"/>
    <w:rsid w:val="00721EFB"/>
    <w:rsid w:val="007348C2"/>
    <w:rsid w:val="00734C46"/>
    <w:rsid w:val="0075215F"/>
    <w:rsid w:val="007538FB"/>
    <w:rsid w:val="0075772F"/>
    <w:rsid w:val="00765766"/>
    <w:rsid w:val="00785E8A"/>
    <w:rsid w:val="00790366"/>
    <w:rsid w:val="007A0FCE"/>
    <w:rsid w:val="007B3B0C"/>
    <w:rsid w:val="007C0CF9"/>
    <w:rsid w:val="007C710A"/>
    <w:rsid w:val="007D1923"/>
    <w:rsid w:val="008009EC"/>
    <w:rsid w:val="0081333D"/>
    <w:rsid w:val="008231C3"/>
    <w:rsid w:val="00824FB8"/>
    <w:rsid w:val="00840C83"/>
    <w:rsid w:val="00860A56"/>
    <w:rsid w:val="00862A3E"/>
    <w:rsid w:val="0086759C"/>
    <w:rsid w:val="00871D2A"/>
    <w:rsid w:val="008745FE"/>
    <w:rsid w:val="00874BAF"/>
    <w:rsid w:val="00875BF4"/>
    <w:rsid w:val="00886561"/>
    <w:rsid w:val="008919A3"/>
    <w:rsid w:val="008C3B8A"/>
    <w:rsid w:val="008C683E"/>
    <w:rsid w:val="008D67EF"/>
    <w:rsid w:val="008E254D"/>
    <w:rsid w:val="008E38DD"/>
    <w:rsid w:val="009056E4"/>
    <w:rsid w:val="009326E8"/>
    <w:rsid w:val="00941E72"/>
    <w:rsid w:val="009422CF"/>
    <w:rsid w:val="00951882"/>
    <w:rsid w:val="00957A7C"/>
    <w:rsid w:val="009617D0"/>
    <w:rsid w:val="00983ED0"/>
    <w:rsid w:val="0099364B"/>
    <w:rsid w:val="009B131E"/>
    <w:rsid w:val="009C1063"/>
    <w:rsid w:val="009D1A86"/>
    <w:rsid w:val="009D4AB9"/>
    <w:rsid w:val="009F319C"/>
    <w:rsid w:val="00A0065C"/>
    <w:rsid w:val="00A0622F"/>
    <w:rsid w:val="00A15A5E"/>
    <w:rsid w:val="00A254A8"/>
    <w:rsid w:val="00A36DBA"/>
    <w:rsid w:val="00A41CAA"/>
    <w:rsid w:val="00A42FA5"/>
    <w:rsid w:val="00A43BAA"/>
    <w:rsid w:val="00A56C94"/>
    <w:rsid w:val="00A67D45"/>
    <w:rsid w:val="00A74F0D"/>
    <w:rsid w:val="00A75F3B"/>
    <w:rsid w:val="00AA236F"/>
    <w:rsid w:val="00AA2488"/>
    <w:rsid w:val="00AA5644"/>
    <w:rsid w:val="00AB0B42"/>
    <w:rsid w:val="00AB7217"/>
    <w:rsid w:val="00AC6EA5"/>
    <w:rsid w:val="00AD67CF"/>
    <w:rsid w:val="00AE2701"/>
    <w:rsid w:val="00AE5927"/>
    <w:rsid w:val="00AE7EA1"/>
    <w:rsid w:val="00AF1467"/>
    <w:rsid w:val="00B2056E"/>
    <w:rsid w:val="00B20F69"/>
    <w:rsid w:val="00B27DFE"/>
    <w:rsid w:val="00B3513C"/>
    <w:rsid w:val="00B45117"/>
    <w:rsid w:val="00B4632C"/>
    <w:rsid w:val="00B51BB9"/>
    <w:rsid w:val="00B564A8"/>
    <w:rsid w:val="00B64396"/>
    <w:rsid w:val="00B703FD"/>
    <w:rsid w:val="00B71A6C"/>
    <w:rsid w:val="00B756AB"/>
    <w:rsid w:val="00B75AFC"/>
    <w:rsid w:val="00B873AB"/>
    <w:rsid w:val="00BA54C6"/>
    <w:rsid w:val="00C0743F"/>
    <w:rsid w:val="00C212DF"/>
    <w:rsid w:val="00C23475"/>
    <w:rsid w:val="00C25088"/>
    <w:rsid w:val="00C30B20"/>
    <w:rsid w:val="00C45B0E"/>
    <w:rsid w:val="00C53C6D"/>
    <w:rsid w:val="00C619D0"/>
    <w:rsid w:val="00C6575B"/>
    <w:rsid w:val="00C815E1"/>
    <w:rsid w:val="00C842EE"/>
    <w:rsid w:val="00C85AAE"/>
    <w:rsid w:val="00C93F0B"/>
    <w:rsid w:val="00CA04D8"/>
    <w:rsid w:val="00CA1DC4"/>
    <w:rsid w:val="00CB209F"/>
    <w:rsid w:val="00D04080"/>
    <w:rsid w:val="00D15769"/>
    <w:rsid w:val="00D16BD6"/>
    <w:rsid w:val="00D35E00"/>
    <w:rsid w:val="00D36076"/>
    <w:rsid w:val="00D53CD7"/>
    <w:rsid w:val="00D56C26"/>
    <w:rsid w:val="00D6017C"/>
    <w:rsid w:val="00D70F70"/>
    <w:rsid w:val="00D928C8"/>
    <w:rsid w:val="00D97642"/>
    <w:rsid w:val="00DA1154"/>
    <w:rsid w:val="00DD1814"/>
    <w:rsid w:val="00E10782"/>
    <w:rsid w:val="00E119D7"/>
    <w:rsid w:val="00E144A1"/>
    <w:rsid w:val="00E14D82"/>
    <w:rsid w:val="00E20D30"/>
    <w:rsid w:val="00E40054"/>
    <w:rsid w:val="00E53CBE"/>
    <w:rsid w:val="00E63E48"/>
    <w:rsid w:val="00E64D83"/>
    <w:rsid w:val="00E66F4F"/>
    <w:rsid w:val="00E80378"/>
    <w:rsid w:val="00E80CB6"/>
    <w:rsid w:val="00E84BDD"/>
    <w:rsid w:val="00E90C53"/>
    <w:rsid w:val="00E9187F"/>
    <w:rsid w:val="00EA02C7"/>
    <w:rsid w:val="00EB701F"/>
    <w:rsid w:val="00EC573C"/>
    <w:rsid w:val="00EC6C96"/>
    <w:rsid w:val="00EE34EB"/>
    <w:rsid w:val="00EE5E88"/>
    <w:rsid w:val="00EE7B82"/>
    <w:rsid w:val="00EF4A0D"/>
    <w:rsid w:val="00EF55EE"/>
    <w:rsid w:val="00EF5633"/>
    <w:rsid w:val="00F130BC"/>
    <w:rsid w:val="00F24BB2"/>
    <w:rsid w:val="00F37F42"/>
    <w:rsid w:val="00F404C4"/>
    <w:rsid w:val="00F42CDF"/>
    <w:rsid w:val="00F4531D"/>
    <w:rsid w:val="00F55D38"/>
    <w:rsid w:val="00FA58C4"/>
    <w:rsid w:val="00FB0154"/>
    <w:rsid w:val="00FD4FE2"/>
    <w:rsid w:val="00FE44BD"/>
    <w:rsid w:val="00FF0F71"/>
    <w:rsid w:val="0DE5382E"/>
    <w:rsid w:val="13227B80"/>
    <w:rsid w:val="14A36E30"/>
    <w:rsid w:val="15DD128E"/>
    <w:rsid w:val="186B6E8F"/>
    <w:rsid w:val="1AC9740B"/>
    <w:rsid w:val="1DE46776"/>
    <w:rsid w:val="22A02DF6"/>
    <w:rsid w:val="26B778D4"/>
    <w:rsid w:val="29165D54"/>
    <w:rsid w:val="30B45B1F"/>
    <w:rsid w:val="3D89671D"/>
    <w:rsid w:val="44237837"/>
    <w:rsid w:val="453419B2"/>
    <w:rsid w:val="45877E4B"/>
    <w:rsid w:val="47B403BE"/>
    <w:rsid w:val="49B85BDE"/>
    <w:rsid w:val="4CF33A79"/>
    <w:rsid w:val="4FA85F5D"/>
    <w:rsid w:val="542D1529"/>
    <w:rsid w:val="54C3242F"/>
    <w:rsid w:val="55A370D5"/>
    <w:rsid w:val="57FA445A"/>
    <w:rsid w:val="58C27480"/>
    <w:rsid w:val="5DD62404"/>
    <w:rsid w:val="63333940"/>
    <w:rsid w:val="67150ADC"/>
    <w:rsid w:val="69FC6007"/>
    <w:rsid w:val="727027F4"/>
    <w:rsid w:val="7EBF5D78"/>
    <w:rsid w:val="7EDE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93F0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93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3F0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3F0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93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93F0B"/>
    <w:rPr>
      <w:rFonts w:cs="Times New Roman"/>
      <w:color w:val="0563C1"/>
      <w:u w:val="single"/>
    </w:rPr>
  </w:style>
  <w:style w:type="paragraph" w:customStyle="1" w:styleId="1">
    <w:name w:val="列出段落1"/>
    <w:basedOn w:val="Normal"/>
    <w:uiPriority w:val="99"/>
    <w:rsid w:val="00C93F0B"/>
    <w:pPr>
      <w:ind w:firstLine="420"/>
    </w:pPr>
  </w:style>
  <w:style w:type="paragraph" w:customStyle="1" w:styleId="Default">
    <w:name w:val="Default"/>
    <w:uiPriority w:val="99"/>
    <w:rsid w:val="00C93F0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C93F0B"/>
    <w:pPr>
      <w:widowControl/>
      <w:spacing w:after="160" w:line="240" w:lineRule="exact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Normal"/>
    <w:uiPriority w:val="99"/>
    <w:rsid w:val="00C93F0B"/>
    <w:pPr>
      <w:widowControl/>
      <w:spacing w:after="160" w:line="240" w:lineRule="exact"/>
      <w:jc w:val="left"/>
    </w:pPr>
    <w:rPr>
      <w:rFonts w:ascii="Verdana" w:eastAsia="仿宋" w:hAnsi="Verdana"/>
      <w:kern w:val="0"/>
      <w:sz w:val="24"/>
      <w:szCs w:val="20"/>
      <w:lang w:eastAsia="en-US"/>
    </w:rPr>
  </w:style>
  <w:style w:type="character" w:customStyle="1" w:styleId="font31">
    <w:name w:val="font31"/>
    <w:basedOn w:val="DefaultParagraphFont"/>
    <w:uiPriority w:val="99"/>
    <w:rsid w:val="00C93F0B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C93F0B"/>
    <w:rPr>
      <w:rFonts w:ascii="仿宋" w:eastAsia="仿宋" w:hAnsi="仿宋" w:cs="仿宋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231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292</cp:revision>
  <dcterms:created xsi:type="dcterms:W3CDTF">2016-03-04T01:52:00Z</dcterms:created>
  <dcterms:modified xsi:type="dcterms:W3CDTF">2017-05-19T01:59:00Z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