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贫困地区农产品产销对接活动政府部门及供应方报名表</w:t>
      </w:r>
    </w:p>
    <w:tbl>
      <w:tblPr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2"/>
        <w:gridCol w:w="1842"/>
        <w:gridCol w:w="4317"/>
        <w:gridCol w:w="1260"/>
        <w:gridCol w:w="2160"/>
        <w:gridCol w:w="3036"/>
      </w:tblGrid>
      <w:tr>
        <w:trPr>
          <w:jc w:val="center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431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3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rPr>
          <w:jc w:val="center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31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省级农业农村部门处室同志</w:t>
            </w:r>
          </w:p>
        </w:tc>
      </w:tr>
      <w:tr>
        <w:trPr>
          <w:jc w:val="center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31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</w:rPr>
              <w:t>县政府负责同志</w:t>
            </w:r>
          </w:p>
        </w:tc>
      </w:tr>
      <w:tr>
        <w:trPr>
          <w:jc w:val="center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31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</w:rPr>
              <w:t>农业新型经营主体（供应方）</w:t>
            </w:r>
          </w:p>
        </w:tc>
      </w:tr>
      <w:tr>
        <w:trPr>
          <w:jc w:val="center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31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联络员</w:t>
            </w:r>
          </w:p>
        </w:tc>
      </w:tr>
      <w:tr>
        <w:trPr>
          <w:jc w:val="center"/>
        </w:trPr>
        <w:tc>
          <w:tcPr>
            <w:tcW w:w="127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431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注：此表报全国农业展览馆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联系人：朱祥龙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</w:rPr>
        <w:t>010-65096159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13717518826</w:t>
      </w:r>
    </w:p>
    <w:p>
      <w:pPr>
        <w:ind w:firstLine="64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传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真：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010-65033611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邮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cs" w:ascii="Times New Roman" w:hAnsi="Times New Roman" w:eastAsia="仿宋_GB2312" w:cs="Times New Roman"/>
          <w:sz w:val="28"/>
          <w:szCs w:val="28"/>
        </w:rPr>
        <w:t> 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箱：</w:t>
      </w:r>
      <w:r>
        <w:rPr>
          <w:rFonts w:ascii="Times New Roman" w:hAnsi="Times New Roman" w:eastAsia="仿宋_GB2312" w:cs="Times New Roman"/>
          <w:sz w:val="28"/>
          <w:szCs w:val="28"/>
        </w:rPr>
        <w:t>zxl@ciae.com.cn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2018-06-11T08:15:00Z</dcterms:created>
  <dc:creator>ZCC</dc:creator>
  <cp:lastModifiedBy>goveditor</cp:lastModifiedBy>
  <dcterms:modified xsi:type="dcterms:W3CDTF">2018-06-12T01:38:05Z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