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before="225" w:after="225" w:line="420" w:lineRule="atLeast"/>
        <w:jc w:val="left"/>
        <w:rPr>
          <w:rFonts w:hint="eastAsia" w:ascii="ˎ̥" w:hAnsi="ˎ̥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方正黑体_GBK" w:hAnsi="ˎ̥" w:eastAsia="方正黑体_GBK" w:cs="宋体"/>
          <w:color w:val="000000"/>
          <w:kern w:val="0"/>
          <w:sz w:val="32"/>
          <w:szCs w:val="32"/>
        </w:rPr>
        <w:t>附件</w:t>
      </w:r>
    </w:p>
    <w:p>
      <w:pPr>
        <w:widowControl/>
        <w:spacing w:line="620" w:lineRule="exact"/>
        <w:jc w:val="center"/>
        <w:rPr>
          <w:rFonts w:hint="eastAsia" w:ascii="方正小标宋_GBK" w:hAnsi="ˎ̥" w:eastAsia="方正小标宋_GBK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ˎ̥" w:eastAsia="方正小标宋_GBK" w:cs="宋体"/>
          <w:bCs/>
          <w:color w:val="000000"/>
          <w:kern w:val="0"/>
          <w:sz w:val="44"/>
          <w:szCs w:val="44"/>
        </w:rPr>
        <w:t>安徽省鼓励农民工等人员返乡创业</w:t>
      </w:r>
    </w:p>
    <w:p>
      <w:pPr>
        <w:widowControl/>
        <w:spacing w:line="620" w:lineRule="exact"/>
        <w:jc w:val="center"/>
        <w:rPr>
          <w:rFonts w:hint="eastAsia" w:ascii="方正小标宋_GBK" w:hAnsi="ˎ̥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ˎ̥" w:eastAsia="方正小标宋_GBK" w:cs="宋体"/>
          <w:bCs/>
          <w:color w:val="000000"/>
          <w:kern w:val="0"/>
          <w:sz w:val="44"/>
          <w:szCs w:val="44"/>
        </w:rPr>
        <w:t>三</w:t>
      </w:r>
      <w:bookmarkStart w:id="0" w:name="_GoBack"/>
      <w:bookmarkEnd w:id="0"/>
      <w:r>
        <w:rPr>
          <w:rFonts w:hint="eastAsia" w:ascii="方正小标宋_GBK" w:hAnsi="ˎ̥" w:eastAsia="方正小标宋_GBK" w:cs="宋体"/>
          <w:bCs/>
          <w:color w:val="000000"/>
          <w:kern w:val="0"/>
          <w:sz w:val="44"/>
          <w:szCs w:val="44"/>
        </w:rPr>
        <w:t>年行动计划纲要</w:t>
      </w:r>
    </w:p>
    <w:p>
      <w:pPr>
        <w:widowControl/>
        <w:spacing w:before="225" w:after="225" w:line="420" w:lineRule="atLeast"/>
        <w:jc w:val="center"/>
        <w:rPr>
          <w:rFonts w:hint="eastAsia" w:ascii="ˎ̥" w:hAnsi="ˎ̥" w:eastAsia="宋体" w:cs="宋体"/>
          <w:color w:val="000000"/>
          <w:kern w:val="0"/>
          <w:sz w:val="32"/>
          <w:szCs w:val="32"/>
        </w:rPr>
      </w:pPr>
      <w:r>
        <w:rPr>
          <w:rFonts w:ascii="ˎ̥" w:hAnsi="ˎ̥" w:eastAsia="宋体" w:cs="宋体"/>
          <w:color w:val="000000"/>
          <w:kern w:val="0"/>
          <w:sz w:val="32"/>
          <w:szCs w:val="32"/>
        </w:rPr>
        <w:t xml:space="preserve">（2015—2017年） </w:t>
      </w:r>
    </w:p>
    <w:tbl>
      <w:tblPr>
        <w:tblW w:w="8884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785"/>
        <w:gridCol w:w="1690"/>
        <w:gridCol w:w="1673"/>
        <w:gridCol w:w="2954"/>
        <w:gridCol w:w="1782"/>
      </w:tblGrid>
      <w:tr>
        <w:trPr>
          <w:tblCellSpacing w:w="0" w:type="dxa"/>
          <w:jc w:val="center"/>
        </w:trPr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序号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行动计划名称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工作任务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实现路径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责任单位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blCellSpacing w:w="0" w:type="dxa"/>
          <w:jc w:val="center"/>
        </w:trPr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4"/>
                <w:szCs w:val="24"/>
              </w:rPr>
              <w:t>提升基层创业服务能力行动计划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4"/>
                <w:szCs w:val="24"/>
              </w:rPr>
              <w:t>加强基层就业和社会保障服务设施建设，提升专业化创业服务能力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4"/>
                <w:szCs w:val="24"/>
              </w:rPr>
              <w:t>加快建设县、乡基层就业和社会保障服务设施，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2017</w:t>
            </w: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4"/>
                <w:szCs w:val="24"/>
              </w:rPr>
              <w:t>年基本实现县级服务设施全覆盖。鼓励地方政府依托基层就业和社会保障服务平台，整合各职能部门涉及返乡创业的服务职能，建立融资、融智、融商一体化创业服务中心。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4"/>
                <w:szCs w:val="24"/>
              </w:rPr>
              <w:t>省发展改革委、省人力资源社会保障厅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blCellSpacing w:w="0" w:type="dxa"/>
          <w:jc w:val="center"/>
        </w:trPr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4"/>
                <w:szCs w:val="24"/>
              </w:rPr>
              <w:t>整合发展农民工等人员返乡创业园行动计划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4"/>
                <w:szCs w:val="24"/>
              </w:rPr>
              <w:t>依托存量资源整合发展一批农民工等人员返乡创业园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4"/>
                <w:szCs w:val="24"/>
              </w:rPr>
              <w:t>依托现有开发区和农业产业园等各类园区、闲置土地、厂房、校舍、批发市场、楼宇、商业街和科研培训设施，整合发展一批农民工等人员返乡创业园。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4"/>
                <w:szCs w:val="24"/>
              </w:rPr>
              <w:t>省发展改革委、省人力资源社会保障厅、省住房城乡建设厅、省国土资源厅、省农委、人行合肥中心支行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blCellSpacing w:w="0" w:type="dxa"/>
          <w:jc w:val="center"/>
        </w:trPr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4"/>
                <w:szCs w:val="24"/>
              </w:rPr>
              <w:t>开发农业农村资源支持返乡创业行动计划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4"/>
                <w:szCs w:val="24"/>
              </w:rPr>
              <w:t>培育一批新型农业经营主体，开发特色产业，保护与发展少数民族传统手工艺，促进创业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4"/>
                <w:szCs w:val="24"/>
              </w:rPr>
              <w:t>将返乡创业与发展县域经济结合起来，培育新型农业经营主体，充分开发一批农林产品加工、休闲农业、乡村旅游、农村服务业等产业项目，促进农村一二三产业融合。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4"/>
                <w:szCs w:val="24"/>
              </w:rPr>
              <w:t>省农委、省林业厅、省民委、省发展改革委、省经济和信息化委、省商务厅、省民政厅、省扶贫办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blCellSpacing w:w="0" w:type="dxa"/>
          <w:jc w:val="center"/>
        </w:trPr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4"/>
                <w:szCs w:val="24"/>
              </w:rPr>
              <w:t>完善基础设施支持返乡创业行动计划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4"/>
                <w:szCs w:val="24"/>
              </w:rPr>
              <w:t>改善信息、交通、物流等基础设施条件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4"/>
                <w:szCs w:val="24"/>
              </w:rPr>
              <w:t>加大对农村地区的信息、交通、物流等基础设施的投入，提升网速、降低网费；支持地方政府依据规划，与社会资本共建物流仓储基地，不断提升冷链物流等基础配送能力；鼓励物流企业完善物流下乡体系。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4"/>
                <w:szCs w:val="24"/>
              </w:rPr>
              <w:t>省发展改革委、省经济和信息化委、省交通运输厅、省财政厅、省国土资源厅、省住房城乡建设厅、省商务厅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blCellSpacing w:w="0" w:type="dxa"/>
          <w:jc w:val="center"/>
        </w:trPr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4"/>
                <w:szCs w:val="24"/>
              </w:rPr>
              <w:t>电子商务进农村综合示范行动计划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4"/>
                <w:szCs w:val="24"/>
              </w:rPr>
              <w:t>培育一批电子商务进农村综合示范县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4"/>
                <w:szCs w:val="24"/>
              </w:rPr>
              <w:t>全省创建一批电子商务进农村综合示范县，支持建立完善的县、乡、村三级物流配送体系；建设改造县域电子商务公共服务中心和村级电子商务服务站点；支持农林产品品牌培育和质量保障体系建设，以及农林产品标准化、分级包装、初加工配送等设施建设。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4"/>
                <w:szCs w:val="24"/>
              </w:rPr>
              <w:t>省商务厅、省交通运输厅、省农委、省财政厅、省林业厅、省扶贫办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blCellSpacing w:w="0" w:type="dxa"/>
          <w:jc w:val="center"/>
        </w:trPr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4"/>
                <w:szCs w:val="24"/>
              </w:rPr>
              <w:t>创业培训专项行动计划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4"/>
                <w:szCs w:val="24"/>
              </w:rPr>
              <w:t>推进优质创业培训资源下县乡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4"/>
                <w:szCs w:val="24"/>
              </w:rPr>
              <w:t>编制实施专项培训计划，开发有针对性的培训项目，加强创业培训师资队伍建设，采取培训机构面授、远程网络互动等方式，对有培训需求的返乡创业人员开展创业培训，并按规定给予培训补贴；充分发挥群团组织的组织发动作用，支持其利用各自资源对农村妇女、青年开展创业培训。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4"/>
                <w:szCs w:val="24"/>
              </w:rPr>
              <w:t>省人力资源社会保障厅、省农委、省经济和信息化委、省财政厅、团省委、省妇联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blCellSpacing w:w="0" w:type="dxa"/>
          <w:jc w:val="center"/>
        </w:trPr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1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4"/>
                <w:szCs w:val="24"/>
              </w:rPr>
              <w:t>返乡创业与万众创新有序对接行动计划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4"/>
                <w:szCs w:val="24"/>
              </w:rPr>
              <w:t>引导和推动建设一批市场化、专业化的众创空间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4"/>
                <w:szCs w:val="24"/>
              </w:rPr>
              <w:t>推行科技特派员制度，组织实施一批“星创天地”，为返乡创业人员提供科技服务。充分利用高新区、科技企业孵化器、大学科技园和高校、科研院所的有利条件，发挥行业领军企业、创业投资机构、社会组织等作用，构建一批众创空间。鼓励发达地区众创空间加速向输出地扩展，帮助返乡人员解决创业难题。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4"/>
                <w:szCs w:val="24"/>
              </w:rPr>
              <w:t>省科技厅、省教育厅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spacing w:line="59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sectPr>
      <w:footerReference r:id="rId4" w:type="default"/>
      <w:pgSz w:w="11906" w:h="16838"/>
      <w:pgMar w:top="1701" w:right="1531" w:bottom="1588" w:left="1531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方正黑体_GBK">
    <w:altName w:val="黑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 Char"/>
    <w:basedOn w:val="5"/>
    <w:link w:val="4"/>
    <w:uiPriority w:val="99"/>
    <w:rPr>
      <w:sz w:val="18"/>
      <w:szCs w:val="18"/>
    </w:rPr>
  </w:style>
  <w:style w:type="character" w:customStyle="1" w:styleId="8">
    <w:name w:val="页脚 Char Char"/>
    <w:basedOn w:val="5"/>
    <w:link w:val="3"/>
    <w:uiPriority w:val="99"/>
    <w:rPr>
      <w:sz w:val="18"/>
      <w:szCs w:val="18"/>
    </w:rPr>
  </w:style>
  <w:style w:type="character" w:customStyle="1" w:styleId="9">
    <w:name w:val="日期 Char Char"/>
    <w:basedOn w:val="5"/>
    <w:link w:val="2"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873</Words>
  <Characters>4981</Characters>
  <Lines>41</Lines>
  <Paragraphs>11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2016-01-24T14:38:00Z</dcterms:created>
  <dc:creator>lenovo803</dc:creator>
  <cp:lastModifiedBy>xhw_editor</cp:lastModifiedBy>
  <dcterms:modified xsi:type="dcterms:W3CDTF">2016-02-03T02:04:53Z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