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国家市场监管重点实验室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建设申请书</w:t>
      </w: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重点实验室名称（中文）：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重点实验室名称（英文）：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主管单位（盖章）：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国家市场监督管理总局印制</w:t>
      </w: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  <w:sectPr>
          <w:footerReference r:id="rId3" w:type="even"/>
          <w:pgSz w:w="11906" w:h="16838"/>
          <w:pgMar w:top="1984" w:right="1474" w:bottom="1644" w:left="1474" w:header="851" w:footer="1191" w:gutter="0"/>
          <w:pgNumType w:fmt="decimal"/>
          <w:cols w:space="720" w:num="1"/>
          <w:titlePg/>
          <w:docGrid w:type="linesAndChars" w:linePitch="287" w:charSpace="-1313"/>
        </w:sect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填 写 说 明</w:t>
      </w:r>
    </w:p>
    <w:p>
      <w:pPr>
        <w:spacing w:line="594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一、重点实验室统一命名为“国家市场监管重点实验室（×××）”，英文名称为“Key Laboratory of ××× for State Market Regulation”。</w:t>
      </w: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二、申报单位和主管单位名称请填写全称，并与公章保持一致。</w:t>
      </w:r>
    </w:p>
    <w:p>
      <w:pPr>
        <w:spacing w:line="594" w:lineRule="exact"/>
        <w:ind w:left="-2" w:leftChars="-1" w:firstLine="628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三、统一使用A4纸双面打印并装订成册。</w:t>
      </w:r>
    </w:p>
    <w:p>
      <w:pPr>
        <w:spacing w:line="594" w:lineRule="exact"/>
        <w:ind w:left="-2" w:leftChars="-1" w:firstLine="628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四、本申请书一式三份。</w:t>
      </w:r>
    </w:p>
    <w:p>
      <w:pPr>
        <w:spacing w:line="594" w:lineRule="exact"/>
        <w:rPr>
          <w:rFonts w:hint="eastAsia" w:ascii="Times New Roman" w:hAnsi="Times New Roman" w:eastAsia="黑体"/>
          <w:bCs/>
          <w:sz w:val="28"/>
          <w:szCs w:val="28"/>
        </w:rPr>
        <w:sectPr>
          <w:footerReference r:id="rId5" w:type="first"/>
          <w:footerReference r:id="rId4" w:type="default"/>
          <w:pgSz w:w="11906" w:h="16838"/>
          <w:pgMar w:top="1984" w:right="1474" w:bottom="1644" w:left="1474" w:header="851" w:footer="1191" w:gutter="0"/>
          <w:pgNumType w:fmt="decimal"/>
          <w:cols w:space="720" w:num="1"/>
          <w:titlePg/>
          <w:docGrid w:type="linesAndChars" w:linePitch="287" w:charSpace="-1313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67"/>
        <w:gridCol w:w="1179"/>
        <w:gridCol w:w="621"/>
        <w:gridCol w:w="1465"/>
        <w:gridCol w:w="403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楷体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（一）重点实验室基本信息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重点实验室名称（中文）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834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重点实验室名称（英文）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所属行业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研究领域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□市场综合监管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□食品安全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□产品质量安全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□特种设备安全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□国家质量基础设施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□其他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具体研究方向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已获批省部级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□是 □否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名称</w:t>
            </w: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重点实验室主任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学术委员会主任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（三）申报单位基本信息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统一社会信用代码/组织机构代码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单位负责人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（四）主管单位基本信息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519" w:type="dxa"/>
            <w:gridSpan w:val="5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51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265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519" w:type="dxa"/>
            <w:gridSpan w:val="5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二、重点实验室建设的目的和意义（2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（包括拟解决的关键科学问题，对行业发展的贡献，对国家和地方经济、社会发展的作用等）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三、国内外概况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（该学科或领域最新进展、发展趋势、应用前景）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四、现有研究工作基础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、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水平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等（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（在国际、国内以及行业的影响及地位，近五年承担的国家与省部级重大科研任务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、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代表性科研成果如代表性论文、学术专著、发明专利、奖励等）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五、重点实验室研究方向和主要研究内容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5000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（结合《国家市场监管重点实验室管理暂行办法》要求，对研究方向和主要研究内容进行详细说明）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六、主要工作规划、预期目标和水平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（从学科发展、研究内容、科研条件、人才队伍等方面阐述）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七、已具备的实验条件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（科研场地、仪器设备与配套设施等）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八、科研队伍状况及人才培养能力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（重点实验室主任与学术带头人简介、高水平人才培养、稳定和吸引优秀中青年人才措施等情况）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九、附件目录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（包括申报单位的承诺书，对重点实验室建设提供人员、硬件、资金保障等方面的说明及承诺，获得课题奖励、论文、核心团队情况及其他需要提供的说明材料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。必要时，可附地方政府推荐函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7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十、申报意见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申报单位意见</w:t>
            </w:r>
          </w:p>
        </w:tc>
        <w:tc>
          <w:tcPr>
            <w:tcW w:w="8186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3840" w:firstLineChars="1200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主管单位意见</w:t>
            </w:r>
          </w:p>
        </w:tc>
        <w:tc>
          <w:tcPr>
            <w:tcW w:w="8186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4160" w:firstLineChars="1300"/>
              <w:rPr>
                <w:rFonts w:hint="eastAsia"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68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ayTxH0wAAAAgB&#10;AAAPAAAAAAAAAAEAIAAAACIAAABkcnMvZG93bnJldi54bWxQSwECFAAUAAAACACHTuJA8Wfk5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/>
                      <w:rPr>
                        <w:rFonts w:hint="eastAsia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66F3"/>
    <w:rsid w:val="153466F3"/>
    <w:rsid w:val="2C351313"/>
    <w:rsid w:val="472F1A2A"/>
    <w:rsid w:val="5AA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2020-07-21T04:21:00Z</dcterms:created>
  <dc:creator>杨骁 </dc:creator>
  <cp:lastModifiedBy>goveditor</cp:lastModifiedBy>
  <dcterms:modified xsi:type="dcterms:W3CDTF">2020-07-26T02:02:37Z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