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24" w:rsidRDefault="00E45524" w:rsidP="00E45524">
      <w:pPr>
        <w:jc w:val="center"/>
        <w:rPr>
          <w:rFonts w:eastAsia="黑体"/>
          <w:sz w:val="60"/>
          <w:szCs w:val="60"/>
        </w:rPr>
      </w:pPr>
      <w:r>
        <w:rPr>
          <w:rFonts w:ascii="黑体" w:eastAsia="黑体" w:hAnsi="黑体" w:hint="eastAsia"/>
          <w:sz w:val="60"/>
          <w:szCs w:val="60"/>
        </w:rPr>
        <w:t>国家文化和旅游消费示范城市</w:t>
      </w:r>
    </w:p>
    <w:p w:rsidR="00E45524" w:rsidRDefault="00E45524" w:rsidP="00E45524">
      <w:pPr>
        <w:jc w:val="center"/>
        <w:rPr>
          <w:rFonts w:eastAsia="黑体" w:hint="eastAsia"/>
          <w:sz w:val="60"/>
          <w:szCs w:val="60"/>
        </w:rPr>
      </w:pPr>
      <w:r>
        <w:rPr>
          <w:rFonts w:ascii="黑体" w:eastAsia="黑体" w:hAnsi="黑体" w:hint="eastAsia"/>
          <w:sz w:val="60"/>
          <w:szCs w:val="60"/>
        </w:rPr>
        <w:t>申报表</w:t>
      </w:r>
    </w:p>
    <w:p w:rsidR="00E45524" w:rsidRDefault="00E45524" w:rsidP="00E45524">
      <w:pPr>
        <w:jc w:val="center"/>
        <w:rPr>
          <w:rFonts w:eastAsia="黑体"/>
          <w:sz w:val="60"/>
          <w:szCs w:val="60"/>
        </w:rPr>
      </w:pPr>
      <w:r>
        <w:rPr>
          <w:rFonts w:eastAsia="黑体" w:hint="eastAsia"/>
          <w:sz w:val="60"/>
          <w:szCs w:val="60"/>
        </w:rPr>
        <w:t xml:space="preserve"> </w:t>
      </w:r>
    </w:p>
    <w:p w:rsidR="00E45524" w:rsidRDefault="00E45524" w:rsidP="00E45524">
      <w:pPr>
        <w:jc w:val="center"/>
        <w:rPr>
          <w:rFonts w:eastAsia="黑体" w:hint="eastAsia"/>
          <w:sz w:val="52"/>
          <w:szCs w:val="52"/>
        </w:rPr>
      </w:pPr>
      <w:r>
        <w:rPr>
          <w:rFonts w:eastAsia="黑体"/>
          <w:sz w:val="52"/>
          <w:szCs w:val="52"/>
        </w:rPr>
        <w:t xml:space="preserve"> </w:t>
      </w:r>
    </w:p>
    <w:p w:rsidR="00E45524" w:rsidRDefault="00E45524" w:rsidP="00E45524">
      <w:pPr>
        <w:jc w:val="center"/>
        <w:rPr>
          <w:rFonts w:eastAsia="黑体"/>
          <w:sz w:val="52"/>
          <w:szCs w:val="52"/>
        </w:rPr>
      </w:pPr>
      <w:r>
        <w:rPr>
          <w:rFonts w:eastAsia="黑体"/>
          <w:sz w:val="52"/>
          <w:szCs w:val="52"/>
        </w:rPr>
        <w:t xml:space="preserve"> </w:t>
      </w:r>
    </w:p>
    <w:p w:rsidR="00E45524" w:rsidRDefault="00E45524" w:rsidP="00E45524">
      <w:pPr>
        <w:jc w:val="center"/>
        <w:rPr>
          <w:rFonts w:eastAsia="黑体"/>
          <w:sz w:val="52"/>
          <w:szCs w:val="52"/>
        </w:rPr>
      </w:pPr>
      <w:r>
        <w:rPr>
          <w:rFonts w:eastAsia="黑体"/>
          <w:sz w:val="52"/>
          <w:szCs w:val="52"/>
        </w:rPr>
        <w:t xml:space="preserve"> </w:t>
      </w:r>
    </w:p>
    <w:p w:rsidR="00E45524" w:rsidRDefault="00E45524" w:rsidP="00E45524">
      <w:pPr>
        <w:jc w:val="center"/>
        <w:rPr>
          <w:rFonts w:eastAsia="黑体"/>
          <w:sz w:val="52"/>
          <w:szCs w:val="52"/>
        </w:rPr>
      </w:pPr>
      <w:r>
        <w:rPr>
          <w:rFonts w:eastAsia="黑体"/>
          <w:sz w:val="52"/>
          <w:szCs w:val="52"/>
        </w:rPr>
        <w:t xml:space="preserve"> </w:t>
      </w:r>
    </w:p>
    <w:p w:rsidR="00E45524" w:rsidRDefault="00E45524" w:rsidP="00E45524">
      <w:pPr>
        <w:jc w:val="center"/>
        <w:rPr>
          <w:rFonts w:eastAsia="黑体"/>
          <w:sz w:val="52"/>
          <w:szCs w:val="52"/>
        </w:rPr>
      </w:pPr>
      <w:r>
        <w:rPr>
          <w:rFonts w:eastAsia="黑体"/>
          <w:sz w:val="52"/>
          <w:szCs w:val="52"/>
        </w:rPr>
        <w:t xml:space="preserve"> </w:t>
      </w:r>
    </w:p>
    <w:p w:rsidR="00E45524" w:rsidRDefault="00E45524" w:rsidP="00E45524">
      <w:pPr>
        <w:jc w:val="center"/>
        <w:rPr>
          <w:rFonts w:eastAsia="黑体"/>
          <w:sz w:val="52"/>
          <w:szCs w:val="52"/>
        </w:rPr>
      </w:pPr>
      <w:r>
        <w:rPr>
          <w:rFonts w:eastAsia="黑体"/>
          <w:sz w:val="52"/>
          <w:szCs w:val="52"/>
        </w:rPr>
        <w:t xml:space="preserve"> </w:t>
      </w:r>
    </w:p>
    <w:p w:rsidR="00E45524" w:rsidRDefault="00E45524" w:rsidP="00E45524">
      <w:pPr>
        <w:jc w:val="center"/>
        <w:rPr>
          <w:rFonts w:eastAsia="黑体"/>
          <w:sz w:val="52"/>
          <w:szCs w:val="52"/>
        </w:rPr>
      </w:pPr>
      <w:r>
        <w:rPr>
          <w:rFonts w:eastAsia="黑体"/>
          <w:sz w:val="52"/>
          <w:szCs w:val="52"/>
        </w:rPr>
        <w:t xml:space="preserve"> </w:t>
      </w:r>
    </w:p>
    <w:p w:rsidR="00E45524" w:rsidRDefault="00E45524" w:rsidP="00E45524">
      <w:pPr>
        <w:spacing w:line="360" w:lineRule="auto"/>
        <w:ind w:firstLine="426"/>
        <w:rPr>
          <w:rFonts w:eastAsia="黑体" w:hAnsi="黑体"/>
          <w:sz w:val="36"/>
          <w:szCs w:val="36"/>
          <w:u w:val="thick"/>
        </w:rPr>
      </w:pPr>
      <w:r>
        <w:rPr>
          <w:rFonts w:ascii="黑体" w:eastAsia="黑体" w:hAnsi="黑体" w:hint="eastAsia"/>
          <w:sz w:val="36"/>
          <w:szCs w:val="36"/>
        </w:rPr>
        <w:t>申</w:t>
      </w:r>
      <w:r>
        <w:rPr>
          <w:rFonts w:eastAsia="黑体" w:hAnsi="黑体"/>
          <w:sz w:val="36"/>
          <w:szCs w:val="36"/>
        </w:rPr>
        <w:t xml:space="preserve"> </w:t>
      </w:r>
      <w:r>
        <w:rPr>
          <w:rFonts w:eastAsia="黑体" w:hAnsi="黑体" w:hint="eastAsia"/>
          <w:sz w:val="36"/>
          <w:szCs w:val="36"/>
        </w:rPr>
        <w:t xml:space="preserve">  </w:t>
      </w:r>
      <w:r>
        <w:rPr>
          <w:rFonts w:ascii="黑体" w:eastAsia="黑体" w:hAnsi="黑体" w:hint="eastAsia"/>
          <w:sz w:val="36"/>
          <w:szCs w:val="36"/>
        </w:rPr>
        <w:t>报</w:t>
      </w:r>
      <w:r>
        <w:rPr>
          <w:rFonts w:eastAsia="黑体" w:hAnsi="黑体" w:hint="eastAsia"/>
          <w:sz w:val="36"/>
          <w:szCs w:val="36"/>
        </w:rPr>
        <w:t xml:space="preserve">  </w:t>
      </w:r>
      <w:r>
        <w:rPr>
          <w:rFonts w:ascii="黑体" w:eastAsia="黑体" w:hAnsi="黑体" w:hint="eastAsia"/>
          <w:sz w:val="36"/>
          <w:szCs w:val="36"/>
        </w:rPr>
        <w:t>城</w:t>
      </w:r>
      <w:r>
        <w:rPr>
          <w:rFonts w:eastAsia="黑体" w:hAnsi="黑体" w:hint="eastAsia"/>
          <w:sz w:val="36"/>
          <w:szCs w:val="36"/>
        </w:rPr>
        <w:t xml:space="preserve">  </w:t>
      </w:r>
      <w:r>
        <w:rPr>
          <w:rFonts w:ascii="黑体" w:eastAsia="黑体" w:hAnsi="黑体" w:hint="eastAsia"/>
          <w:sz w:val="36"/>
          <w:szCs w:val="36"/>
        </w:rPr>
        <w:t>市：</w:t>
      </w:r>
      <w:r>
        <w:rPr>
          <w:rFonts w:eastAsia="黑体" w:hAnsi="黑体" w:hint="eastAsia"/>
          <w:sz w:val="36"/>
          <w:szCs w:val="36"/>
          <w:u w:val="thick"/>
        </w:rPr>
        <w:t xml:space="preserve">                          </w:t>
      </w:r>
    </w:p>
    <w:p w:rsidR="00E45524" w:rsidRDefault="00E45524" w:rsidP="00E45524">
      <w:pPr>
        <w:spacing w:line="360" w:lineRule="auto"/>
        <w:ind w:firstLine="426"/>
        <w:rPr>
          <w:rFonts w:eastAsia="黑体" w:hAnsi="黑体"/>
          <w:sz w:val="36"/>
          <w:szCs w:val="36"/>
          <w:u w:val="thick"/>
        </w:rPr>
      </w:pPr>
      <w:r>
        <w:rPr>
          <w:rFonts w:ascii="黑体" w:eastAsia="黑体" w:hAnsi="黑体" w:hint="eastAsia"/>
          <w:sz w:val="36"/>
          <w:szCs w:val="36"/>
        </w:rPr>
        <w:t>申报主体（盖章）：</w:t>
      </w:r>
      <w:r>
        <w:rPr>
          <w:rFonts w:eastAsia="黑体" w:hAnsi="黑体" w:hint="eastAsia"/>
          <w:sz w:val="36"/>
          <w:szCs w:val="36"/>
          <w:u w:val="thick"/>
        </w:rPr>
        <w:t xml:space="preserve">                          </w:t>
      </w:r>
    </w:p>
    <w:p w:rsidR="00E45524" w:rsidRDefault="00E45524" w:rsidP="00E45524">
      <w:pPr>
        <w:spacing w:line="360" w:lineRule="auto"/>
        <w:ind w:firstLine="426"/>
        <w:rPr>
          <w:rFonts w:eastAsia="黑体" w:hAnsi="黑体"/>
          <w:sz w:val="36"/>
          <w:szCs w:val="36"/>
          <w:u w:val="thick"/>
        </w:rPr>
      </w:pPr>
      <w:r>
        <w:rPr>
          <w:rFonts w:ascii="黑体" w:eastAsia="黑体" w:hAnsi="黑体" w:hint="eastAsia"/>
          <w:sz w:val="36"/>
          <w:szCs w:val="36"/>
        </w:rPr>
        <w:t>申</w:t>
      </w:r>
      <w:r>
        <w:rPr>
          <w:rFonts w:eastAsia="黑体" w:hAnsi="黑体" w:hint="eastAsia"/>
          <w:sz w:val="36"/>
          <w:szCs w:val="36"/>
        </w:rPr>
        <w:t xml:space="preserve">  </w:t>
      </w:r>
      <w:r>
        <w:rPr>
          <w:rFonts w:ascii="黑体" w:eastAsia="黑体" w:hAnsi="黑体" w:hint="eastAsia"/>
          <w:sz w:val="36"/>
          <w:szCs w:val="36"/>
        </w:rPr>
        <w:t>报</w:t>
      </w:r>
      <w:r>
        <w:rPr>
          <w:rFonts w:eastAsia="黑体" w:hAnsi="黑体" w:hint="eastAsia"/>
          <w:sz w:val="36"/>
          <w:szCs w:val="36"/>
        </w:rPr>
        <w:t xml:space="preserve">  </w:t>
      </w:r>
      <w:r>
        <w:rPr>
          <w:rFonts w:ascii="黑体" w:eastAsia="黑体" w:hAnsi="黑体" w:hint="eastAsia"/>
          <w:sz w:val="36"/>
          <w:szCs w:val="36"/>
        </w:rPr>
        <w:t>时</w:t>
      </w:r>
      <w:r>
        <w:rPr>
          <w:rFonts w:eastAsia="黑体" w:hAnsi="黑体" w:hint="eastAsia"/>
          <w:sz w:val="36"/>
          <w:szCs w:val="36"/>
        </w:rPr>
        <w:t xml:space="preserve">   </w:t>
      </w:r>
      <w:r>
        <w:rPr>
          <w:rFonts w:ascii="黑体" w:eastAsia="黑体" w:hAnsi="黑体" w:hint="eastAsia"/>
          <w:sz w:val="36"/>
          <w:szCs w:val="36"/>
        </w:rPr>
        <w:t>间：</w:t>
      </w:r>
      <w:r>
        <w:rPr>
          <w:rFonts w:eastAsia="黑体" w:hAnsi="黑体" w:hint="eastAsia"/>
          <w:sz w:val="36"/>
          <w:szCs w:val="36"/>
          <w:u w:val="thick"/>
        </w:rPr>
        <w:t xml:space="preserve">                          </w:t>
      </w:r>
    </w:p>
    <w:p w:rsidR="00E45524" w:rsidRDefault="00E45524" w:rsidP="00E45524">
      <w:pPr>
        <w:spacing w:line="360" w:lineRule="auto"/>
        <w:rPr>
          <w:rFonts w:eastAsia="黑体" w:hAnsi="黑体"/>
        </w:rPr>
      </w:pPr>
      <w:r>
        <w:rPr>
          <w:rFonts w:eastAsia="黑体" w:hAnsi="黑体"/>
        </w:rPr>
        <w:t xml:space="preserve"> </w:t>
      </w:r>
    </w:p>
    <w:p w:rsidR="00E45524" w:rsidRDefault="00E45524" w:rsidP="00E45524">
      <w:pPr>
        <w:jc w:val="center"/>
      </w:pPr>
      <w:r>
        <w:rPr>
          <w:rFonts w:ascii="黑体" w:eastAsia="黑体" w:hAnsi="黑体" w:cs="方正仿宋_GBK" w:hint="eastAsia"/>
          <w:sz w:val="36"/>
          <w:szCs w:val="36"/>
        </w:rPr>
        <w:t>文化和旅游部制</w:t>
      </w:r>
    </w:p>
    <w:p w:rsidR="00E45524" w:rsidRDefault="00E45524" w:rsidP="00E45524">
      <w:pPr>
        <w:widowControl/>
        <w:jc w:val="left"/>
        <w:rPr>
          <w:rFonts w:ascii="黑体" w:eastAsia="黑体" w:hAnsi="黑体" w:cs="方正仿宋_GBK"/>
          <w:sz w:val="44"/>
          <w:szCs w:val="44"/>
        </w:rPr>
        <w:sectPr w:rsidR="00E45524">
          <w:pgSz w:w="11906" w:h="16838"/>
          <w:pgMar w:top="2098" w:right="1531" w:bottom="1701" w:left="1531" w:header="851" w:footer="1247" w:gutter="0"/>
          <w:cols w:space="720"/>
          <w:docGrid w:type="lines" w:linePitch="312"/>
        </w:sectPr>
      </w:pPr>
    </w:p>
    <w:p w:rsidR="00E45524" w:rsidRDefault="00E45524" w:rsidP="00E45524">
      <w:pPr>
        <w:ind w:rightChars="-36" w:right="-115"/>
        <w:jc w:val="center"/>
        <w:rPr>
          <w:rFonts w:ascii="黑体" w:eastAsia="黑体" w:hAnsi="黑体"/>
          <w:sz w:val="44"/>
          <w:szCs w:val="44"/>
        </w:rPr>
      </w:pPr>
      <w:r>
        <w:rPr>
          <w:rFonts w:ascii="黑体" w:eastAsia="黑体" w:hAnsi="黑体" w:cs="方正仿宋_GBK" w:hint="eastAsia"/>
          <w:sz w:val="44"/>
          <w:szCs w:val="44"/>
        </w:rPr>
        <w:lastRenderedPageBreak/>
        <w:t>填</w:t>
      </w:r>
      <w:r>
        <w:rPr>
          <w:rFonts w:ascii="黑体" w:eastAsia="黑体" w:hAnsi="黑体" w:hint="eastAsia"/>
          <w:sz w:val="44"/>
          <w:szCs w:val="44"/>
        </w:rPr>
        <w:t xml:space="preserve"> </w:t>
      </w:r>
      <w:r>
        <w:rPr>
          <w:rFonts w:ascii="黑体" w:eastAsia="黑体" w:hAnsi="黑体" w:cs="方正仿宋_GBK" w:hint="eastAsia"/>
          <w:sz w:val="44"/>
          <w:szCs w:val="44"/>
        </w:rPr>
        <w:t>表</w:t>
      </w:r>
      <w:r>
        <w:rPr>
          <w:rFonts w:ascii="黑体" w:eastAsia="黑体" w:hAnsi="黑体" w:hint="eastAsia"/>
          <w:sz w:val="44"/>
          <w:szCs w:val="44"/>
        </w:rPr>
        <w:t xml:space="preserve"> </w:t>
      </w:r>
      <w:r>
        <w:rPr>
          <w:rFonts w:ascii="黑体" w:eastAsia="黑体" w:hAnsi="黑体" w:cs="方正仿宋_GBK" w:hint="eastAsia"/>
          <w:sz w:val="44"/>
          <w:szCs w:val="44"/>
        </w:rPr>
        <w:t>须</w:t>
      </w:r>
      <w:r>
        <w:rPr>
          <w:rFonts w:ascii="黑体" w:eastAsia="黑体" w:hAnsi="黑体" w:hint="eastAsia"/>
          <w:sz w:val="44"/>
          <w:szCs w:val="44"/>
        </w:rPr>
        <w:t xml:space="preserve"> </w:t>
      </w:r>
      <w:r>
        <w:rPr>
          <w:rFonts w:ascii="黑体" w:eastAsia="黑体" w:hAnsi="黑体" w:cs="方正仿宋_GBK" w:hint="eastAsia"/>
          <w:sz w:val="44"/>
          <w:szCs w:val="44"/>
        </w:rPr>
        <w:t>知</w:t>
      </w:r>
    </w:p>
    <w:p w:rsidR="00E45524" w:rsidRDefault="00E45524" w:rsidP="00E45524">
      <w:pPr>
        <w:ind w:rightChars="-36" w:right="-115"/>
        <w:rPr>
          <w:rFonts w:ascii="黑体" w:eastAsia="黑体" w:hAnsi="黑体" w:hint="eastAsia"/>
        </w:rPr>
      </w:pPr>
      <w:r>
        <w:rPr>
          <w:rFonts w:ascii="黑体" w:eastAsia="黑体" w:hAnsi="黑体" w:hint="eastAsia"/>
        </w:rPr>
        <w:t xml:space="preserve"> </w:t>
      </w:r>
    </w:p>
    <w:p w:rsidR="00E45524" w:rsidRDefault="00E45524" w:rsidP="00E45524">
      <w:pPr>
        <w:ind w:rightChars="-36" w:right="-115" w:firstLineChars="200" w:firstLine="640"/>
        <w:rPr>
          <w:rFonts w:ascii="仿宋_GB2312" w:hAnsi="仿宋" w:cs="方正仿宋_GBK" w:hint="eastAsia"/>
        </w:rPr>
      </w:pPr>
      <w:r>
        <w:rPr>
          <w:rFonts w:ascii="仿宋_GB2312" w:hAnsi="仿宋_GB2312" w:cs="方正仿宋_GBK"/>
        </w:rPr>
        <w:t>一、申报城市应仔细阅读《文化和旅游部</w:t>
      </w:r>
      <w:r>
        <w:rPr>
          <w:rFonts w:ascii="仿宋_GB2312" w:hAnsi="仿宋" w:cs="方正仿宋_GBK"/>
        </w:rPr>
        <w:t xml:space="preserve">  </w:t>
      </w:r>
      <w:r>
        <w:rPr>
          <w:rFonts w:ascii="仿宋_GB2312" w:hAnsi="仿宋_GB2312" w:cs="方正仿宋_GBK"/>
        </w:rPr>
        <w:t>国家发展改革委</w:t>
      </w:r>
      <w:r>
        <w:rPr>
          <w:rFonts w:ascii="仿宋_GB2312" w:hAnsi="仿宋" w:cs="方正仿宋_GBK"/>
        </w:rPr>
        <w:t xml:space="preserve"> </w:t>
      </w:r>
      <w:r>
        <w:rPr>
          <w:rFonts w:ascii="仿宋_GB2312" w:hAnsi="仿宋_GB2312" w:cs="方正仿宋_GBK"/>
        </w:rPr>
        <w:t>财政部关于开展文化和旅游消费试点示范工作的通知》的有关要求，对照《文化和旅游消费试点示范工作评价参考》的有关内容，如实、详细地填写每一部分内容</w:t>
      </w:r>
      <w:r>
        <w:rPr>
          <w:rFonts w:ascii="宋体" w:eastAsia="宋体" w:hAnsi="宋体" w:cs="宋体" w:hint="eastAsia"/>
        </w:rPr>
        <w:t>。</w:t>
      </w:r>
    </w:p>
    <w:p w:rsidR="00E45524" w:rsidRDefault="00E45524" w:rsidP="00E45524">
      <w:pPr>
        <w:ind w:rightChars="-36" w:right="-115"/>
        <w:rPr>
          <w:rFonts w:ascii="仿宋_GB2312" w:hAnsi="仿宋" w:cs="方正仿宋_GBK"/>
        </w:rPr>
      </w:pPr>
      <w:r>
        <w:rPr>
          <w:rFonts w:ascii="仿宋_GB2312" w:hAnsi="仿宋" w:cs="方正仿宋_GBK"/>
        </w:rPr>
        <w:t xml:space="preserve">    </w:t>
      </w:r>
      <w:r>
        <w:rPr>
          <w:rFonts w:ascii="仿宋_GB2312" w:hAnsi="仿宋_GB2312" w:cs="方正仿宋_GBK"/>
        </w:rPr>
        <w:t>二、申报表中栏目不得空缺</w:t>
      </w:r>
      <w:r>
        <w:rPr>
          <w:rFonts w:ascii="宋体" w:eastAsia="宋体" w:hAnsi="宋体" w:cs="宋体" w:hint="eastAsia"/>
        </w:rPr>
        <w:t>。</w:t>
      </w:r>
    </w:p>
    <w:p w:rsidR="00E45524" w:rsidRDefault="00E45524" w:rsidP="00E45524">
      <w:pPr>
        <w:spacing w:line="560" w:lineRule="exact"/>
        <w:ind w:rightChars="-36" w:right="-115" w:firstLineChars="200" w:firstLine="640"/>
        <w:rPr>
          <w:rFonts w:ascii="仿宋_GB2312" w:hAnsi="仿宋" w:cs="方正仿宋_GBK"/>
        </w:rPr>
      </w:pPr>
      <w:r>
        <w:rPr>
          <w:rFonts w:ascii="仿宋_GB2312" w:hAnsi="仿宋_GB2312" w:cs="方正仿宋_GBK"/>
        </w:rPr>
        <w:t>三、申报主体确保在申报过程中所涉及的内容和程序皆符合国家有关法律法规及相关政策要求，并</w:t>
      </w:r>
      <w:r>
        <w:rPr>
          <w:rFonts w:ascii="仿宋_GB2312" w:hAnsi="仿宋_GB2312"/>
        </w:rPr>
        <w:t>对提供参评全部资料的真实性负责</w:t>
      </w:r>
      <w:r>
        <w:rPr>
          <w:rFonts w:ascii="宋体" w:eastAsia="宋体" w:hAnsi="宋体" w:cs="宋体" w:hint="eastAsia"/>
        </w:rPr>
        <w:t>。</w:t>
      </w:r>
    </w:p>
    <w:p w:rsidR="00E45524" w:rsidRDefault="00E45524" w:rsidP="00E45524">
      <w:pPr>
        <w:ind w:rightChars="-36" w:right="-115" w:firstLineChars="200" w:firstLine="640"/>
        <w:rPr>
          <w:rFonts w:ascii="仿宋_GB2312" w:hAnsi="仿宋" w:cs="方正仿宋_GBK"/>
        </w:rPr>
      </w:pPr>
      <w:r>
        <w:rPr>
          <w:rFonts w:ascii="仿宋_GB2312" w:hAnsi="仿宋_GB2312" w:cs="方正仿宋_GBK"/>
        </w:rPr>
        <w:t>四、申报主体对所提交的内容负有保密责任，按照国家相关保密规定，所提交的项目内容不得涉及国家秘密和其他敏感信息</w:t>
      </w:r>
      <w:r>
        <w:rPr>
          <w:rFonts w:ascii="宋体" w:eastAsia="宋体" w:hAnsi="宋体" w:cs="宋体" w:hint="eastAsia"/>
        </w:rPr>
        <w:t>。</w:t>
      </w:r>
    </w:p>
    <w:p w:rsidR="00E45524" w:rsidRDefault="00E45524" w:rsidP="00E45524">
      <w:pPr>
        <w:ind w:rightChars="-36" w:right="-115" w:firstLineChars="200" w:firstLine="640"/>
        <w:rPr>
          <w:rFonts w:ascii="仿宋_GB2312" w:hAnsi="仿宋" w:cs="方正仿宋_GBK"/>
        </w:rPr>
      </w:pPr>
      <w:r>
        <w:rPr>
          <w:rFonts w:ascii="仿宋_GB2312" w:hAnsi="仿宋_GB2312" w:cs="方正仿宋_GBK"/>
        </w:rPr>
        <w:t>五、申报材料要求盖章处</w:t>
      </w:r>
      <w:r>
        <w:rPr>
          <w:rFonts w:ascii="仿宋_GB2312" w:hAnsi="仿宋_GB2312"/>
        </w:rPr>
        <w:t>，</w:t>
      </w:r>
      <w:r>
        <w:rPr>
          <w:rFonts w:ascii="仿宋_GB2312" w:hAnsi="仿宋_GB2312" w:cs="方正仿宋_GBK"/>
        </w:rPr>
        <w:t>须加盖公章</w:t>
      </w:r>
      <w:r>
        <w:rPr>
          <w:rFonts w:ascii="仿宋_GB2312" w:hAnsi="仿宋_GB2312"/>
        </w:rPr>
        <w:t>，</w:t>
      </w:r>
      <w:r>
        <w:rPr>
          <w:rFonts w:ascii="仿宋_GB2312" w:hAnsi="仿宋_GB2312" w:cs="方正仿宋_GBK"/>
        </w:rPr>
        <w:t>复印无效</w:t>
      </w:r>
      <w:r>
        <w:rPr>
          <w:rFonts w:ascii="仿宋_GB2312" w:hAnsi="仿宋_GB2312"/>
        </w:rPr>
        <w:t>，</w:t>
      </w:r>
      <w:r>
        <w:rPr>
          <w:rFonts w:ascii="仿宋_GB2312" w:hAnsi="仿宋_GB2312" w:cs="方正仿宋_GBK"/>
        </w:rPr>
        <w:t>申报材料需加盖骑缝章，并将相关材料作为附件一并邮寄</w:t>
      </w:r>
      <w:r>
        <w:rPr>
          <w:rFonts w:ascii="宋体" w:eastAsia="宋体" w:hAnsi="宋体" w:cs="宋体" w:hint="eastAsia"/>
        </w:rPr>
        <w:t>。</w:t>
      </w:r>
    </w:p>
    <w:p w:rsidR="00E45524" w:rsidRDefault="00E45524" w:rsidP="00E45524">
      <w:pPr>
        <w:ind w:firstLineChars="200" w:firstLine="640"/>
        <w:rPr>
          <w:rFonts w:ascii="仿宋_GB2312" w:hAnsi="仿宋" w:cs="方正仿宋_GBK"/>
        </w:rPr>
      </w:pPr>
      <w:r>
        <w:rPr>
          <w:rFonts w:ascii="仿宋_GB2312" w:hAnsi="仿宋" w:cs="方正仿宋_GBK"/>
        </w:rPr>
        <w:t xml:space="preserve"> </w:t>
      </w:r>
    </w:p>
    <w:p w:rsidR="00E45524" w:rsidRDefault="00E45524" w:rsidP="00E45524">
      <w:pPr>
        <w:ind w:firstLineChars="200" w:firstLine="640"/>
        <w:rPr>
          <w:rFonts w:ascii="仿宋_GB2312" w:hAnsi="仿宋" w:cs="方正仿宋_GBK"/>
        </w:rPr>
      </w:pPr>
      <w:r>
        <w:rPr>
          <w:rFonts w:ascii="仿宋_GB2312" w:hAnsi="仿宋" w:cs="方正仿宋_GBK"/>
        </w:rPr>
        <w:t xml:space="preserve"> </w:t>
      </w:r>
    </w:p>
    <w:p w:rsidR="00E45524" w:rsidRDefault="00E45524" w:rsidP="00E45524">
      <w:pPr>
        <w:ind w:firstLineChars="200" w:firstLine="640"/>
        <w:rPr>
          <w:rFonts w:ascii="仿宋_GB2312" w:hAnsi="仿宋" w:cs="方正仿宋_GBK"/>
        </w:rPr>
      </w:pPr>
      <w:r>
        <w:rPr>
          <w:rFonts w:ascii="仿宋_GB2312" w:hAnsi="仿宋" w:cs="方正仿宋_GBK"/>
        </w:rPr>
        <w:t xml:space="preserve"> </w:t>
      </w:r>
    </w:p>
    <w:p w:rsidR="00E45524" w:rsidRDefault="00E45524" w:rsidP="00E45524">
      <w:pPr>
        <w:ind w:firstLineChars="200" w:firstLine="640"/>
        <w:rPr>
          <w:rFonts w:ascii="仿宋_GB2312" w:hAnsi="仿宋" w:cs="方正仿宋_GBK"/>
        </w:rPr>
      </w:pPr>
      <w:r>
        <w:rPr>
          <w:rFonts w:ascii="仿宋_GB2312" w:hAnsi="仿宋" w:cs="方正仿宋_GBK"/>
        </w:rPr>
        <w:t xml:space="preserve"> </w:t>
      </w:r>
    </w:p>
    <w:p w:rsidR="00E45524" w:rsidRDefault="00E45524" w:rsidP="00E45524">
      <w:pPr>
        <w:ind w:firstLineChars="200" w:firstLine="640"/>
        <w:rPr>
          <w:rFonts w:ascii="仿宋_GB2312" w:hAnsi="仿宋" w:cs="方正仿宋_GBK"/>
        </w:rPr>
      </w:pPr>
      <w:r>
        <w:rPr>
          <w:rFonts w:ascii="仿宋_GB2312" w:hAnsi="仿宋" w:cs="方正仿宋_GBK"/>
        </w:rPr>
        <w:t xml:space="preserve"> </w:t>
      </w:r>
    </w:p>
    <w:p w:rsidR="00E45524" w:rsidRDefault="00E45524" w:rsidP="00E45524">
      <w:pPr>
        <w:ind w:firstLineChars="200" w:firstLine="640"/>
        <w:rPr>
          <w:rFonts w:ascii="仿宋_GB2312" w:hAnsi="仿宋" w:cs="方正仿宋_GBK"/>
        </w:rPr>
      </w:pPr>
      <w:r>
        <w:rPr>
          <w:rFonts w:ascii="仿宋_GB2312" w:hAnsi="仿宋" w:cs="方正仿宋_GBK"/>
        </w:rPr>
        <w:t xml:space="preserve"> </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51"/>
        <w:gridCol w:w="789"/>
        <w:gridCol w:w="977"/>
        <w:gridCol w:w="3225"/>
      </w:tblGrid>
      <w:tr w:rsidR="00E45524" w:rsidTr="00E45524">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E45524" w:rsidRDefault="00E45524">
            <w:pPr>
              <w:spacing w:line="520" w:lineRule="exact"/>
              <w:jc w:val="center"/>
              <w:rPr>
                <w:rFonts w:ascii="仿宋_GB2312"/>
                <w:b/>
                <w:bCs/>
              </w:rPr>
            </w:pPr>
            <w:r>
              <w:rPr>
                <w:rFonts w:ascii="宋体" w:eastAsia="宋体" w:hAnsi="宋体" w:cs="宋体" w:hint="eastAsia"/>
                <w:b/>
                <w:bCs/>
              </w:rPr>
              <w:t>城市（地级市、副省级市、</w:t>
            </w:r>
            <w:r>
              <w:rPr>
                <w:rFonts w:ascii="宋体" w:eastAsia="宋体" w:hAnsi="宋体" w:cs="宋体" w:hint="eastAsia"/>
                <w:b/>
                <w:bCs/>
              </w:rPr>
              <w:lastRenderedPageBreak/>
              <w:t>直辖市市辖区）名称</w:t>
            </w:r>
          </w:p>
        </w:tc>
        <w:tc>
          <w:tcPr>
            <w:tcW w:w="4991" w:type="dxa"/>
            <w:gridSpan w:val="3"/>
            <w:tcBorders>
              <w:top w:val="single" w:sz="4" w:space="0" w:color="auto"/>
              <w:left w:val="nil"/>
              <w:bottom w:val="single" w:sz="4" w:space="0" w:color="auto"/>
              <w:right w:val="single" w:sz="4" w:space="0" w:color="auto"/>
            </w:tcBorders>
            <w:vAlign w:val="center"/>
          </w:tcPr>
          <w:p w:rsidR="00E45524" w:rsidRDefault="00E45524">
            <w:pPr>
              <w:jc w:val="center"/>
              <w:rPr>
                <w:rFonts w:eastAsia="楷体_GB2312"/>
                <w:bCs/>
              </w:rPr>
            </w:pPr>
          </w:p>
        </w:tc>
      </w:tr>
      <w:tr w:rsidR="00E45524" w:rsidTr="00E45524">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E45524" w:rsidRDefault="00E45524">
            <w:pPr>
              <w:jc w:val="center"/>
              <w:rPr>
                <w:rFonts w:ascii="仿宋_GB2312"/>
                <w:b/>
                <w:bCs/>
              </w:rPr>
            </w:pPr>
            <w:r>
              <w:rPr>
                <w:rFonts w:ascii="宋体" w:eastAsia="宋体" w:hAnsi="宋体" w:cs="宋体" w:hint="eastAsia"/>
                <w:b/>
                <w:bCs/>
              </w:rPr>
              <w:t>所在省（区、市）</w:t>
            </w:r>
          </w:p>
        </w:tc>
        <w:tc>
          <w:tcPr>
            <w:tcW w:w="4991" w:type="dxa"/>
            <w:gridSpan w:val="3"/>
            <w:tcBorders>
              <w:top w:val="single" w:sz="4" w:space="0" w:color="auto"/>
              <w:left w:val="nil"/>
              <w:bottom w:val="single" w:sz="4" w:space="0" w:color="auto"/>
              <w:right w:val="single" w:sz="4" w:space="0" w:color="auto"/>
            </w:tcBorders>
            <w:vAlign w:val="center"/>
          </w:tcPr>
          <w:p w:rsidR="00E45524" w:rsidRDefault="00E45524">
            <w:pPr>
              <w:jc w:val="center"/>
              <w:rPr>
                <w:rFonts w:eastAsia="楷体_GB2312"/>
                <w:bCs/>
              </w:rPr>
            </w:pPr>
          </w:p>
        </w:tc>
      </w:tr>
      <w:tr w:rsidR="00E45524" w:rsidTr="00E45524">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E45524" w:rsidRDefault="00E45524">
            <w:pPr>
              <w:spacing w:line="520" w:lineRule="exact"/>
              <w:jc w:val="center"/>
              <w:rPr>
                <w:rFonts w:ascii="仿宋_GB2312"/>
                <w:b/>
                <w:bCs/>
              </w:rPr>
            </w:pPr>
            <w:r>
              <w:rPr>
                <w:rFonts w:ascii="宋体" w:eastAsia="宋体" w:hAnsi="宋体" w:cs="宋体" w:hint="eastAsia"/>
                <w:b/>
                <w:bCs/>
              </w:rPr>
              <w:t>省（区、市）相关部门</w:t>
            </w:r>
          </w:p>
          <w:p w:rsidR="00E45524" w:rsidRDefault="00E45524">
            <w:pPr>
              <w:spacing w:line="520" w:lineRule="exact"/>
              <w:jc w:val="center"/>
              <w:rPr>
                <w:rFonts w:ascii="仿宋_GB2312"/>
                <w:b/>
                <w:bCs/>
              </w:rPr>
            </w:pPr>
            <w:r>
              <w:rPr>
                <w:rFonts w:ascii="宋体" w:eastAsia="宋体" w:hAnsi="宋体" w:cs="宋体" w:hint="eastAsia"/>
                <w:b/>
                <w:bCs/>
              </w:rPr>
              <w:t>初审意见</w:t>
            </w:r>
          </w:p>
        </w:tc>
        <w:tc>
          <w:tcPr>
            <w:tcW w:w="4991" w:type="dxa"/>
            <w:gridSpan w:val="3"/>
            <w:tcBorders>
              <w:top w:val="single" w:sz="4" w:space="0" w:color="auto"/>
              <w:left w:val="nil"/>
              <w:bottom w:val="single" w:sz="4" w:space="0" w:color="auto"/>
              <w:right w:val="single" w:sz="4" w:space="0" w:color="auto"/>
            </w:tcBorders>
            <w:vAlign w:val="center"/>
            <w:hideMark/>
          </w:tcPr>
          <w:p w:rsidR="00E45524" w:rsidRDefault="00E45524">
            <w:pPr>
              <w:spacing w:line="520" w:lineRule="exact"/>
              <w:jc w:val="center"/>
              <w:rPr>
                <w:bCs/>
              </w:rPr>
            </w:pPr>
            <w:r>
              <w:rPr>
                <w:bCs/>
              </w:rPr>
              <w:t>（盖章</w:t>
            </w:r>
            <w:r>
              <w:rPr>
                <w:rFonts w:ascii="宋体" w:eastAsia="宋体" w:hAnsi="宋体" w:cs="宋体" w:hint="eastAsia"/>
                <w:bCs/>
              </w:rPr>
              <w:t>）</w:t>
            </w:r>
          </w:p>
        </w:tc>
      </w:tr>
      <w:tr w:rsidR="00E45524" w:rsidTr="00E45524">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E45524" w:rsidRDefault="00E45524">
            <w:pPr>
              <w:jc w:val="center"/>
              <w:rPr>
                <w:rFonts w:ascii="仿宋_GB2312"/>
                <w:b/>
                <w:bCs/>
              </w:rPr>
            </w:pPr>
            <w:r>
              <w:rPr>
                <w:rFonts w:ascii="宋体" w:eastAsia="宋体" w:hAnsi="宋体" w:cs="宋体" w:hint="eastAsia"/>
                <w:b/>
                <w:bCs/>
              </w:rPr>
              <w:t>示范城市建设工作责任主体</w:t>
            </w:r>
          </w:p>
        </w:tc>
        <w:tc>
          <w:tcPr>
            <w:tcW w:w="4991" w:type="dxa"/>
            <w:gridSpan w:val="3"/>
            <w:tcBorders>
              <w:top w:val="single" w:sz="4" w:space="0" w:color="auto"/>
              <w:left w:val="nil"/>
              <w:bottom w:val="single" w:sz="4" w:space="0" w:color="auto"/>
              <w:right w:val="single" w:sz="4" w:space="0" w:color="auto"/>
            </w:tcBorders>
            <w:vAlign w:val="center"/>
          </w:tcPr>
          <w:p w:rsidR="00E45524" w:rsidRDefault="00E45524">
            <w:pPr>
              <w:jc w:val="center"/>
              <w:rPr>
                <w:rFonts w:eastAsia="楷体_GB2312"/>
                <w:bCs/>
              </w:rPr>
            </w:pPr>
          </w:p>
        </w:tc>
      </w:tr>
      <w:tr w:rsidR="00E45524" w:rsidTr="00E45524">
        <w:tc>
          <w:tcPr>
            <w:tcW w:w="1526" w:type="dxa"/>
            <w:tcBorders>
              <w:top w:val="single" w:sz="4" w:space="0" w:color="auto"/>
              <w:left w:val="single" w:sz="4" w:space="0" w:color="auto"/>
              <w:bottom w:val="single" w:sz="4" w:space="0" w:color="auto"/>
              <w:right w:val="single" w:sz="4" w:space="0" w:color="auto"/>
            </w:tcBorders>
            <w:vAlign w:val="center"/>
            <w:hideMark/>
          </w:tcPr>
          <w:p w:rsidR="00E45524" w:rsidRDefault="00E45524">
            <w:pPr>
              <w:jc w:val="center"/>
              <w:rPr>
                <w:rFonts w:ascii="仿宋_GB2312"/>
                <w:b/>
              </w:rPr>
            </w:pPr>
            <w:r>
              <w:rPr>
                <w:rFonts w:ascii="宋体" w:eastAsia="宋体" w:hAnsi="宋体" w:cs="宋体" w:hint="eastAsia"/>
                <w:b/>
              </w:rPr>
              <w:t>负责人</w:t>
            </w:r>
          </w:p>
        </w:tc>
        <w:tc>
          <w:tcPr>
            <w:tcW w:w="3340" w:type="dxa"/>
            <w:gridSpan w:val="2"/>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bCs/>
              </w:rPr>
            </w:pPr>
          </w:p>
        </w:tc>
        <w:tc>
          <w:tcPr>
            <w:tcW w:w="977" w:type="dxa"/>
            <w:tcBorders>
              <w:top w:val="single" w:sz="4" w:space="0" w:color="auto"/>
              <w:left w:val="nil"/>
              <w:bottom w:val="single" w:sz="4" w:space="0" w:color="auto"/>
              <w:right w:val="single" w:sz="4" w:space="0" w:color="auto"/>
            </w:tcBorders>
            <w:vAlign w:val="center"/>
            <w:hideMark/>
          </w:tcPr>
          <w:p w:rsidR="00E45524" w:rsidRDefault="00E45524">
            <w:pPr>
              <w:jc w:val="center"/>
              <w:rPr>
                <w:rFonts w:ascii="仿宋_GB2312"/>
                <w:b/>
              </w:rPr>
            </w:pPr>
            <w:r>
              <w:rPr>
                <w:rFonts w:ascii="宋体" w:eastAsia="宋体" w:hAnsi="宋体" w:cs="宋体" w:hint="eastAsia"/>
                <w:b/>
              </w:rPr>
              <w:t>职务</w:t>
            </w:r>
          </w:p>
        </w:tc>
        <w:tc>
          <w:tcPr>
            <w:tcW w:w="3225" w:type="dxa"/>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bCs/>
              </w:rPr>
            </w:pPr>
          </w:p>
        </w:tc>
      </w:tr>
      <w:tr w:rsidR="00E45524" w:rsidTr="00E45524">
        <w:trPr>
          <w:trHeight w:val="656"/>
        </w:trPr>
        <w:tc>
          <w:tcPr>
            <w:tcW w:w="1526" w:type="dxa"/>
            <w:tcBorders>
              <w:top w:val="single" w:sz="4" w:space="0" w:color="auto"/>
              <w:left w:val="single" w:sz="4" w:space="0" w:color="auto"/>
              <w:bottom w:val="single" w:sz="4" w:space="0" w:color="auto"/>
              <w:right w:val="single" w:sz="4" w:space="0" w:color="auto"/>
            </w:tcBorders>
            <w:vAlign w:val="center"/>
            <w:hideMark/>
          </w:tcPr>
          <w:p w:rsidR="00E45524" w:rsidRDefault="00E45524">
            <w:pPr>
              <w:spacing w:line="500" w:lineRule="exact"/>
              <w:jc w:val="center"/>
              <w:rPr>
                <w:rFonts w:ascii="仿宋_GB2312"/>
                <w:b/>
              </w:rPr>
            </w:pPr>
            <w:r>
              <w:rPr>
                <w:rFonts w:ascii="宋体" w:eastAsia="宋体" w:hAnsi="宋体" w:cs="宋体" w:hint="eastAsia"/>
                <w:b/>
              </w:rPr>
              <w:t>牵头部门</w:t>
            </w:r>
          </w:p>
        </w:tc>
        <w:tc>
          <w:tcPr>
            <w:tcW w:w="7542" w:type="dxa"/>
            <w:gridSpan w:val="4"/>
            <w:tcBorders>
              <w:top w:val="single" w:sz="4" w:space="0" w:color="auto"/>
              <w:left w:val="nil"/>
              <w:bottom w:val="single" w:sz="4" w:space="0" w:color="auto"/>
              <w:right w:val="single" w:sz="4" w:space="0" w:color="auto"/>
            </w:tcBorders>
            <w:vAlign w:val="center"/>
          </w:tcPr>
          <w:p w:rsidR="00E45524" w:rsidRDefault="00E45524">
            <w:pPr>
              <w:spacing w:line="500" w:lineRule="exact"/>
              <w:jc w:val="center"/>
              <w:rPr>
                <w:rFonts w:ascii="仿宋_GB2312"/>
                <w:bCs/>
              </w:rPr>
            </w:pPr>
          </w:p>
        </w:tc>
      </w:tr>
      <w:tr w:rsidR="00E45524" w:rsidTr="00E45524">
        <w:tc>
          <w:tcPr>
            <w:tcW w:w="1526" w:type="dxa"/>
            <w:tcBorders>
              <w:top w:val="single" w:sz="4" w:space="0" w:color="auto"/>
              <w:left w:val="single" w:sz="4" w:space="0" w:color="auto"/>
              <w:bottom w:val="single" w:sz="4" w:space="0" w:color="auto"/>
              <w:right w:val="single" w:sz="4" w:space="0" w:color="auto"/>
            </w:tcBorders>
            <w:vAlign w:val="center"/>
            <w:hideMark/>
          </w:tcPr>
          <w:p w:rsidR="00E45524" w:rsidRDefault="00E45524">
            <w:pPr>
              <w:jc w:val="center"/>
              <w:rPr>
                <w:rFonts w:ascii="仿宋_GB2312"/>
                <w:b/>
              </w:rPr>
            </w:pPr>
            <w:r>
              <w:rPr>
                <w:rFonts w:ascii="宋体" w:eastAsia="宋体" w:hAnsi="宋体" w:cs="宋体" w:hint="eastAsia"/>
                <w:b/>
              </w:rPr>
              <w:t>联系人</w:t>
            </w:r>
          </w:p>
        </w:tc>
        <w:tc>
          <w:tcPr>
            <w:tcW w:w="3340" w:type="dxa"/>
            <w:gridSpan w:val="2"/>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bCs/>
              </w:rPr>
            </w:pPr>
          </w:p>
        </w:tc>
        <w:tc>
          <w:tcPr>
            <w:tcW w:w="977" w:type="dxa"/>
            <w:tcBorders>
              <w:top w:val="single" w:sz="4" w:space="0" w:color="auto"/>
              <w:left w:val="nil"/>
              <w:bottom w:val="single" w:sz="4" w:space="0" w:color="auto"/>
              <w:right w:val="single" w:sz="4" w:space="0" w:color="auto"/>
            </w:tcBorders>
            <w:vAlign w:val="center"/>
            <w:hideMark/>
          </w:tcPr>
          <w:p w:rsidR="00E45524" w:rsidRDefault="00E45524">
            <w:pPr>
              <w:jc w:val="center"/>
              <w:rPr>
                <w:rFonts w:ascii="仿宋_GB2312"/>
                <w:b/>
              </w:rPr>
            </w:pPr>
            <w:r>
              <w:rPr>
                <w:rFonts w:ascii="宋体" w:eastAsia="宋体" w:hAnsi="宋体" w:cs="宋体" w:hint="eastAsia"/>
                <w:b/>
              </w:rPr>
              <w:t>职务</w:t>
            </w:r>
          </w:p>
        </w:tc>
        <w:tc>
          <w:tcPr>
            <w:tcW w:w="3225" w:type="dxa"/>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bCs/>
              </w:rPr>
            </w:pPr>
          </w:p>
        </w:tc>
      </w:tr>
      <w:tr w:rsidR="00E45524" w:rsidTr="00E45524">
        <w:tc>
          <w:tcPr>
            <w:tcW w:w="1526" w:type="dxa"/>
            <w:tcBorders>
              <w:top w:val="single" w:sz="4" w:space="0" w:color="auto"/>
              <w:left w:val="single" w:sz="4" w:space="0" w:color="auto"/>
              <w:bottom w:val="single" w:sz="4" w:space="0" w:color="auto"/>
              <w:right w:val="single" w:sz="4" w:space="0" w:color="auto"/>
            </w:tcBorders>
            <w:vAlign w:val="center"/>
            <w:hideMark/>
          </w:tcPr>
          <w:p w:rsidR="00E45524" w:rsidRDefault="00E45524">
            <w:pPr>
              <w:jc w:val="center"/>
              <w:rPr>
                <w:rFonts w:ascii="仿宋_GB2312"/>
                <w:b/>
              </w:rPr>
            </w:pPr>
            <w:r>
              <w:rPr>
                <w:rFonts w:ascii="宋体" w:eastAsia="宋体" w:hAnsi="宋体" w:cs="宋体" w:hint="eastAsia"/>
                <w:b/>
              </w:rPr>
              <w:t>联系电话</w:t>
            </w:r>
          </w:p>
        </w:tc>
        <w:tc>
          <w:tcPr>
            <w:tcW w:w="3340" w:type="dxa"/>
            <w:gridSpan w:val="2"/>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bCs/>
              </w:rPr>
            </w:pPr>
          </w:p>
        </w:tc>
        <w:tc>
          <w:tcPr>
            <w:tcW w:w="977" w:type="dxa"/>
            <w:tcBorders>
              <w:top w:val="single" w:sz="4" w:space="0" w:color="auto"/>
              <w:left w:val="nil"/>
              <w:bottom w:val="single" w:sz="4" w:space="0" w:color="auto"/>
              <w:right w:val="single" w:sz="4" w:space="0" w:color="auto"/>
            </w:tcBorders>
            <w:vAlign w:val="center"/>
            <w:hideMark/>
          </w:tcPr>
          <w:p w:rsidR="00E45524" w:rsidRDefault="00E45524">
            <w:pPr>
              <w:jc w:val="center"/>
              <w:rPr>
                <w:rFonts w:ascii="仿宋_GB2312" w:hAnsi="仿宋_GB2312"/>
                <w:b/>
                <w:bCs/>
              </w:rPr>
            </w:pPr>
            <w:r>
              <w:rPr>
                <w:rFonts w:ascii="宋体" w:eastAsia="宋体" w:hAnsi="宋体" w:cs="宋体" w:hint="eastAsia"/>
                <w:b/>
                <w:bCs/>
              </w:rPr>
              <w:t>邮箱</w:t>
            </w:r>
          </w:p>
        </w:tc>
        <w:tc>
          <w:tcPr>
            <w:tcW w:w="3225" w:type="dxa"/>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hAnsi="仿宋_GB2312"/>
                <w:bCs/>
              </w:rPr>
            </w:pPr>
          </w:p>
        </w:tc>
      </w:tr>
      <w:tr w:rsidR="00E45524" w:rsidTr="00E45524">
        <w:tc>
          <w:tcPr>
            <w:tcW w:w="1526" w:type="dxa"/>
            <w:tcBorders>
              <w:top w:val="single" w:sz="4" w:space="0" w:color="auto"/>
              <w:left w:val="single" w:sz="4" w:space="0" w:color="auto"/>
              <w:bottom w:val="single" w:sz="4" w:space="0" w:color="auto"/>
              <w:right w:val="single" w:sz="4" w:space="0" w:color="auto"/>
            </w:tcBorders>
            <w:vAlign w:val="center"/>
            <w:hideMark/>
          </w:tcPr>
          <w:p w:rsidR="00E45524" w:rsidRDefault="00E45524">
            <w:pPr>
              <w:jc w:val="center"/>
              <w:rPr>
                <w:rFonts w:ascii="仿宋_GB2312"/>
                <w:b/>
              </w:rPr>
            </w:pPr>
            <w:r>
              <w:rPr>
                <w:rFonts w:ascii="宋体" w:eastAsia="宋体" w:hAnsi="宋体" w:cs="宋体" w:hint="eastAsia"/>
                <w:b/>
              </w:rPr>
              <w:t>传真</w:t>
            </w:r>
          </w:p>
        </w:tc>
        <w:tc>
          <w:tcPr>
            <w:tcW w:w="3340" w:type="dxa"/>
            <w:gridSpan w:val="2"/>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bCs/>
              </w:rPr>
            </w:pPr>
          </w:p>
        </w:tc>
        <w:tc>
          <w:tcPr>
            <w:tcW w:w="977" w:type="dxa"/>
            <w:tcBorders>
              <w:top w:val="single" w:sz="4" w:space="0" w:color="auto"/>
              <w:left w:val="nil"/>
              <w:bottom w:val="single" w:sz="4" w:space="0" w:color="auto"/>
              <w:right w:val="single" w:sz="4" w:space="0" w:color="auto"/>
            </w:tcBorders>
            <w:vAlign w:val="center"/>
            <w:hideMark/>
          </w:tcPr>
          <w:p w:rsidR="00E45524" w:rsidRDefault="00E45524">
            <w:pPr>
              <w:jc w:val="center"/>
              <w:rPr>
                <w:rFonts w:ascii="仿宋_GB2312" w:hAnsi="仿宋_GB2312"/>
                <w:b/>
                <w:bCs/>
              </w:rPr>
            </w:pPr>
            <w:r>
              <w:rPr>
                <w:rFonts w:ascii="宋体" w:eastAsia="宋体" w:hAnsi="宋体" w:cs="宋体" w:hint="eastAsia"/>
                <w:b/>
                <w:bCs/>
              </w:rPr>
              <w:t>邮编</w:t>
            </w:r>
          </w:p>
        </w:tc>
        <w:tc>
          <w:tcPr>
            <w:tcW w:w="3225" w:type="dxa"/>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hAnsi="仿宋_GB2312"/>
                <w:bCs/>
              </w:rPr>
            </w:pPr>
          </w:p>
        </w:tc>
      </w:tr>
      <w:tr w:rsidR="00E45524" w:rsidTr="00E45524">
        <w:tc>
          <w:tcPr>
            <w:tcW w:w="1526" w:type="dxa"/>
            <w:tcBorders>
              <w:top w:val="single" w:sz="4" w:space="0" w:color="auto"/>
              <w:left w:val="single" w:sz="4" w:space="0" w:color="auto"/>
              <w:bottom w:val="single" w:sz="4" w:space="0" w:color="auto"/>
              <w:right w:val="single" w:sz="4" w:space="0" w:color="auto"/>
            </w:tcBorders>
            <w:vAlign w:val="center"/>
            <w:hideMark/>
          </w:tcPr>
          <w:p w:rsidR="00E45524" w:rsidRDefault="00E45524">
            <w:pPr>
              <w:jc w:val="center"/>
              <w:rPr>
                <w:rFonts w:ascii="仿宋_GB2312"/>
                <w:b/>
              </w:rPr>
            </w:pPr>
            <w:r>
              <w:rPr>
                <w:rFonts w:ascii="宋体" w:eastAsia="宋体" w:hAnsi="宋体" w:cs="宋体" w:hint="eastAsia"/>
                <w:b/>
              </w:rPr>
              <w:t>通信地址</w:t>
            </w:r>
          </w:p>
        </w:tc>
        <w:tc>
          <w:tcPr>
            <w:tcW w:w="7542" w:type="dxa"/>
            <w:gridSpan w:val="4"/>
            <w:tcBorders>
              <w:top w:val="single" w:sz="4" w:space="0" w:color="auto"/>
              <w:left w:val="nil"/>
              <w:bottom w:val="single" w:sz="4" w:space="0" w:color="auto"/>
              <w:right w:val="single" w:sz="4" w:space="0" w:color="auto"/>
            </w:tcBorders>
            <w:vAlign w:val="center"/>
          </w:tcPr>
          <w:p w:rsidR="00E45524" w:rsidRDefault="00E45524">
            <w:pPr>
              <w:jc w:val="center"/>
              <w:rPr>
                <w:rFonts w:ascii="仿宋_GB2312"/>
                <w:bCs/>
              </w:rPr>
            </w:pPr>
          </w:p>
        </w:tc>
      </w:tr>
      <w:tr w:rsidR="00E45524" w:rsidTr="00E45524">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E45524" w:rsidRDefault="00E45524">
            <w:pPr>
              <w:spacing w:line="500" w:lineRule="exact"/>
              <w:jc w:val="center"/>
              <w:rPr>
                <w:rFonts w:ascii="仿宋_GB2312"/>
                <w:b/>
              </w:rPr>
            </w:pPr>
            <w:r>
              <w:rPr>
                <w:rFonts w:ascii="宋体" w:eastAsia="宋体" w:hAnsi="宋体" w:cs="宋体" w:hint="eastAsia"/>
                <w:b/>
              </w:rPr>
              <w:t>示范城市建设工作机构设置</w:t>
            </w:r>
          </w:p>
        </w:tc>
        <w:tc>
          <w:tcPr>
            <w:tcW w:w="4991" w:type="dxa"/>
            <w:gridSpan w:val="3"/>
            <w:tcBorders>
              <w:top w:val="single" w:sz="4" w:space="0" w:color="auto"/>
              <w:left w:val="nil"/>
              <w:bottom w:val="single" w:sz="4" w:space="0" w:color="auto"/>
              <w:right w:val="single" w:sz="4" w:space="0" w:color="auto"/>
            </w:tcBorders>
            <w:vAlign w:val="center"/>
            <w:hideMark/>
          </w:tcPr>
          <w:p w:rsidR="00E45524" w:rsidRDefault="00E45524">
            <w:pPr>
              <w:spacing w:line="500" w:lineRule="exact"/>
              <w:jc w:val="left"/>
              <w:rPr>
                <w:rFonts w:ascii="仿宋_GB2312"/>
                <w:bCs/>
              </w:rPr>
            </w:pPr>
            <w:r>
              <w:rPr>
                <w:rFonts w:ascii="仿宋_GB2312"/>
              </w:rPr>
              <w:t>（有则填，包括机构名称，负责人及联络方式等</w:t>
            </w:r>
            <w:r>
              <w:rPr>
                <w:rFonts w:ascii="宋体" w:eastAsia="宋体" w:hAnsi="宋体" w:cs="宋体" w:hint="eastAsia"/>
              </w:rPr>
              <w:t>）</w:t>
            </w:r>
          </w:p>
        </w:tc>
      </w:tr>
      <w:tr w:rsidR="00E45524" w:rsidTr="00E45524">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E45524" w:rsidRDefault="00E45524">
            <w:pPr>
              <w:spacing w:line="520" w:lineRule="exact"/>
              <w:jc w:val="center"/>
              <w:rPr>
                <w:rFonts w:ascii="仿宋_GB2312"/>
                <w:b/>
              </w:rPr>
            </w:pPr>
            <w:r>
              <w:rPr>
                <w:rFonts w:ascii="宋体" w:eastAsia="宋体" w:hAnsi="宋体" w:cs="宋体" w:hint="eastAsia"/>
                <w:b/>
              </w:rPr>
              <w:t>如未获评示范城市，是否愿意参与试点工作</w:t>
            </w:r>
          </w:p>
        </w:tc>
        <w:tc>
          <w:tcPr>
            <w:tcW w:w="4991" w:type="dxa"/>
            <w:gridSpan w:val="3"/>
            <w:tcBorders>
              <w:top w:val="single" w:sz="4" w:space="0" w:color="auto"/>
              <w:left w:val="nil"/>
              <w:bottom w:val="single" w:sz="4" w:space="0" w:color="auto"/>
              <w:right w:val="single" w:sz="4" w:space="0" w:color="auto"/>
            </w:tcBorders>
            <w:vAlign w:val="center"/>
            <w:hideMark/>
          </w:tcPr>
          <w:p w:rsidR="00E45524" w:rsidRDefault="00E45524">
            <w:pPr>
              <w:spacing w:line="520" w:lineRule="exact"/>
              <w:jc w:val="center"/>
              <w:rPr>
                <w:rFonts w:ascii="仿宋_GB2312"/>
              </w:rPr>
            </w:pPr>
            <w:r>
              <w:rPr>
                <w:rFonts w:ascii="宋体" w:eastAsia="宋体" w:hAnsi="宋体" w:cs="宋体" w:hint="eastAsia"/>
                <w:bCs/>
                <w:sz w:val="28"/>
                <w:szCs w:val="28"/>
              </w:rPr>
              <w:t>愿意</w:t>
            </w:r>
            <w:r>
              <w:rPr>
                <w:rFonts w:ascii="仿宋_GB2312" w:hAnsi="仿宋_GB2312"/>
                <w:bCs/>
                <w:sz w:val="28"/>
                <w:szCs w:val="28"/>
              </w:rPr>
              <w:t xml:space="preserve">□     </w:t>
            </w:r>
            <w:r>
              <w:rPr>
                <w:rFonts w:ascii="宋体" w:eastAsia="宋体" w:hAnsi="宋体" w:cs="宋体" w:hint="eastAsia"/>
                <w:bCs/>
                <w:sz w:val="28"/>
                <w:szCs w:val="28"/>
              </w:rPr>
              <w:t>不愿意</w:t>
            </w:r>
            <w:r>
              <w:rPr>
                <w:rFonts w:ascii="仿宋_GB2312" w:hAnsi="仿宋_GB2312"/>
                <w:bCs/>
                <w:sz w:val="28"/>
                <w:szCs w:val="28"/>
              </w:rPr>
              <w:t>□</w:t>
            </w: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rPr>
              <w:t>一、城市基本概况</w:t>
            </w:r>
          </w:p>
        </w:tc>
      </w:tr>
      <w:tr w:rsidR="00E45524" w:rsidTr="00E45524">
        <w:trPr>
          <w:trHeight w:val="3118"/>
        </w:trPr>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ind w:rightChars="-33" w:right="-106"/>
              <w:jc w:val="left"/>
              <w:rPr>
                <w:rFonts w:ascii="仿宋_GB2312"/>
                <w:b/>
              </w:rPr>
            </w:pPr>
            <w:r>
              <w:rPr>
                <w:rFonts w:ascii="仿宋_GB2312"/>
              </w:rPr>
              <w:t>（主要描述城市区位、辖区、人口等基本情况，经济发展与社会发展水平情况等，请列明</w:t>
            </w:r>
            <w:r>
              <w:rPr>
                <w:rFonts w:ascii="仿宋_GB2312" w:hAnsi="仿宋" w:cs="仿宋"/>
              </w:rPr>
              <w:t>上一年度统计数据。</w:t>
            </w:r>
            <w:r>
              <w:rPr>
                <w:rFonts w:ascii="仿宋_GB2312"/>
              </w:rPr>
              <w:t>不超过1000字。</w:t>
            </w:r>
            <w:r>
              <w:rPr>
                <w:rFonts w:ascii="宋体" w:eastAsia="宋体" w:hAnsi="宋体" w:cs="宋体" w:hint="eastAsia"/>
              </w:rPr>
              <w:t>）</w:t>
            </w: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hAnsi="仿宋" w:cs="仿宋"/>
              </w:rPr>
            </w:pPr>
            <w:r>
              <w:rPr>
                <w:rFonts w:ascii="宋体" w:eastAsia="宋体" w:hAnsi="宋体" w:cs="宋体" w:hint="eastAsia"/>
                <w:b/>
              </w:rPr>
              <w:t>二、文化和旅游消费水平及产业效益</w:t>
            </w: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rPr>
                <w:rFonts w:ascii="仿宋_GB2312" w:hAnsi="仿宋_GB2312"/>
              </w:rPr>
            </w:pPr>
            <w:r>
              <w:rPr>
                <w:rFonts w:ascii="仿宋_GB2312" w:hAnsi="仿宋_GB2312"/>
              </w:rPr>
              <w:t>主要包括下列指标上一年度数据</w:t>
            </w:r>
            <w:r>
              <w:rPr>
                <w:rFonts w:ascii="宋体" w:eastAsia="宋体" w:hAnsi="宋体" w:cs="宋体" w:hint="eastAsia"/>
              </w:rPr>
              <w:t>：</w:t>
            </w:r>
          </w:p>
          <w:p w:rsidR="00E45524" w:rsidRDefault="00E45524">
            <w:pPr>
              <w:rPr>
                <w:rFonts w:ascii="仿宋_GB2312" w:hAnsi="仿宋_GB2312"/>
              </w:rPr>
            </w:pPr>
            <w:r>
              <w:rPr>
                <w:rFonts w:ascii="仿宋_GB2312" w:hAnsi="仿宋_GB2312"/>
              </w:rPr>
              <w:lastRenderedPageBreak/>
              <w:t>1.居民人均可支配收入</w:t>
            </w:r>
            <w:r>
              <w:rPr>
                <w:rFonts w:ascii="宋体" w:eastAsia="宋体" w:hAnsi="宋体" w:cs="宋体" w:hint="eastAsia"/>
              </w:rPr>
              <w:t>；</w:t>
            </w:r>
          </w:p>
          <w:p w:rsidR="00E45524" w:rsidRDefault="00E45524">
            <w:pPr>
              <w:rPr>
                <w:rFonts w:ascii="仿宋_GB2312" w:hAnsi="仿宋_GB2312"/>
              </w:rPr>
            </w:pPr>
            <w:r>
              <w:rPr>
                <w:rFonts w:ascii="仿宋_GB2312" w:hAnsi="仿宋_GB2312"/>
              </w:rPr>
              <w:t>2.居民人均文化娱乐支出占消费支出比例</w:t>
            </w:r>
            <w:r>
              <w:rPr>
                <w:rFonts w:ascii="宋体" w:eastAsia="宋体" w:hAnsi="宋体" w:cs="宋体" w:hint="eastAsia"/>
              </w:rPr>
              <w:t>；</w:t>
            </w:r>
          </w:p>
          <w:p w:rsidR="00E45524" w:rsidRDefault="00E45524">
            <w:pPr>
              <w:rPr>
                <w:rFonts w:ascii="仿宋_GB2312" w:hAnsi="仿宋_GB2312"/>
              </w:rPr>
            </w:pPr>
            <w:r>
              <w:rPr>
                <w:rFonts w:ascii="仿宋_GB2312" w:hAnsi="仿宋_GB2312"/>
              </w:rPr>
              <w:t>3.居民人均文化娱乐支出增速及与消费支出增速对比</w:t>
            </w:r>
            <w:r>
              <w:rPr>
                <w:rFonts w:ascii="宋体" w:eastAsia="宋体" w:hAnsi="宋体" w:cs="宋体" w:hint="eastAsia"/>
              </w:rPr>
              <w:t>；</w:t>
            </w:r>
          </w:p>
          <w:p w:rsidR="00E45524" w:rsidRDefault="00E45524">
            <w:pPr>
              <w:rPr>
                <w:rFonts w:ascii="仿宋_GB2312" w:hAnsi="仿宋_GB2312"/>
              </w:rPr>
            </w:pPr>
            <w:r>
              <w:rPr>
                <w:rFonts w:ascii="仿宋_GB2312" w:hAnsi="仿宋_GB2312"/>
              </w:rPr>
              <w:t>4.来本市旅游人次及旅游收入增速</w:t>
            </w:r>
            <w:r>
              <w:rPr>
                <w:rFonts w:ascii="宋体" w:eastAsia="宋体" w:hAnsi="宋体" w:cs="宋体" w:hint="eastAsia"/>
              </w:rPr>
              <w:t>；</w:t>
            </w:r>
          </w:p>
          <w:p w:rsidR="00E45524" w:rsidRDefault="00E45524">
            <w:pPr>
              <w:rPr>
                <w:rFonts w:ascii="仿宋_GB2312" w:hAnsi="仿宋_GB2312"/>
              </w:rPr>
            </w:pPr>
            <w:r>
              <w:rPr>
                <w:rFonts w:ascii="仿宋_GB2312" w:hAnsi="仿宋_GB2312"/>
              </w:rPr>
              <w:t>5.文化产业增加值占GDP比重及增速</w:t>
            </w:r>
            <w:r>
              <w:rPr>
                <w:rFonts w:ascii="宋体" w:eastAsia="宋体" w:hAnsi="宋体" w:cs="宋体" w:hint="eastAsia"/>
              </w:rPr>
              <w:t>；</w:t>
            </w:r>
          </w:p>
          <w:p w:rsidR="00E45524" w:rsidRDefault="00E45524">
            <w:pPr>
              <w:rPr>
                <w:rFonts w:ascii="仿宋_GB2312" w:hAnsi="仿宋_GB2312"/>
              </w:rPr>
            </w:pPr>
            <w:r>
              <w:rPr>
                <w:rFonts w:ascii="仿宋_GB2312" w:hAnsi="仿宋_GB2312"/>
              </w:rPr>
              <w:t>6.旅游产业增加值占GDP比重及增速</w:t>
            </w:r>
            <w:r>
              <w:rPr>
                <w:rFonts w:ascii="宋体" w:eastAsia="宋体" w:hAnsi="宋体" w:cs="宋体" w:hint="eastAsia"/>
              </w:rPr>
              <w:t>。</w:t>
            </w:r>
          </w:p>
          <w:p w:rsidR="00E45524" w:rsidRDefault="00E45524">
            <w:pPr>
              <w:ind w:left="320" w:hangingChars="100" w:hanging="320"/>
              <w:jc w:val="left"/>
              <w:rPr>
                <w:rFonts w:ascii="仿宋_GB2312"/>
                <w:b/>
              </w:rPr>
            </w:pPr>
            <w:r>
              <w:rPr>
                <w:rFonts w:ascii="仿宋_GB2312" w:hAnsi="仿宋_GB2312"/>
              </w:rPr>
              <w:t>7.文化消费设施利用率（剧场使用率及上座率，博物馆、美术馆、图书馆等参观人次）</w:t>
            </w:r>
            <w:r>
              <w:rPr>
                <w:rFonts w:ascii="宋体" w:eastAsia="宋体" w:hAnsi="宋体" w:cs="宋体" w:hint="eastAsia"/>
              </w:rPr>
              <w:t>。</w:t>
            </w: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rPr>
              <w:lastRenderedPageBreak/>
              <w:t>三、</w:t>
            </w:r>
            <w:r>
              <w:rPr>
                <w:rFonts w:ascii="宋体" w:eastAsia="宋体" w:hAnsi="宋体" w:cs="宋体" w:hint="eastAsia"/>
                <w:b/>
                <w:bCs/>
              </w:rPr>
              <w:t>政策保障</w:t>
            </w:r>
          </w:p>
        </w:tc>
      </w:tr>
      <w:tr w:rsidR="00E45524" w:rsidTr="00E45524">
        <w:trPr>
          <w:trHeight w:val="5921"/>
        </w:trPr>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rPr>
              <w:t>四、消费惠民措施</w:t>
            </w:r>
          </w:p>
        </w:tc>
      </w:tr>
      <w:tr w:rsidR="00E45524" w:rsidTr="00E45524">
        <w:trPr>
          <w:trHeight w:val="5434"/>
        </w:trPr>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bCs/>
              </w:rPr>
              <w:t>五、产业融合发展</w:t>
            </w:r>
          </w:p>
        </w:tc>
      </w:tr>
      <w:tr w:rsidR="00E45524" w:rsidTr="00E45524">
        <w:trPr>
          <w:trHeight w:val="6107"/>
        </w:trPr>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b/>
              </w:rPr>
            </w:pP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bCs/>
              </w:rPr>
              <w:t>六、</w:t>
            </w:r>
            <w:r>
              <w:rPr>
                <w:rFonts w:ascii="宋体" w:eastAsia="宋体" w:hAnsi="宋体" w:cs="宋体" w:hint="eastAsia"/>
                <w:b/>
              </w:rPr>
              <w:t>消费便捷程度</w:t>
            </w:r>
          </w:p>
        </w:tc>
      </w:tr>
      <w:tr w:rsidR="00E45524" w:rsidTr="00E45524">
        <w:trPr>
          <w:trHeight w:val="5278"/>
        </w:trPr>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hAnsi="仿宋_GB2312" w:cs="仿宋"/>
                <w:b/>
                <w:bCs/>
              </w:rPr>
            </w:pPr>
          </w:p>
        </w:tc>
      </w:tr>
      <w:tr w:rsidR="00E45524" w:rsidTr="00E45524">
        <w:trPr>
          <w:trHeight w:val="617"/>
        </w:trPr>
        <w:tc>
          <w:tcPr>
            <w:tcW w:w="9068" w:type="dxa"/>
            <w:gridSpan w:val="5"/>
            <w:tcBorders>
              <w:top w:val="single" w:sz="4" w:space="0" w:color="auto"/>
              <w:left w:val="single" w:sz="4" w:space="0" w:color="auto"/>
              <w:bottom w:val="single" w:sz="4" w:space="0" w:color="auto"/>
              <w:right w:val="single" w:sz="4" w:space="0" w:color="auto"/>
            </w:tcBorders>
            <w:vAlign w:val="center"/>
            <w:hideMark/>
          </w:tcPr>
          <w:p w:rsidR="00E45524" w:rsidRDefault="00E45524">
            <w:pPr>
              <w:spacing w:line="400" w:lineRule="exact"/>
              <w:rPr>
                <w:rFonts w:ascii="仿宋_GB2312" w:hAnsi="仿宋_GB2312" w:cs="仿宋"/>
                <w:b/>
                <w:bCs/>
              </w:rPr>
            </w:pPr>
            <w:r>
              <w:rPr>
                <w:rFonts w:ascii="宋体" w:eastAsia="宋体" w:hAnsi="宋体" w:cs="宋体" w:hint="eastAsia"/>
                <w:b/>
                <w:bCs/>
              </w:rPr>
              <w:t>七、产品供给能力</w:t>
            </w:r>
          </w:p>
        </w:tc>
      </w:tr>
      <w:tr w:rsidR="00E45524" w:rsidTr="00E45524">
        <w:trPr>
          <w:trHeight w:val="6254"/>
        </w:trPr>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b/>
              </w:rPr>
            </w:pP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bCs/>
              </w:rPr>
              <w:t>八、假日和夜间经济</w:t>
            </w:r>
          </w:p>
        </w:tc>
      </w:tr>
      <w:tr w:rsidR="00E45524" w:rsidTr="00E45524">
        <w:trPr>
          <w:trHeight w:val="6084"/>
        </w:trPr>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b/>
              </w:rPr>
            </w:pP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rPr>
              <w:t>九、入境旅游环境</w:t>
            </w: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b/>
              </w:rPr>
            </w:pPr>
            <w:r>
              <w:rPr>
                <w:rFonts w:ascii="宋体" w:eastAsia="宋体" w:hAnsi="宋体" w:cs="宋体" w:hint="eastAsia"/>
                <w:b/>
              </w:rPr>
              <w:t>十、示范工作方案（可另附）</w:t>
            </w: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bCs/>
              </w:rPr>
            </w:pPr>
            <w:r>
              <w:rPr>
                <w:rFonts w:ascii="仿宋_GB2312" w:hAnsi="仿宋_GB2312"/>
              </w:rPr>
              <w:t>主要包括：</w:t>
            </w:r>
            <w:r>
              <w:rPr>
                <w:rFonts w:ascii="仿宋_GB2312"/>
                <w:bCs/>
              </w:rPr>
              <w:t>示范城市建设总体思路及目标，重点任务、主要举</w:t>
            </w:r>
            <w:r>
              <w:rPr>
                <w:rFonts w:ascii="仿宋_GB2312"/>
                <w:bCs/>
              </w:rPr>
              <w:lastRenderedPageBreak/>
              <w:t>措及时间表，</w:t>
            </w:r>
            <w:r>
              <w:rPr>
                <w:rFonts w:ascii="仿宋_GB2312" w:hAnsi="仿宋" w:cs="仿宋"/>
                <w:bCs/>
              </w:rPr>
              <w:t>组织管理及工作机制，</w:t>
            </w:r>
            <w:r>
              <w:rPr>
                <w:rFonts w:ascii="仿宋_GB2312"/>
                <w:bCs/>
              </w:rPr>
              <w:t>拟出台配套政策和措</w:t>
            </w:r>
            <w:r>
              <w:rPr>
                <w:rFonts w:ascii="宋体" w:eastAsia="宋体" w:hAnsi="宋体" w:cs="宋体" w:hint="eastAsia"/>
                <w:bCs/>
              </w:rPr>
              <w:t>施</w:t>
            </w: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p w:rsidR="00E45524" w:rsidRDefault="00E45524">
            <w:pPr>
              <w:jc w:val="left"/>
              <w:rPr>
                <w:rFonts w:ascii="仿宋_GB2312"/>
                <w:b/>
              </w:rPr>
            </w:pPr>
          </w:p>
        </w:tc>
      </w:tr>
      <w:tr w:rsidR="00E45524" w:rsidTr="00E45524">
        <w:tc>
          <w:tcPr>
            <w:tcW w:w="9068" w:type="dxa"/>
            <w:gridSpan w:val="5"/>
            <w:tcBorders>
              <w:top w:val="single" w:sz="4" w:space="0" w:color="auto"/>
              <w:left w:val="single" w:sz="4" w:space="0" w:color="auto"/>
              <w:bottom w:val="single" w:sz="4" w:space="0" w:color="auto"/>
              <w:right w:val="single" w:sz="4" w:space="0" w:color="auto"/>
            </w:tcBorders>
            <w:hideMark/>
          </w:tcPr>
          <w:p w:rsidR="00E45524" w:rsidRDefault="00E45524">
            <w:pPr>
              <w:jc w:val="left"/>
              <w:rPr>
                <w:rFonts w:ascii="仿宋_GB2312" w:hAnsi="仿宋_GB2312" w:cs="仿宋"/>
                <w:b/>
                <w:bCs/>
              </w:rPr>
            </w:pPr>
            <w:r>
              <w:rPr>
                <w:rFonts w:ascii="宋体" w:eastAsia="宋体" w:hAnsi="宋体" w:cs="宋体" w:hint="eastAsia"/>
                <w:b/>
                <w:bCs/>
              </w:rPr>
              <w:lastRenderedPageBreak/>
              <w:t>十一、试点工作自评情况（不超过</w:t>
            </w:r>
            <w:r>
              <w:rPr>
                <w:rFonts w:ascii="仿宋_GB2312" w:hAnsi="仿宋_GB2312" w:cs="仿宋"/>
                <w:b/>
                <w:bCs/>
              </w:rPr>
              <w:t>3000</w:t>
            </w:r>
            <w:r>
              <w:rPr>
                <w:rFonts w:ascii="宋体" w:eastAsia="宋体" w:hAnsi="宋体" w:cs="宋体" w:hint="eastAsia"/>
                <w:b/>
                <w:bCs/>
              </w:rPr>
              <w:t>字，可另附）</w:t>
            </w:r>
          </w:p>
        </w:tc>
      </w:tr>
      <w:tr w:rsidR="00E45524" w:rsidTr="00E45524">
        <w:trPr>
          <w:trHeight w:val="6073"/>
        </w:trPr>
        <w:tc>
          <w:tcPr>
            <w:tcW w:w="9068" w:type="dxa"/>
            <w:gridSpan w:val="5"/>
            <w:tcBorders>
              <w:top w:val="single" w:sz="4" w:space="0" w:color="auto"/>
              <w:left w:val="single" w:sz="4" w:space="0" w:color="auto"/>
              <w:bottom w:val="single" w:sz="4" w:space="0" w:color="auto"/>
              <w:right w:val="single" w:sz="4" w:space="0" w:color="auto"/>
            </w:tcBorders>
          </w:tcPr>
          <w:p w:rsidR="00E45524" w:rsidRDefault="00E45524">
            <w:pPr>
              <w:jc w:val="left"/>
              <w:rPr>
                <w:rFonts w:ascii="仿宋_GB2312" w:hAnsi="仿宋_GB2312"/>
              </w:rPr>
            </w:pPr>
            <w:r>
              <w:rPr>
                <w:rFonts w:ascii="仿宋_GB2312" w:hAnsi="仿宋_GB2312"/>
              </w:rPr>
              <w:t>主要包括：试点工作成效自评、试点工作居民知晓度及满意度、财政资金绩效评价情况、试点模式创新及可推广情</w:t>
            </w:r>
            <w:r>
              <w:rPr>
                <w:rFonts w:ascii="宋体" w:eastAsia="宋体" w:hAnsi="宋体" w:cs="宋体" w:hint="eastAsia"/>
              </w:rPr>
              <w:t>况</w:t>
            </w:r>
          </w:p>
          <w:p w:rsidR="00E45524" w:rsidRDefault="00E45524">
            <w:pPr>
              <w:jc w:val="left"/>
              <w:rPr>
                <w:rFonts w:ascii="仿宋_GB2312" w:hAnsi="仿宋_GB2312"/>
              </w:rPr>
            </w:pPr>
          </w:p>
          <w:p w:rsidR="00E45524" w:rsidRDefault="00E45524">
            <w:pPr>
              <w:jc w:val="left"/>
              <w:rPr>
                <w:rFonts w:ascii="仿宋_GB2312" w:hAnsi="仿宋_GB2312"/>
              </w:rPr>
            </w:pPr>
          </w:p>
          <w:p w:rsidR="00E45524" w:rsidRDefault="00E45524">
            <w:pPr>
              <w:jc w:val="left"/>
              <w:rPr>
                <w:rFonts w:ascii="仿宋_GB2312" w:hAnsi="仿宋_GB2312"/>
              </w:rPr>
            </w:pPr>
          </w:p>
          <w:p w:rsidR="00E45524" w:rsidRDefault="00E45524">
            <w:pPr>
              <w:jc w:val="left"/>
              <w:rPr>
                <w:rFonts w:ascii="仿宋_GB2312" w:hAnsi="仿宋_GB2312"/>
              </w:rPr>
            </w:pPr>
          </w:p>
          <w:p w:rsidR="00E45524" w:rsidRDefault="00E45524">
            <w:pPr>
              <w:jc w:val="left"/>
              <w:rPr>
                <w:rFonts w:ascii="仿宋_GB2312" w:hAnsi="仿宋_GB2312"/>
              </w:rPr>
            </w:pPr>
          </w:p>
          <w:p w:rsidR="00E45524" w:rsidRDefault="00E45524">
            <w:pPr>
              <w:jc w:val="left"/>
              <w:rPr>
                <w:rFonts w:ascii="仿宋_GB2312" w:hAnsi="仿宋_GB2312"/>
              </w:rPr>
            </w:pPr>
          </w:p>
          <w:p w:rsidR="00E45524" w:rsidRDefault="00E45524">
            <w:pPr>
              <w:jc w:val="left"/>
              <w:rPr>
                <w:rFonts w:ascii="仿宋_GB2312" w:hAnsi="仿宋_GB2312"/>
              </w:rPr>
            </w:pPr>
          </w:p>
        </w:tc>
      </w:tr>
    </w:tbl>
    <w:p w:rsidR="00965344" w:rsidRPr="00E45524" w:rsidRDefault="00965344">
      <w:bookmarkStart w:id="0" w:name="_GoBack"/>
      <w:bookmarkEnd w:id="0"/>
    </w:p>
    <w:sectPr w:rsidR="00965344" w:rsidRPr="00E45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仿宋_GBK">
    <w:charset w:val="00"/>
    <w:family w:val="auto"/>
    <w:pitch w:val="default"/>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24"/>
    <w:rsid w:val="00965344"/>
    <w:rsid w:val="00E4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2344F-FADD-46B2-9C68-C0601F00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524"/>
    <w:pPr>
      <w:widowControl w:val="0"/>
      <w:jc w:val="both"/>
    </w:pPr>
    <w:rPr>
      <w:rFonts w:ascii="Times New Roman" w:eastAsia="仿宋_GB2312"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3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马思伟</dc:creator>
  <cp:keywords/>
  <dc:description/>
  <cp:lastModifiedBy>马思伟</cp:lastModifiedBy>
  <cp:revision>1</cp:revision>
  <dcterms:created xsi:type="dcterms:W3CDTF">2020-10-27T08:58:00Z</dcterms:created>
  <dcterms:modified xsi:type="dcterms:W3CDTF">2020-10-27T08:59:00Z</dcterms:modified>
</cp:coreProperties>
</file>