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Times New Roman" w:hAnsi="Times New Roman" w:eastAsia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企业重大变化情况表</w:t>
      </w:r>
    </w:p>
    <w:p>
      <w:pPr>
        <w:spacing w:line="4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原企业信息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22"/>
        <w:gridCol w:w="712"/>
        <w:gridCol w:w="1380"/>
        <w:gridCol w:w="420"/>
        <w:gridCol w:w="630"/>
        <w:gridCol w:w="1312"/>
        <w:gridCol w:w="1134"/>
        <w:gridCol w:w="7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座机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企业性质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□国有   □外商独资   □中外合资   □股份制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是否上市企业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是（上市地点、日期、代码</w:t>
            </w:r>
            <w:r>
              <w:rPr>
                <w:rFonts w:ascii="宋体" w:hAnsi="宋体" w:cs="Arial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是否高新技术企业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否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高新技术企业认定日期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高新技术企业认定证书号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变更后企业信息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变更原因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（包括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企业或项目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发生更名、分立、合并、重组以及主营业务重大变化等情况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承诺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承诺不以变更企业名称方式重复享受相关政策优惠。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300" w:lineRule="exact"/>
        <w:ind w:left="480" w:hanging="480" w:hangingChars="200"/>
        <w:jc w:val="left"/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附新旧企业法人营业执照（副本）扫描件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，能够说明变更情况的具有法律效力的佐证材料及省级发展改革委（工业和信息化部门）要求的其他说明材料。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9D35"/>
    <w:rsid w:val="37FE9D35"/>
    <w:rsid w:val="425F4AE0"/>
    <w:rsid w:val="69FF616B"/>
    <w:rsid w:val="6D769A1C"/>
    <w:rsid w:val="6EB37E8D"/>
    <w:rsid w:val="BEBE3FB8"/>
    <w:rsid w:val="D56FD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4</TotalTime>
  <ScaleCrop>false</ScaleCrop>
  <LinksUpToDate>false</LinksUpToDate>
  <CharactersWithSpaces>398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2021-03-13T19:45:00Z</dcterms:created>
  <dc:creator>wangl</dc:creator>
  <cp:lastModifiedBy>editor</cp:lastModifiedBy>
  <cp:lastPrinted>2021-03-28T16:50:26Z</cp:lastPrinted>
  <dcterms:modified xsi:type="dcterms:W3CDTF">2021-03-30T03:02:16Z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77E3B9E562334663836E053E1837E588</vt:lpwstr>
  </property>
</Properties>
</file>