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adjustRightInd/>
        <w:snapToGrid/>
        <w:spacing w:beforeAutospacing="0" w:afterAutospacing="0" w:line="240" w:lineRule="auto"/>
        <w:ind w:left="0" w:leftChars="0" w:right="0"/>
        <w:jc w:val="left"/>
        <w:rPr>
          <w:rFonts w:hint="default" w:ascii="Times New Roman" w:hAnsi="Times New Roman" w:eastAsia="仿宋_GB2312" w:cs="Times New Roman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4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4"/>
        </w:rPr>
        <w:t>2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ascii="Times New Roman" w:hAnsi="Times New Roman" w:eastAsia="仿宋_GB2312" w:cs="Times New Roman"/>
          <w:sz w:val="28"/>
          <w:szCs w:val="32"/>
        </w:rPr>
        <w:t>____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省（自治区、直辖市）国家重大工业专项节能监察任务汇总表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申报单位：            （盖章）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2"/>
        <w:gridCol w:w="3285"/>
        <w:gridCol w:w="2570"/>
        <w:gridCol w:w="2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tblHeader/>
        </w:trPr>
        <w:tc>
          <w:tcPr>
            <w:tcW w:w="55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专项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lang w:eastAsia="zh-CN"/>
              </w:rPr>
              <w:t>监察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行业（产品）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监察任务（家）</w:t>
            </w: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53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重点行业能耗专项监察</w:t>
            </w:r>
          </w:p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（含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阶梯电价政策执行专项监察）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钢铁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说明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2020年超标企业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53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水泥（有熟料生产线）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说明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2020年超标企业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53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电解铝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说明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2020年超标企业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53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firstLine="200" w:firstLineChars="91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其它行业请逐一统计说明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70707"/>
                <w:kern w:val="0"/>
                <w:sz w:val="22"/>
                <w:szCs w:val="24"/>
              </w:rPr>
              <w:t>数据中心能效专项监察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4"/>
              </w:rPr>
              <w:t>数据中心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2020年违规企业整改落实情况专项监察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81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指定或委托组织实施的节能监察机构（1家）</w:t>
            </w:r>
          </w:p>
        </w:tc>
        <w:tc>
          <w:tcPr>
            <w:tcW w:w="517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（机构名称及开户单位、开户行及银行账户信息）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81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结余节能监察补助经费（万元）</w:t>
            </w:r>
          </w:p>
        </w:tc>
        <w:tc>
          <w:tcPr>
            <w:tcW w:w="517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</w:tbl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</w:rPr>
      </w:pPr>
    </w:p>
    <w:p>
      <w:pPr>
        <w:numPr>
          <w:ilvl w:val="0"/>
          <w:numId w:val="0"/>
        </w:numPr>
        <w:wordWrap/>
        <w:adjustRightInd/>
        <w:snapToGrid w:val="0"/>
        <w:spacing w:beforeAutospacing="0" w:afterAutospacing="0" w:line="360" w:lineRule="auto"/>
        <w:ind w:left="0" w:leftChars="0" w:right="0" w:firstLine="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注:  </w:t>
      </w:r>
      <w:r>
        <w:rPr>
          <w:rFonts w:hint="default" w:ascii="Times New Roman" w:hAnsi="Times New Roman" w:eastAsia="仿宋_GB2312" w:cs="Times New Roman"/>
          <w:lang w:eastAsia="zh-CN"/>
        </w:rPr>
        <w:t>1.</w:t>
      </w:r>
      <w:r>
        <w:rPr>
          <w:rFonts w:hint="eastAsia" w:ascii="Times New Roman" w:hAnsi="Times New Roman" w:eastAsia="仿宋_GB2312" w:cs="Times New Roman"/>
          <w:lang w:val="en-US" w:eastAsia="zh-CN"/>
        </w:rPr>
        <w:t>每</w:t>
      </w:r>
      <w:r>
        <w:rPr>
          <w:rFonts w:ascii="Times New Roman" w:hAnsi="Times New Roman" w:eastAsia="仿宋_GB2312" w:cs="Times New Roman"/>
        </w:rPr>
        <w:t>家企业只</w:t>
      </w:r>
      <w:r>
        <w:rPr>
          <w:rFonts w:hint="eastAsia" w:ascii="Times New Roman" w:hAnsi="Times New Roman" w:eastAsia="仿宋_GB2312" w:cs="Times New Roman"/>
          <w:lang w:eastAsia="zh-CN"/>
        </w:rPr>
        <w:t>允许</w:t>
      </w:r>
      <w:r>
        <w:rPr>
          <w:rFonts w:ascii="Times New Roman" w:hAnsi="Times New Roman" w:eastAsia="仿宋_GB2312" w:cs="Times New Roman"/>
        </w:rPr>
        <w:t>安排</w:t>
      </w:r>
      <w:r>
        <w:rPr>
          <w:rFonts w:hint="eastAsia" w:ascii="Times New Roman" w:hAnsi="Times New Roman" w:eastAsia="仿宋_GB2312" w:cs="Times New Roman"/>
          <w:lang w:eastAsia="zh-CN"/>
        </w:rPr>
        <w:t>一项专项节能监察任务，不得对同一家企业执行两项或两项以上专项节能监察任务</w:t>
      </w:r>
      <w:r>
        <w:rPr>
          <w:rFonts w:hint="default" w:ascii="Times New Roman" w:hAnsi="Times New Roman" w:eastAsia="仿宋_GB2312" w:cs="Times New Roman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Autospacing="0" w:afterAutospacing="0" w:line="360" w:lineRule="auto"/>
        <w:ind w:left="0" w:leftChars="0" w:right="0" w:firstLine="48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为避免重复统计，对</w:t>
      </w:r>
      <w:r>
        <w:rPr>
          <w:rFonts w:hint="eastAsia" w:ascii="Times New Roman" w:hAnsi="Times New Roman" w:eastAsia="仿宋_GB2312" w:cs="Times New Roman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lang w:eastAsia="zh-CN"/>
        </w:rPr>
        <w:t>20</w:t>
      </w:r>
      <w:r>
        <w:rPr>
          <w:rFonts w:hint="eastAsia" w:ascii="Times New Roman" w:hAnsi="Times New Roman" w:eastAsia="仿宋_GB2312" w:cs="Times New Roman"/>
          <w:lang w:val="en-US" w:eastAsia="zh-CN"/>
        </w:rPr>
        <w:t>年</w:t>
      </w:r>
      <w:r>
        <w:rPr>
          <w:rFonts w:ascii="Times New Roman" w:hAnsi="Times New Roman" w:eastAsia="仿宋_GB2312" w:cs="Times New Roman"/>
        </w:rPr>
        <w:t>钢铁、水泥、电解铝行业违规企业的监察</w:t>
      </w:r>
      <w:r>
        <w:rPr>
          <w:rFonts w:hint="eastAsia" w:ascii="Times New Roman" w:hAnsi="Times New Roman" w:eastAsia="仿宋_GB2312" w:cs="Times New Roman"/>
          <w:lang w:eastAsia="zh-CN"/>
        </w:rPr>
        <w:t>应在</w:t>
      </w:r>
      <w:r>
        <w:rPr>
          <w:rFonts w:ascii="Times New Roman" w:hAnsi="Times New Roman" w:eastAsia="仿宋_GB2312" w:cs="Times New Roman"/>
          <w:color w:val="000000"/>
          <w:sz w:val="22"/>
        </w:rPr>
        <w:t>重点行业能耗专项监察</w:t>
      </w:r>
      <w:r>
        <w:rPr>
          <w:rFonts w:hint="eastAsia" w:ascii="Times New Roman" w:hAnsi="Times New Roman" w:eastAsia="仿宋_GB2312" w:cs="Times New Roman"/>
          <w:lang w:eastAsia="zh-CN"/>
        </w:rPr>
        <w:t>中申报，并在</w:t>
      </w:r>
      <w:r>
        <w:rPr>
          <w:rFonts w:hint="default" w:ascii="Times New Roman" w:hAnsi="Times New Roman" w:eastAsia="仿宋_GB2312" w:cs="Times New Roman"/>
          <w:lang w:eastAsia="zh-CN"/>
        </w:rPr>
        <w:t>附件3</w:t>
      </w:r>
      <w:r>
        <w:rPr>
          <w:rFonts w:hint="eastAsia" w:ascii="Times New Roman" w:hAnsi="Times New Roman" w:eastAsia="仿宋_GB2312" w:cs="Times New Roman"/>
          <w:lang w:eastAsia="zh-CN"/>
        </w:rPr>
        <w:t>备注中注明</w:t>
      </w:r>
      <w:r>
        <w:rPr>
          <w:rFonts w:hint="default" w:ascii="Times New Roman" w:hAnsi="Times New Roman" w:eastAsia="仿宋_GB2312" w:cs="Times New Roman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Autospacing="0" w:afterAutospacing="0" w:line="360" w:lineRule="auto"/>
        <w:ind w:left="0" w:leftChars="0" w:right="0" w:firstLine="48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重点行业能耗专项监察中，同一家企业生产多种产品的应按一家企业申报，并在附</w:t>
      </w:r>
      <w:r>
        <w:rPr>
          <w:rFonts w:hint="default" w:ascii="Times New Roman" w:hAnsi="Times New Roman" w:eastAsia="仿宋_GB2312" w:cs="Times New Roman"/>
          <w:lang w:eastAsia="zh-CN"/>
        </w:rPr>
        <w:t>件3</w:t>
      </w:r>
      <w:r>
        <w:rPr>
          <w:rFonts w:hint="eastAsia" w:ascii="Times New Roman" w:hAnsi="Times New Roman" w:eastAsia="仿宋_GB2312" w:cs="Times New Roman"/>
          <w:lang w:eastAsia="zh-CN"/>
        </w:rPr>
        <w:t>注明。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7C821"/>
    <w:multiLevelType w:val="singleLevel"/>
    <w:tmpl w:val="5C77C82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D59B7"/>
    <w:rsid w:val="054A11E3"/>
    <w:rsid w:val="0B2D59B7"/>
    <w:rsid w:val="0C2FB55B"/>
    <w:rsid w:val="0EB3180E"/>
    <w:rsid w:val="0F7FA0FA"/>
    <w:rsid w:val="12D33050"/>
    <w:rsid w:val="13DE8AEB"/>
    <w:rsid w:val="1F6FD28B"/>
    <w:rsid w:val="285017C2"/>
    <w:rsid w:val="2B975112"/>
    <w:rsid w:val="2EDF5B4A"/>
    <w:rsid w:val="304E7307"/>
    <w:rsid w:val="31DF834A"/>
    <w:rsid w:val="359FDCDF"/>
    <w:rsid w:val="35EF96DE"/>
    <w:rsid w:val="37F666DB"/>
    <w:rsid w:val="39DFE210"/>
    <w:rsid w:val="3A7E646A"/>
    <w:rsid w:val="3AEFBD63"/>
    <w:rsid w:val="3BFFD9E1"/>
    <w:rsid w:val="3C0E72C2"/>
    <w:rsid w:val="3D87EC65"/>
    <w:rsid w:val="3E3F3BA1"/>
    <w:rsid w:val="3E7709B3"/>
    <w:rsid w:val="3EEE423D"/>
    <w:rsid w:val="3F3B1268"/>
    <w:rsid w:val="3F5C1A4A"/>
    <w:rsid w:val="3FAB8856"/>
    <w:rsid w:val="3FEFF0EA"/>
    <w:rsid w:val="3FF76226"/>
    <w:rsid w:val="3FF91CCD"/>
    <w:rsid w:val="43652FEA"/>
    <w:rsid w:val="44111852"/>
    <w:rsid w:val="45507D31"/>
    <w:rsid w:val="45CC63A8"/>
    <w:rsid w:val="47DBF05E"/>
    <w:rsid w:val="4BF9A960"/>
    <w:rsid w:val="52531F48"/>
    <w:rsid w:val="53DF1F2F"/>
    <w:rsid w:val="55FA3545"/>
    <w:rsid w:val="55FD1A4E"/>
    <w:rsid w:val="56F161BD"/>
    <w:rsid w:val="56FFBA33"/>
    <w:rsid w:val="578A2FE5"/>
    <w:rsid w:val="57FF4343"/>
    <w:rsid w:val="58F9ABF0"/>
    <w:rsid w:val="5AFC4065"/>
    <w:rsid w:val="5CCFE773"/>
    <w:rsid w:val="5F7B1987"/>
    <w:rsid w:val="5F7F7839"/>
    <w:rsid w:val="5FF5B4FC"/>
    <w:rsid w:val="5FFB182F"/>
    <w:rsid w:val="5FFD9836"/>
    <w:rsid w:val="5FFF0FB4"/>
    <w:rsid w:val="64D15BC4"/>
    <w:rsid w:val="65CF98AB"/>
    <w:rsid w:val="66FFF488"/>
    <w:rsid w:val="6ABFBDBF"/>
    <w:rsid w:val="6C7351E2"/>
    <w:rsid w:val="6DFD6333"/>
    <w:rsid w:val="6EFB111E"/>
    <w:rsid w:val="6F6FCFDD"/>
    <w:rsid w:val="6F7786BC"/>
    <w:rsid w:val="6FEE4CA5"/>
    <w:rsid w:val="6FF7BC8A"/>
    <w:rsid w:val="6FFDEED8"/>
    <w:rsid w:val="6FFEAB59"/>
    <w:rsid w:val="7119062E"/>
    <w:rsid w:val="717D5EE9"/>
    <w:rsid w:val="727C77D1"/>
    <w:rsid w:val="731FEFD8"/>
    <w:rsid w:val="733EEE76"/>
    <w:rsid w:val="73E83794"/>
    <w:rsid w:val="73FEBEC0"/>
    <w:rsid w:val="75EFDDB1"/>
    <w:rsid w:val="75F3A9F6"/>
    <w:rsid w:val="76E72812"/>
    <w:rsid w:val="76EEF0B5"/>
    <w:rsid w:val="76F3B25F"/>
    <w:rsid w:val="76FF1B96"/>
    <w:rsid w:val="773EB95F"/>
    <w:rsid w:val="77559E05"/>
    <w:rsid w:val="797F9041"/>
    <w:rsid w:val="79FF5E57"/>
    <w:rsid w:val="7A4F5056"/>
    <w:rsid w:val="7A6721D7"/>
    <w:rsid w:val="7AB54F98"/>
    <w:rsid w:val="7B7EA981"/>
    <w:rsid w:val="7B86F1DE"/>
    <w:rsid w:val="7BE7D3CC"/>
    <w:rsid w:val="7BEFD7F1"/>
    <w:rsid w:val="7BFF2B3B"/>
    <w:rsid w:val="7C5CD4E5"/>
    <w:rsid w:val="7CF67B7F"/>
    <w:rsid w:val="7D7FCC3B"/>
    <w:rsid w:val="7DFF6BDF"/>
    <w:rsid w:val="7EF7D364"/>
    <w:rsid w:val="7EFF72D8"/>
    <w:rsid w:val="7F7A55F2"/>
    <w:rsid w:val="7FB79DBC"/>
    <w:rsid w:val="7FDFEC41"/>
    <w:rsid w:val="7FEF898D"/>
    <w:rsid w:val="7FEFAC9F"/>
    <w:rsid w:val="7FF248D6"/>
    <w:rsid w:val="7FF41ACB"/>
    <w:rsid w:val="7FF76473"/>
    <w:rsid w:val="85BB6F60"/>
    <w:rsid w:val="87FF7455"/>
    <w:rsid w:val="9BAFEC6B"/>
    <w:rsid w:val="9BFDCCB6"/>
    <w:rsid w:val="9E3D3C85"/>
    <w:rsid w:val="9E649537"/>
    <w:rsid w:val="9FA3647A"/>
    <w:rsid w:val="B7751E59"/>
    <w:rsid w:val="B847170E"/>
    <w:rsid w:val="BDBFA7C2"/>
    <w:rsid w:val="BDDF2A15"/>
    <w:rsid w:val="BDE7B1C7"/>
    <w:rsid w:val="BDF7D9E7"/>
    <w:rsid w:val="BF7754B4"/>
    <w:rsid w:val="BFBFA00C"/>
    <w:rsid w:val="BFCB346E"/>
    <w:rsid w:val="BFF72038"/>
    <w:rsid w:val="C36E92E2"/>
    <w:rsid w:val="C7BD07B0"/>
    <w:rsid w:val="D59F89D5"/>
    <w:rsid w:val="D9F58412"/>
    <w:rsid w:val="DC8D69F4"/>
    <w:rsid w:val="DCFFADD5"/>
    <w:rsid w:val="DDCD9720"/>
    <w:rsid w:val="DEFFEEE7"/>
    <w:rsid w:val="DFB323FD"/>
    <w:rsid w:val="DFDB32E3"/>
    <w:rsid w:val="DFEAC84D"/>
    <w:rsid w:val="DFED7AE0"/>
    <w:rsid w:val="DFEE6B04"/>
    <w:rsid w:val="DFEF95DE"/>
    <w:rsid w:val="DFF72DC5"/>
    <w:rsid w:val="E27BA776"/>
    <w:rsid w:val="E7F9A69A"/>
    <w:rsid w:val="E8B3D314"/>
    <w:rsid w:val="E8F3A03D"/>
    <w:rsid w:val="EB5348D9"/>
    <w:rsid w:val="EBB64977"/>
    <w:rsid w:val="ECFF591A"/>
    <w:rsid w:val="EDFBED9A"/>
    <w:rsid w:val="EEBC1D02"/>
    <w:rsid w:val="EEDF8442"/>
    <w:rsid w:val="EF538CC7"/>
    <w:rsid w:val="EF7F8E70"/>
    <w:rsid w:val="EFB38F8A"/>
    <w:rsid w:val="EFDDDB57"/>
    <w:rsid w:val="F07110D3"/>
    <w:rsid w:val="F34B56ED"/>
    <w:rsid w:val="F3AFB3A0"/>
    <w:rsid w:val="F3F99BDC"/>
    <w:rsid w:val="F3FFC94E"/>
    <w:rsid w:val="F6FEE604"/>
    <w:rsid w:val="F77D7F53"/>
    <w:rsid w:val="F88B7CA6"/>
    <w:rsid w:val="F95F3684"/>
    <w:rsid w:val="F9772EE5"/>
    <w:rsid w:val="FB0DC258"/>
    <w:rsid w:val="FB7CCCF4"/>
    <w:rsid w:val="FBE5B1C4"/>
    <w:rsid w:val="FBFF136B"/>
    <w:rsid w:val="FBFF824D"/>
    <w:rsid w:val="FBFFE4D1"/>
    <w:rsid w:val="FD370EF7"/>
    <w:rsid w:val="FD7EF3D8"/>
    <w:rsid w:val="FDD6007C"/>
    <w:rsid w:val="FDFBA0EB"/>
    <w:rsid w:val="FDFFC28C"/>
    <w:rsid w:val="FEF74A39"/>
    <w:rsid w:val="FEFF800C"/>
    <w:rsid w:val="FF2FDE54"/>
    <w:rsid w:val="FF39C519"/>
    <w:rsid w:val="FF5F0DF0"/>
    <w:rsid w:val="FF75C245"/>
    <w:rsid w:val="FF7EAD6C"/>
    <w:rsid w:val="FF9AD377"/>
    <w:rsid w:val="FFC758C7"/>
    <w:rsid w:val="FFD77089"/>
    <w:rsid w:val="FFD785EC"/>
    <w:rsid w:val="FFE3B276"/>
    <w:rsid w:val="FFEBC671"/>
    <w:rsid w:val="FFEDB044"/>
    <w:rsid w:val="FFEFB73F"/>
    <w:rsid w:val="FFFEC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54.6666666666667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2020-11-28T06:54:00Z</dcterms:created>
  <dc:creator>孙靖宸</dc:creator>
  <cp:lastModifiedBy>大嘴小于</cp:lastModifiedBy>
  <cp:lastPrinted>2021-03-30T03:00:00Z</cp:lastPrinted>
  <dcterms:modified xsi:type="dcterms:W3CDTF">2021-04-19T02:56:50Z</dcterms:modified>
  <dc:title>2021年工业节能监察重点工作计划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2AE8C7FC066546E28EF559FEB060572A</vt:lpwstr>
  </property>
</Properties>
</file>