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F0574" w:rsidRDefault="00E676E9">
      <w:pPr>
        <w:spacing w:beforeLines="50" w:before="156" w:afterLines="100" w:after="312" w:line="276" w:lineRule="auto"/>
        <w:jc w:val="center"/>
        <w:rPr>
          <w:rFonts w:eastAsia="方正小标宋_GBK"/>
          <w:sz w:val="36"/>
          <w:szCs w:val="36"/>
        </w:rPr>
      </w:pPr>
      <w:bookmarkStart w:id="0" w:name="_GoBack"/>
      <w:bookmarkEnd w:id="0"/>
      <w:r>
        <w:rPr>
          <w:rFonts w:eastAsia="方正小标宋_GBK"/>
          <w:sz w:val="36"/>
          <w:szCs w:val="36"/>
        </w:rPr>
        <w:t>客运场站和交通运输工具新冠肺炎疫情分区分级防控指南</w:t>
      </w:r>
      <w:r>
        <w:rPr>
          <w:rFonts w:eastAsia="方正小标宋_GBK" w:hint="eastAsia"/>
          <w:sz w:val="36"/>
          <w:szCs w:val="36"/>
        </w:rPr>
        <w:t>（第六版）</w:t>
      </w:r>
    </w:p>
    <w:p w:rsidR="00AF0574" w:rsidRDefault="00E676E9">
      <w:pPr>
        <w:snapToGrid w:val="0"/>
        <w:rPr>
          <w:rFonts w:eastAsia="方正小标宋简体"/>
          <w:sz w:val="28"/>
          <w:szCs w:val="32"/>
        </w:rPr>
      </w:pPr>
      <w:r>
        <w:rPr>
          <w:rFonts w:eastAsia="方正小标宋_GBK"/>
          <w:sz w:val="28"/>
          <w:szCs w:val="32"/>
        </w:rPr>
        <w:t>1.</w:t>
      </w:r>
      <w:r>
        <w:rPr>
          <w:rFonts w:eastAsia="方正小标宋_GBK"/>
          <w:sz w:val="28"/>
          <w:szCs w:val="32"/>
        </w:rPr>
        <w:t>道路客运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931"/>
        <w:gridCol w:w="5472"/>
        <w:gridCol w:w="1308"/>
        <w:gridCol w:w="1296"/>
        <w:gridCol w:w="1340"/>
        <w:gridCol w:w="2962"/>
      </w:tblGrid>
      <w:tr w:rsidR="00AF0574">
        <w:trPr>
          <w:trHeight w:val="90"/>
          <w:tblHeader/>
          <w:jc w:val="center"/>
        </w:trPr>
        <w:tc>
          <w:tcPr>
            <w:tcW w:w="7157" w:type="dxa"/>
            <w:gridSpan w:val="3"/>
            <w:vAlign w:val="center"/>
          </w:tcPr>
          <w:p w:rsidR="00AF0574" w:rsidRDefault="00E676E9">
            <w:pPr>
              <w:snapToGrid w:val="0"/>
              <w:jc w:val="center"/>
              <w:rPr>
                <w:rFonts w:eastAsia="黑体"/>
                <w:szCs w:val="21"/>
              </w:rPr>
            </w:pPr>
            <w:r>
              <w:rPr>
                <w:rFonts w:eastAsia="黑体"/>
                <w:szCs w:val="21"/>
              </w:rPr>
              <w:t>项目</w:t>
            </w:r>
          </w:p>
        </w:tc>
        <w:tc>
          <w:tcPr>
            <w:tcW w:w="1308" w:type="dxa"/>
            <w:vAlign w:val="center"/>
          </w:tcPr>
          <w:p w:rsidR="00AF0574" w:rsidRDefault="00E676E9">
            <w:pPr>
              <w:snapToGrid w:val="0"/>
              <w:jc w:val="center"/>
              <w:rPr>
                <w:rFonts w:eastAsia="黑体"/>
                <w:szCs w:val="21"/>
              </w:rPr>
            </w:pPr>
            <w:r>
              <w:rPr>
                <w:rFonts w:eastAsia="黑体"/>
                <w:szCs w:val="21"/>
              </w:rPr>
              <w:t>高风险地区所在地市</w:t>
            </w:r>
          </w:p>
        </w:tc>
        <w:tc>
          <w:tcPr>
            <w:tcW w:w="1296"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所在地市</w:t>
            </w:r>
          </w:p>
        </w:tc>
        <w:tc>
          <w:tcPr>
            <w:tcW w:w="1340"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所在地市</w:t>
            </w:r>
          </w:p>
        </w:tc>
        <w:tc>
          <w:tcPr>
            <w:tcW w:w="2962" w:type="dxa"/>
            <w:vAlign w:val="center"/>
          </w:tcPr>
          <w:p w:rsidR="00AF0574" w:rsidRDefault="00E676E9">
            <w:pPr>
              <w:snapToGrid w:val="0"/>
              <w:jc w:val="center"/>
              <w:rPr>
                <w:rFonts w:eastAsia="黑体"/>
                <w:szCs w:val="21"/>
              </w:rPr>
            </w:pPr>
            <w:r>
              <w:rPr>
                <w:rFonts w:eastAsia="黑体"/>
                <w:szCs w:val="21"/>
              </w:rPr>
              <w:t>备注</w:t>
            </w:r>
          </w:p>
        </w:tc>
      </w:tr>
      <w:tr w:rsidR="00AF0574">
        <w:trPr>
          <w:trHeight w:val="90"/>
          <w:jc w:val="center"/>
        </w:trPr>
        <w:tc>
          <w:tcPr>
            <w:tcW w:w="754" w:type="dxa"/>
            <w:vMerge w:val="restart"/>
            <w:vAlign w:val="center"/>
          </w:tcPr>
          <w:p w:rsidR="00AF0574" w:rsidRDefault="00E676E9">
            <w:pPr>
              <w:snapToGrid w:val="0"/>
              <w:jc w:val="center"/>
              <w:rPr>
                <w:rFonts w:eastAsia="仿宋_GB2312"/>
                <w:szCs w:val="21"/>
              </w:rPr>
            </w:pPr>
            <w:r>
              <w:rPr>
                <w:rFonts w:eastAsia="仿宋_GB2312"/>
                <w:szCs w:val="21"/>
              </w:rPr>
              <w:t>消毒</w:t>
            </w:r>
          </w:p>
        </w:tc>
        <w:tc>
          <w:tcPr>
            <w:tcW w:w="931" w:type="dxa"/>
            <w:vMerge w:val="restart"/>
            <w:vAlign w:val="center"/>
          </w:tcPr>
          <w:p w:rsidR="00AF0574" w:rsidRDefault="00E676E9">
            <w:pPr>
              <w:snapToGrid w:val="0"/>
              <w:jc w:val="center"/>
              <w:rPr>
                <w:rFonts w:eastAsia="仿宋_GB2312"/>
                <w:szCs w:val="21"/>
              </w:rPr>
            </w:pPr>
            <w:r>
              <w:rPr>
                <w:rFonts w:eastAsia="仿宋_GB2312"/>
                <w:szCs w:val="21"/>
              </w:rPr>
              <w:t>客运站</w:t>
            </w:r>
          </w:p>
        </w:tc>
        <w:tc>
          <w:tcPr>
            <w:tcW w:w="5472" w:type="dxa"/>
            <w:vAlign w:val="center"/>
          </w:tcPr>
          <w:p w:rsidR="00AF0574" w:rsidRDefault="00E676E9">
            <w:pPr>
              <w:snapToGrid w:val="0"/>
              <w:rPr>
                <w:rFonts w:eastAsia="仿宋_GB2312"/>
                <w:szCs w:val="21"/>
              </w:rPr>
            </w:pPr>
            <w:r>
              <w:rPr>
                <w:rFonts w:eastAsia="楷体_GB2312"/>
                <w:b/>
                <w:bCs/>
                <w:szCs w:val="21"/>
              </w:rPr>
              <w:t>乘客接触设施设备消毒频次：</w:t>
            </w:r>
            <w:r>
              <w:rPr>
                <w:rFonts w:eastAsia="仿宋_GB2312"/>
                <w:szCs w:val="21"/>
              </w:rPr>
              <w:t>封闭环境的无障碍设施设备、自动售取票设备、饮水机（热水器）、乘客及行包安检设备、候车厅座椅、楼梯（直梯）扶手、</w:t>
            </w:r>
            <w:proofErr w:type="gramStart"/>
            <w:r>
              <w:rPr>
                <w:rFonts w:eastAsia="仿宋_GB2312"/>
                <w:szCs w:val="21"/>
              </w:rPr>
              <w:t>直梯轿厢</w:t>
            </w:r>
            <w:proofErr w:type="gramEnd"/>
            <w:r>
              <w:rPr>
                <w:rFonts w:eastAsia="仿宋_GB2312"/>
                <w:szCs w:val="21"/>
              </w:rPr>
              <w:t>内部等</w:t>
            </w:r>
          </w:p>
        </w:tc>
        <w:tc>
          <w:tcPr>
            <w:tcW w:w="130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w:t>
            </w:r>
            <w:r>
              <w:rPr>
                <w:rFonts w:eastAsia="仿宋_GB2312"/>
                <w:szCs w:val="21"/>
              </w:rPr>
              <w:t>小时</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62" w:type="dxa"/>
            <w:vMerge w:val="restart"/>
            <w:vAlign w:val="center"/>
          </w:tcPr>
          <w:p w:rsidR="00AF0574" w:rsidRDefault="00E676E9">
            <w:pPr>
              <w:snapToGrid w:val="0"/>
              <w:rPr>
                <w:rFonts w:eastAsia="仿宋_GB2312"/>
                <w:szCs w:val="21"/>
              </w:rPr>
            </w:pPr>
            <w:r>
              <w:rPr>
                <w:rFonts w:eastAsia="仿宋_GB2312" w:hint="eastAsia"/>
                <w:szCs w:val="21"/>
              </w:rPr>
              <w:t>1.</w:t>
            </w:r>
            <w:r>
              <w:rPr>
                <w:rFonts w:eastAsia="仿宋_GB2312" w:hint="eastAsia"/>
                <w:szCs w:val="21"/>
              </w:rPr>
              <w:t>工作人员包括一线从业人员、保洁员等后勤服务人员（下同）。</w:t>
            </w:r>
          </w:p>
          <w:p w:rsidR="00AF0574" w:rsidRDefault="00E676E9">
            <w:pPr>
              <w:snapToGrid w:val="0"/>
              <w:rPr>
                <w:rFonts w:eastAsia="仿宋_GB2312"/>
                <w:szCs w:val="21"/>
              </w:rPr>
            </w:pPr>
            <w:r>
              <w:rPr>
                <w:rFonts w:eastAsia="仿宋_GB2312" w:hint="eastAsia"/>
                <w:szCs w:val="21"/>
              </w:rPr>
              <w:t>2.</w:t>
            </w:r>
            <w:r>
              <w:rPr>
                <w:rFonts w:eastAsia="仿宋_GB2312"/>
                <w:szCs w:val="21"/>
              </w:rPr>
              <w:t>如出现人员发热情况，立即对接</w:t>
            </w:r>
            <w:proofErr w:type="gramStart"/>
            <w:r>
              <w:rPr>
                <w:rFonts w:eastAsia="仿宋_GB2312"/>
                <w:szCs w:val="21"/>
              </w:rPr>
              <w:t>触区域</w:t>
            </w:r>
            <w:proofErr w:type="gramEnd"/>
            <w:r>
              <w:rPr>
                <w:rFonts w:eastAsia="仿宋_GB2312"/>
                <w:szCs w:val="21"/>
              </w:rPr>
              <w:t>及设施设备消毒。</w:t>
            </w:r>
          </w:p>
          <w:p w:rsidR="00AF0574" w:rsidRDefault="00E676E9">
            <w:pPr>
              <w:snapToGrid w:val="0"/>
              <w:rPr>
                <w:rFonts w:eastAsia="仿宋_GB2312"/>
                <w:szCs w:val="21"/>
              </w:rPr>
            </w:pPr>
            <w:r>
              <w:rPr>
                <w:rFonts w:eastAsia="仿宋_GB2312" w:hint="eastAsia"/>
                <w:szCs w:val="21"/>
              </w:rPr>
              <w:t>3.</w:t>
            </w:r>
            <w:r>
              <w:rPr>
                <w:rFonts w:eastAsia="仿宋_GB2312"/>
                <w:szCs w:val="21"/>
              </w:rPr>
              <w:t>具备条件的情况下，卫生间宜配备速干手消毒剂，安装感应式手消毒设施。</w:t>
            </w: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楷体_GB2312"/>
                <w:b/>
                <w:bCs/>
                <w:szCs w:val="21"/>
              </w:rPr>
              <w:t>乘客接触区域消毒频次：</w:t>
            </w:r>
            <w:r>
              <w:rPr>
                <w:rFonts w:eastAsia="仿宋_GB2312"/>
                <w:szCs w:val="21"/>
              </w:rPr>
              <w:t>封闭环境的进站口、售票窗口、检票口（检票闸机）、发车位、下客区，候车厅（室），公共卫生间，行包托运处，行包寄存处，综合服务处（咨询台），母婴室，站内餐厅，商店等</w:t>
            </w:r>
          </w:p>
        </w:tc>
        <w:tc>
          <w:tcPr>
            <w:tcW w:w="130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62" w:type="dxa"/>
            <w:vMerge/>
            <w:vAlign w:val="center"/>
          </w:tcPr>
          <w:p w:rsidR="00AF0574" w:rsidRDefault="00AF0574">
            <w:pPr>
              <w:snapToGrid w:val="0"/>
              <w:rPr>
                <w:rFonts w:eastAsia="仿宋_GB2312"/>
                <w:szCs w:val="21"/>
              </w:rPr>
            </w:pPr>
          </w:p>
        </w:tc>
      </w:tr>
      <w:tr w:rsidR="00AF0574">
        <w:trPr>
          <w:trHeight w:val="90"/>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楷体_GB2312"/>
                <w:b/>
                <w:bCs/>
                <w:szCs w:val="21"/>
              </w:rPr>
              <w:t>工作人员接触区域消毒频次：</w:t>
            </w:r>
            <w:r>
              <w:rPr>
                <w:rFonts w:eastAsia="仿宋_GB2312"/>
                <w:szCs w:val="21"/>
              </w:rPr>
              <w:t>封闭环境的停车场、车辆安全例检场所，站务员室、驾乘休息室、调度（报班）室、出站检查室等</w:t>
            </w:r>
          </w:p>
        </w:tc>
        <w:tc>
          <w:tcPr>
            <w:tcW w:w="130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62" w:type="dxa"/>
            <w:vMerge/>
            <w:vAlign w:val="center"/>
          </w:tcPr>
          <w:p w:rsidR="00AF0574" w:rsidRDefault="00AF0574">
            <w:pPr>
              <w:snapToGrid w:val="0"/>
              <w:rPr>
                <w:rFonts w:eastAsia="仿宋_GB2312"/>
                <w:szCs w:val="21"/>
              </w:rPr>
            </w:pPr>
          </w:p>
        </w:tc>
      </w:tr>
      <w:tr w:rsidR="00AF0574">
        <w:trPr>
          <w:trHeight w:val="90"/>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卫生间洗手液配备情况</w:t>
            </w:r>
          </w:p>
        </w:tc>
        <w:tc>
          <w:tcPr>
            <w:tcW w:w="1308" w:type="dxa"/>
            <w:vAlign w:val="center"/>
          </w:tcPr>
          <w:p w:rsidR="00AF0574" w:rsidRDefault="00E676E9">
            <w:pPr>
              <w:snapToGrid w:val="0"/>
              <w:jc w:val="center"/>
              <w:rPr>
                <w:rFonts w:eastAsia="仿宋_GB2312"/>
                <w:szCs w:val="21"/>
              </w:rPr>
            </w:pPr>
            <w:r>
              <w:rPr>
                <w:rFonts w:eastAsia="仿宋_GB2312"/>
                <w:szCs w:val="21"/>
              </w:rPr>
              <w:t>配备</w:t>
            </w:r>
          </w:p>
        </w:tc>
        <w:tc>
          <w:tcPr>
            <w:tcW w:w="1296" w:type="dxa"/>
            <w:vAlign w:val="center"/>
          </w:tcPr>
          <w:p w:rsidR="00AF0574" w:rsidRDefault="00E676E9">
            <w:pPr>
              <w:snapToGrid w:val="0"/>
              <w:jc w:val="center"/>
              <w:rPr>
                <w:rFonts w:eastAsia="仿宋_GB2312"/>
                <w:szCs w:val="21"/>
              </w:rPr>
            </w:pPr>
            <w:r>
              <w:rPr>
                <w:rFonts w:eastAsia="仿宋_GB2312"/>
                <w:szCs w:val="21"/>
              </w:rPr>
              <w:t>配备</w:t>
            </w:r>
          </w:p>
        </w:tc>
        <w:tc>
          <w:tcPr>
            <w:tcW w:w="1340" w:type="dxa"/>
            <w:vAlign w:val="center"/>
          </w:tcPr>
          <w:p w:rsidR="00AF0574" w:rsidRDefault="00E676E9">
            <w:pPr>
              <w:snapToGrid w:val="0"/>
              <w:jc w:val="center"/>
              <w:rPr>
                <w:rFonts w:eastAsia="仿宋_GB2312"/>
                <w:szCs w:val="21"/>
              </w:rPr>
            </w:pPr>
            <w:r>
              <w:rPr>
                <w:rFonts w:eastAsia="仿宋_GB2312"/>
                <w:szCs w:val="21"/>
              </w:rPr>
              <w:t>配备</w:t>
            </w:r>
          </w:p>
        </w:tc>
        <w:tc>
          <w:tcPr>
            <w:tcW w:w="2962" w:type="dxa"/>
            <w:vMerge/>
            <w:vAlign w:val="center"/>
          </w:tcPr>
          <w:p w:rsidR="00AF0574" w:rsidRDefault="00AF0574">
            <w:pPr>
              <w:snapToGrid w:val="0"/>
              <w:rPr>
                <w:rFonts w:eastAsia="仿宋_GB2312"/>
                <w:szCs w:val="21"/>
              </w:rPr>
            </w:pPr>
          </w:p>
        </w:tc>
      </w:tr>
      <w:tr w:rsidR="00AF0574">
        <w:trPr>
          <w:trHeight w:val="624"/>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垃圾处理要求</w:t>
            </w:r>
          </w:p>
        </w:tc>
        <w:tc>
          <w:tcPr>
            <w:tcW w:w="1308"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及时清扫并转运，入境人员产生的垃圾按当地联防联控机制要求进行处理</w:t>
            </w:r>
          </w:p>
        </w:tc>
        <w:tc>
          <w:tcPr>
            <w:tcW w:w="1296"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及时清扫并转运，入境人员产生的垃圾按当地联防联控机制要求进行处理</w:t>
            </w:r>
          </w:p>
        </w:tc>
        <w:tc>
          <w:tcPr>
            <w:tcW w:w="1340"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及时清扫并转运，入境人员产生的垃圾按当地联防联控机制要求进行处理</w:t>
            </w:r>
          </w:p>
        </w:tc>
        <w:tc>
          <w:tcPr>
            <w:tcW w:w="2962" w:type="dxa"/>
            <w:vMerge/>
            <w:vAlign w:val="center"/>
          </w:tcPr>
          <w:p w:rsidR="00AF0574" w:rsidRDefault="00AF0574">
            <w:pPr>
              <w:snapToGrid w:val="0"/>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restart"/>
            <w:vAlign w:val="center"/>
          </w:tcPr>
          <w:p w:rsidR="00AF0574" w:rsidRDefault="00E676E9">
            <w:pPr>
              <w:snapToGrid w:val="0"/>
              <w:jc w:val="center"/>
              <w:rPr>
                <w:rFonts w:eastAsia="仿宋_GB2312"/>
                <w:szCs w:val="21"/>
              </w:rPr>
            </w:pPr>
            <w:r>
              <w:rPr>
                <w:rFonts w:eastAsia="仿宋_GB2312"/>
                <w:szCs w:val="21"/>
              </w:rPr>
              <w:t>车辆</w:t>
            </w:r>
          </w:p>
        </w:tc>
        <w:tc>
          <w:tcPr>
            <w:tcW w:w="5472" w:type="dxa"/>
            <w:vAlign w:val="center"/>
          </w:tcPr>
          <w:p w:rsidR="00AF0574" w:rsidRDefault="00E676E9">
            <w:pPr>
              <w:snapToGrid w:val="0"/>
              <w:rPr>
                <w:rFonts w:eastAsia="仿宋_GB2312"/>
                <w:szCs w:val="21"/>
              </w:rPr>
            </w:pPr>
            <w:r>
              <w:rPr>
                <w:rFonts w:eastAsia="仿宋_GB2312"/>
                <w:b/>
                <w:bCs/>
                <w:szCs w:val="21"/>
              </w:rPr>
              <w:t>车厢内部消毒频次：</w:t>
            </w:r>
            <w:r>
              <w:rPr>
                <w:rFonts w:eastAsia="仿宋_GB2312"/>
                <w:szCs w:val="21"/>
              </w:rPr>
              <w:t>车内空调出风口、车身内壁及车窗、司机方向盘、车门及扶手、车辆座椅及安全带、行李架</w:t>
            </w:r>
          </w:p>
        </w:tc>
        <w:tc>
          <w:tcPr>
            <w:tcW w:w="1308"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62" w:type="dxa"/>
            <w:vMerge/>
            <w:vAlign w:val="center"/>
          </w:tcPr>
          <w:p w:rsidR="00AF0574" w:rsidRDefault="00AF0574">
            <w:pPr>
              <w:snapToGrid w:val="0"/>
              <w:rPr>
                <w:rFonts w:eastAsia="仿宋_GB2312"/>
                <w:szCs w:val="21"/>
              </w:rPr>
            </w:pPr>
          </w:p>
        </w:tc>
      </w:tr>
      <w:tr w:rsidR="00AF0574">
        <w:trPr>
          <w:trHeight w:val="90"/>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行李舱消毒频次</w:t>
            </w:r>
          </w:p>
        </w:tc>
        <w:tc>
          <w:tcPr>
            <w:tcW w:w="1308"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62" w:type="dxa"/>
            <w:vMerge/>
            <w:vAlign w:val="center"/>
          </w:tcPr>
          <w:p w:rsidR="00AF0574" w:rsidRDefault="00AF0574">
            <w:pPr>
              <w:snapToGrid w:val="0"/>
              <w:rPr>
                <w:rFonts w:eastAsia="仿宋_GB2312"/>
                <w:szCs w:val="21"/>
              </w:rPr>
            </w:pPr>
          </w:p>
        </w:tc>
      </w:tr>
      <w:tr w:rsidR="00AF0574">
        <w:trPr>
          <w:trHeight w:val="90"/>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垃圾处理要求</w:t>
            </w:r>
          </w:p>
        </w:tc>
        <w:tc>
          <w:tcPr>
            <w:tcW w:w="1308"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w:t>
            </w:r>
            <w:r>
              <w:rPr>
                <w:rFonts w:eastAsia="仿宋_GB2312"/>
                <w:szCs w:val="21"/>
              </w:rPr>
              <w:lastRenderedPageBreak/>
              <w:t>联防联控机制要求进行处理</w:t>
            </w:r>
          </w:p>
        </w:tc>
        <w:tc>
          <w:tcPr>
            <w:tcW w:w="1296" w:type="dxa"/>
            <w:vAlign w:val="center"/>
          </w:tcPr>
          <w:p w:rsidR="00AF0574" w:rsidRDefault="00E676E9">
            <w:pPr>
              <w:snapToGrid w:val="0"/>
              <w:jc w:val="center"/>
              <w:rPr>
                <w:rFonts w:eastAsia="仿宋_GB2312"/>
                <w:szCs w:val="21"/>
              </w:rPr>
            </w:pPr>
            <w:r>
              <w:rPr>
                <w:rFonts w:eastAsia="仿宋_GB2312"/>
                <w:szCs w:val="21"/>
              </w:rPr>
              <w:lastRenderedPageBreak/>
              <w:t>及时清扫并转运，入境人员产生的垃圾按当地</w:t>
            </w:r>
            <w:r>
              <w:rPr>
                <w:rFonts w:eastAsia="仿宋_GB2312"/>
                <w:szCs w:val="21"/>
              </w:rPr>
              <w:lastRenderedPageBreak/>
              <w:t>联防联控机制要求进行处理</w:t>
            </w:r>
          </w:p>
        </w:tc>
        <w:tc>
          <w:tcPr>
            <w:tcW w:w="1340" w:type="dxa"/>
            <w:vAlign w:val="center"/>
          </w:tcPr>
          <w:p w:rsidR="00AF0574" w:rsidRDefault="00E676E9">
            <w:pPr>
              <w:snapToGrid w:val="0"/>
              <w:jc w:val="center"/>
              <w:rPr>
                <w:rFonts w:eastAsia="仿宋_GB2312"/>
                <w:szCs w:val="21"/>
              </w:rPr>
            </w:pPr>
            <w:r>
              <w:rPr>
                <w:rFonts w:eastAsia="仿宋_GB2312"/>
                <w:szCs w:val="21"/>
              </w:rPr>
              <w:lastRenderedPageBreak/>
              <w:t>及时清扫并转运，入境人员产生的垃圾按当地</w:t>
            </w:r>
            <w:r>
              <w:rPr>
                <w:rFonts w:eastAsia="仿宋_GB2312"/>
                <w:szCs w:val="21"/>
              </w:rPr>
              <w:lastRenderedPageBreak/>
              <w:t>联防联控机制要求进行处理</w:t>
            </w:r>
          </w:p>
        </w:tc>
        <w:tc>
          <w:tcPr>
            <w:tcW w:w="2962" w:type="dxa"/>
            <w:vMerge/>
            <w:vAlign w:val="center"/>
          </w:tcPr>
          <w:p w:rsidR="00AF0574" w:rsidRDefault="00AF0574">
            <w:pPr>
              <w:snapToGrid w:val="0"/>
              <w:rPr>
                <w:rFonts w:eastAsia="仿宋_GB2312"/>
                <w:szCs w:val="21"/>
              </w:rPr>
            </w:pPr>
          </w:p>
        </w:tc>
      </w:tr>
      <w:tr w:rsidR="00AF0574">
        <w:trPr>
          <w:trHeight w:val="23"/>
          <w:jc w:val="center"/>
        </w:trPr>
        <w:tc>
          <w:tcPr>
            <w:tcW w:w="754" w:type="dxa"/>
            <w:vMerge w:val="restart"/>
            <w:vAlign w:val="center"/>
          </w:tcPr>
          <w:p w:rsidR="00AF0574" w:rsidRDefault="00E676E9">
            <w:pPr>
              <w:snapToGrid w:val="0"/>
              <w:jc w:val="center"/>
              <w:rPr>
                <w:rFonts w:eastAsia="仿宋_GB2312"/>
                <w:szCs w:val="21"/>
              </w:rPr>
            </w:pPr>
            <w:r>
              <w:rPr>
                <w:rFonts w:eastAsia="仿宋_GB2312"/>
                <w:szCs w:val="21"/>
              </w:rPr>
              <w:t>通风</w:t>
            </w:r>
          </w:p>
        </w:tc>
        <w:tc>
          <w:tcPr>
            <w:tcW w:w="931" w:type="dxa"/>
            <w:vAlign w:val="center"/>
          </w:tcPr>
          <w:p w:rsidR="00AF0574" w:rsidRDefault="00E676E9">
            <w:pPr>
              <w:snapToGrid w:val="0"/>
              <w:jc w:val="center"/>
              <w:rPr>
                <w:rFonts w:eastAsia="仿宋_GB2312"/>
                <w:szCs w:val="21"/>
              </w:rPr>
            </w:pPr>
            <w:r>
              <w:rPr>
                <w:rFonts w:eastAsia="仿宋_GB2312"/>
                <w:szCs w:val="21"/>
              </w:rPr>
              <w:t>客运站</w:t>
            </w:r>
          </w:p>
        </w:tc>
        <w:tc>
          <w:tcPr>
            <w:tcW w:w="5472" w:type="dxa"/>
            <w:vAlign w:val="center"/>
          </w:tcPr>
          <w:p w:rsidR="00AF0574" w:rsidRDefault="00E676E9">
            <w:pPr>
              <w:snapToGrid w:val="0"/>
              <w:rPr>
                <w:rFonts w:eastAsia="仿宋_GB2312"/>
                <w:szCs w:val="21"/>
              </w:rPr>
            </w:pPr>
            <w:r>
              <w:rPr>
                <w:rFonts w:eastAsia="仿宋_GB2312"/>
                <w:szCs w:val="21"/>
              </w:rPr>
              <w:t>候车室、餐厅、商店等公共区域通风时间间隔</w:t>
            </w:r>
          </w:p>
        </w:tc>
        <w:tc>
          <w:tcPr>
            <w:tcW w:w="1308" w:type="dxa"/>
            <w:vAlign w:val="center"/>
          </w:tcPr>
          <w:p w:rsidR="00AF0574" w:rsidRDefault="00E676E9">
            <w:pPr>
              <w:snapToGrid w:val="0"/>
              <w:jc w:val="center"/>
              <w:rPr>
                <w:rFonts w:eastAsia="仿宋_GB2312"/>
                <w:szCs w:val="21"/>
              </w:rPr>
            </w:pPr>
            <w:r>
              <w:rPr>
                <w:rFonts w:eastAsia="仿宋_GB2312"/>
                <w:szCs w:val="21"/>
              </w:rPr>
              <w:t>持续通风</w:t>
            </w:r>
          </w:p>
        </w:tc>
        <w:tc>
          <w:tcPr>
            <w:tcW w:w="129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2962" w:type="dxa"/>
            <w:vAlign w:val="center"/>
          </w:tcPr>
          <w:p w:rsidR="00AF0574" w:rsidRDefault="00E676E9">
            <w:pPr>
              <w:snapToGrid w:val="0"/>
              <w:rPr>
                <w:rFonts w:eastAsia="仿宋_GB2312"/>
                <w:szCs w:val="21"/>
              </w:rPr>
            </w:pPr>
            <w:r>
              <w:rPr>
                <w:rFonts w:eastAsia="仿宋_GB2312"/>
                <w:szCs w:val="21"/>
              </w:rPr>
              <w:t>原则上每次通风时间</w:t>
            </w:r>
            <w:r>
              <w:rPr>
                <w:rFonts w:eastAsia="仿宋_GB2312"/>
                <w:szCs w:val="21"/>
              </w:rPr>
              <w:t>≥10</w:t>
            </w:r>
            <w:r>
              <w:rPr>
                <w:rFonts w:eastAsia="仿宋_GB2312"/>
                <w:szCs w:val="21"/>
              </w:rPr>
              <w:t>分钟。如使用集中空调，开启前检查设备是否正常、新风口和排风口是否保持一定距离</w:t>
            </w:r>
            <w:r>
              <w:rPr>
                <w:rFonts w:eastAsia="仿宋_GB2312" w:hint="eastAsia"/>
                <w:szCs w:val="21"/>
              </w:rPr>
              <w:t>；</w:t>
            </w:r>
            <w:r>
              <w:rPr>
                <w:rFonts w:eastAsia="仿宋_GB2312"/>
                <w:szCs w:val="21"/>
              </w:rPr>
              <w:t>对冷却塔等进行清洗，保持新风口清洁；运行过程中尽可能减小回风、增大新风量</w:t>
            </w:r>
            <w:r>
              <w:rPr>
                <w:rFonts w:eastAsia="仿宋_GB2312" w:hint="eastAsia"/>
                <w:szCs w:val="21"/>
              </w:rPr>
              <w:t>；</w:t>
            </w:r>
            <w:r>
              <w:rPr>
                <w:rFonts w:eastAsia="仿宋_GB2312"/>
                <w:szCs w:val="21"/>
              </w:rPr>
              <w:t>加强对冷却水、冷凝水卫生管理，定期对送风口等设备和部件清洗、消毒或更换。室外温度等条件适宜情况下，宜持续自然通风。</w:t>
            </w:r>
          </w:p>
        </w:tc>
      </w:tr>
      <w:tr w:rsidR="00AF0574">
        <w:trPr>
          <w:trHeight w:val="2306"/>
          <w:jc w:val="center"/>
        </w:trPr>
        <w:tc>
          <w:tcPr>
            <w:tcW w:w="754" w:type="dxa"/>
            <w:vMerge/>
            <w:vAlign w:val="center"/>
          </w:tcPr>
          <w:p w:rsidR="00AF0574" w:rsidRDefault="00AF0574">
            <w:pPr>
              <w:snapToGrid w:val="0"/>
              <w:jc w:val="center"/>
              <w:rPr>
                <w:rFonts w:eastAsia="仿宋_GB2312"/>
                <w:szCs w:val="21"/>
              </w:rPr>
            </w:pPr>
          </w:p>
        </w:tc>
        <w:tc>
          <w:tcPr>
            <w:tcW w:w="931" w:type="dxa"/>
            <w:vAlign w:val="center"/>
          </w:tcPr>
          <w:p w:rsidR="00AF0574" w:rsidRDefault="00E676E9">
            <w:pPr>
              <w:snapToGrid w:val="0"/>
              <w:jc w:val="center"/>
              <w:rPr>
                <w:rFonts w:eastAsia="仿宋_GB2312"/>
                <w:szCs w:val="21"/>
              </w:rPr>
            </w:pPr>
            <w:r>
              <w:rPr>
                <w:rFonts w:eastAsia="仿宋_GB2312"/>
                <w:szCs w:val="21"/>
              </w:rPr>
              <w:t>车辆</w:t>
            </w:r>
          </w:p>
        </w:tc>
        <w:tc>
          <w:tcPr>
            <w:tcW w:w="5472" w:type="dxa"/>
            <w:vAlign w:val="center"/>
          </w:tcPr>
          <w:p w:rsidR="00AF0574" w:rsidRDefault="00E676E9">
            <w:pPr>
              <w:snapToGrid w:val="0"/>
              <w:rPr>
                <w:rFonts w:eastAsia="仿宋_GB2312"/>
                <w:szCs w:val="21"/>
              </w:rPr>
            </w:pPr>
            <w:r>
              <w:rPr>
                <w:rFonts w:eastAsia="仿宋_GB2312"/>
                <w:szCs w:val="21"/>
              </w:rPr>
              <w:t>客运车辆通风时间间隔</w:t>
            </w:r>
          </w:p>
        </w:tc>
        <w:tc>
          <w:tcPr>
            <w:tcW w:w="130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w:t>
            </w:r>
            <w:r>
              <w:rPr>
                <w:rFonts w:eastAsia="仿宋_GB2312"/>
                <w:szCs w:val="21"/>
              </w:rPr>
              <w:t>小时</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2962" w:type="dxa"/>
            <w:vAlign w:val="center"/>
          </w:tcPr>
          <w:p w:rsidR="00AF0574" w:rsidRDefault="00E676E9">
            <w:pPr>
              <w:snapToGrid w:val="0"/>
              <w:rPr>
                <w:rFonts w:eastAsia="仿宋_GB2312"/>
                <w:szCs w:val="21"/>
              </w:rPr>
            </w:pPr>
            <w:r>
              <w:rPr>
                <w:rFonts w:eastAsia="仿宋_GB2312"/>
                <w:szCs w:val="21"/>
              </w:rPr>
              <w:t>原则上每次通风时间</w:t>
            </w:r>
            <w:r>
              <w:rPr>
                <w:rFonts w:eastAsia="仿宋_GB2312"/>
                <w:szCs w:val="21"/>
              </w:rPr>
              <w:t>≥10</w:t>
            </w:r>
            <w:r>
              <w:rPr>
                <w:rFonts w:eastAsia="仿宋_GB2312"/>
                <w:szCs w:val="21"/>
              </w:rPr>
              <w:t>分钟。室外温度和车速等条件适宜情况下，车辆可关闭车内空调，开窗通风。适当提高进入服务区停车休息频次，对客车进行通风换气。中风险、高风险地区所在地市车辆使用空调时，应当选择外循环模式。</w:t>
            </w:r>
          </w:p>
        </w:tc>
      </w:tr>
      <w:tr w:rsidR="00AF0574">
        <w:trPr>
          <w:trHeight w:val="487"/>
          <w:jc w:val="center"/>
        </w:trPr>
        <w:tc>
          <w:tcPr>
            <w:tcW w:w="754" w:type="dxa"/>
            <w:vMerge w:val="restart"/>
            <w:vAlign w:val="center"/>
          </w:tcPr>
          <w:p w:rsidR="00AF0574" w:rsidRDefault="00E676E9">
            <w:pPr>
              <w:snapToGrid w:val="0"/>
              <w:jc w:val="center"/>
              <w:rPr>
                <w:rFonts w:eastAsia="仿宋_GB2312"/>
                <w:szCs w:val="21"/>
              </w:rPr>
            </w:pPr>
            <w:r>
              <w:rPr>
                <w:rFonts w:eastAsia="仿宋_GB2312"/>
                <w:szCs w:val="21"/>
              </w:rPr>
              <w:t>运输</w:t>
            </w:r>
          </w:p>
          <w:p w:rsidR="00AF0574" w:rsidRDefault="00E676E9">
            <w:pPr>
              <w:snapToGrid w:val="0"/>
              <w:jc w:val="center"/>
              <w:rPr>
                <w:rFonts w:eastAsia="仿宋_GB2312"/>
                <w:szCs w:val="21"/>
              </w:rPr>
            </w:pPr>
            <w:r>
              <w:rPr>
                <w:rFonts w:eastAsia="仿宋_GB2312"/>
                <w:szCs w:val="21"/>
              </w:rPr>
              <w:t>组织</w:t>
            </w:r>
          </w:p>
        </w:tc>
        <w:tc>
          <w:tcPr>
            <w:tcW w:w="931" w:type="dxa"/>
            <w:vMerge w:val="restart"/>
            <w:vAlign w:val="center"/>
          </w:tcPr>
          <w:p w:rsidR="00AF0574" w:rsidRDefault="00E676E9">
            <w:pPr>
              <w:snapToGrid w:val="0"/>
              <w:jc w:val="center"/>
              <w:rPr>
                <w:rFonts w:eastAsia="仿宋_GB2312"/>
                <w:szCs w:val="21"/>
              </w:rPr>
            </w:pPr>
            <w:r>
              <w:rPr>
                <w:rFonts w:eastAsia="仿宋_GB2312"/>
                <w:szCs w:val="21"/>
              </w:rPr>
              <w:t>客运站</w:t>
            </w:r>
          </w:p>
        </w:tc>
        <w:tc>
          <w:tcPr>
            <w:tcW w:w="5472" w:type="dxa"/>
            <w:vAlign w:val="center"/>
          </w:tcPr>
          <w:p w:rsidR="00AF0574" w:rsidRDefault="00E676E9">
            <w:pPr>
              <w:snapToGrid w:val="0"/>
              <w:rPr>
                <w:rFonts w:eastAsia="仿宋_GB2312"/>
                <w:szCs w:val="21"/>
              </w:rPr>
            </w:pPr>
            <w:r>
              <w:rPr>
                <w:rFonts w:eastAsia="仿宋_GB2312"/>
                <w:szCs w:val="21"/>
              </w:rPr>
              <w:t>乘客聚集人数占设计乘客最高聚集人数的比例</w:t>
            </w:r>
          </w:p>
        </w:tc>
        <w:tc>
          <w:tcPr>
            <w:tcW w:w="1308" w:type="dxa"/>
            <w:vAlign w:val="center"/>
          </w:tcPr>
          <w:p w:rsidR="00AF0574" w:rsidRDefault="00E676E9">
            <w:pPr>
              <w:snapToGrid w:val="0"/>
              <w:jc w:val="center"/>
              <w:rPr>
                <w:rFonts w:eastAsia="仿宋_GB2312"/>
                <w:szCs w:val="21"/>
              </w:rPr>
            </w:pPr>
            <w:r>
              <w:rPr>
                <w:rFonts w:eastAsia="仿宋_GB2312"/>
                <w:szCs w:val="21"/>
              </w:rPr>
              <w:t>≤50%</w:t>
            </w:r>
          </w:p>
        </w:tc>
        <w:tc>
          <w:tcPr>
            <w:tcW w:w="1296" w:type="dxa"/>
            <w:vAlign w:val="center"/>
          </w:tcPr>
          <w:p w:rsidR="00AF0574" w:rsidRDefault="00E676E9">
            <w:pPr>
              <w:snapToGrid w:val="0"/>
              <w:jc w:val="center"/>
              <w:rPr>
                <w:rFonts w:eastAsia="仿宋_GB2312"/>
                <w:szCs w:val="21"/>
              </w:rPr>
            </w:pPr>
            <w:r>
              <w:rPr>
                <w:rFonts w:eastAsia="仿宋_GB2312"/>
                <w:szCs w:val="21"/>
              </w:rPr>
              <w:t>≤70%</w:t>
            </w:r>
          </w:p>
        </w:tc>
        <w:tc>
          <w:tcPr>
            <w:tcW w:w="1340" w:type="dxa"/>
            <w:vAlign w:val="center"/>
          </w:tcPr>
          <w:p w:rsidR="00AF0574" w:rsidRDefault="00E676E9">
            <w:pPr>
              <w:snapToGrid w:val="0"/>
              <w:jc w:val="center"/>
              <w:rPr>
                <w:rFonts w:eastAsia="仿宋_GB2312"/>
                <w:szCs w:val="21"/>
              </w:rPr>
            </w:pPr>
            <w:r>
              <w:rPr>
                <w:rFonts w:eastAsia="仿宋_GB2312"/>
                <w:szCs w:val="21"/>
              </w:rPr>
              <w:t>—</w:t>
            </w:r>
          </w:p>
        </w:tc>
        <w:tc>
          <w:tcPr>
            <w:tcW w:w="2962" w:type="dxa"/>
            <w:vMerge w:val="restart"/>
            <w:vAlign w:val="center"/>
          </w:tcPr>
          <w:p w:rsidR="00AF0574" w:rsidRDefault="00E676E9">
            <w:pPr>
              <w:snapToGrid w:val="0"/>
              <w:rPr>
                <w:rFonts w:eastAsia="仿宋_GB2312"/>
                <w:szCs w:val="21"/>
              </w:rPr>
            </w:pPr>
            <w:r>
              <w:rPr>
                <w:rFonts w:eastAsia="仿宋_GB2312"/>
                <w:szCs w:val="21"/>
              </w:rPr>
              <w:t>应安排工作人员为不会使用或者没有智能手机的老人、儿童等乘客提供代查健康码、协助信息填报等服务。未在客运站发车的定制客运车辆，健康码</w:t>
            </w:r>
            <w:r>
              <w:rPr>
                <w:rFonts w:eastAsia="仿宋_GB2312" w:hint="eastAsia"/>
                <w:szCs w:val="21"/>
              </w:rPr>
              <w:t>、实名信息</w:t>
            </w:r>
            <w:r>
              <w:rPr>
                <w:rFonts w:eastAsia="仿宋_GB2312"/>
                <w:szCs w:val="21"/>
              </w:rPr>
              <w:t>由驾驶员在乘客乘车</w:t>
            </w:r>
            <w:r>
              <w:rPr>
                <w:rFonts w:eastAsia="仿宋_GB2312"/>
                <w:szCs w:val="21"/>
              </w:rPr>
              <w:lastRenderedPageBreak/>
              <w:t>前查验。</w:t>
            </w:r>
          </w:p>
        </w:tc>
      </w:tr>
      <w:tr w:rsidR="00AF0574">
        <w:trPr>
          <w:trHeight w:val="412"/>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乘客健康码查验率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Merge/>
            <w:vAlign w:val="center"/>
          </w:tcPr>
          <w:p w:rsidR="00AF0574" w:rsidRDefault="00AF0574">
            <w:pPr>
              <w:snapToGrid w:val="0"/>
              <w:jc w:val="center"/>
              <w:rPr>
                <w:rFonts w:eastAsia="仿宋_GB2312"/>
                <w:szCs w:val="21"/>
              </w:rPr>
            </w:pPr>
          </w:p>
        </w:tc>
      </w:tr>
      <w:tr w:rsidR="00AF0574">
        <w:trPr>
          <w:trHeight w:val="412"/>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ascii="仿宋_GB2312" w:eastAsia="仿宋_GB2312" w:hAnsi="仿宋_GB2312" w:cs="仿宋_GB2312"/>
                <w:szCs w:val="21"/>
              </w:rPr>
            </w:pPr>
            <w:r>
              <w:rPr>
                <w:rFonts w:ascii="仿宋_GB2312" w:eastAsia="仿宋_GB2312" w:hAnsi="仿宋_GB2312" w:cs="仿宋_GB2312" w:hint="eastAsia"/>
                <w:szCs w:val="21"/>
              </w:rPr>
              <w:t>乘客核酸检测阴性证明查验要求</w:t>
            </w:r>
          </w:p>
        </w:tc>
        <w:tc>
          <w:tcPr>
            <w:tcW w:w="1308" w:type="dxa"/>
            <w:vAlign w:val="center"/>
          </w:tcPr>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按当地联防联控机制</w:t>
            </w:r>
          </w:p>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要求查验</w:t>
            </w:r>
          </w:p>
        </w:tc>
        <w:tc>
          <w:tcPr>
            <w:tcW w:w="1296" w:type="dxa"/>
            <w:vAlign w:val="center"/>
          </w:tcPr>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按当地联防联控机制</w:t>
            </w:r>
          </w:p>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要求查验</w:t>
            </w:r>
          </w:p>
        </w:tc>
        <w:tc>
          <w:tcPr>
            <w:tcW w:w="1340" w:type="dxa"/>
            <w:vAlign w:val="center"/>
          </w:tcPr>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2962" w:type="dxa"/>
            <w:vMerge/>
            <w:vAlign w:val="center"/>
          </w:tcPr>
          <w:p w:rsidR="00AF0574" w:rsidRDefault="00AF0574">
            <w:pPr>
              <w:snapToGrid w:val="0"/>
              <w:jc w:val="center"/>
              <w:rPr>
                <w:rFonts w:eastAsia="仿宋_GB2312"/>
                <w:szCs w:val="21"/>
              </w:rPr>
            </w:pPr>
          </w:p>
        </w:tc>
      </w:tr>
      <w:tr w:rsidR="00AF0574">
        <w:trPr>
          <w:trHeight w:val="412"/>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hint="eastAsia"/>
                <w:szCs w:val="21"/>
              </w:rPr>
              <w:t>省际、市际客运班线实名查验率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Merge/>
            <w:vAlign w:val="center"/>
          </w:tcPr>
          <w:p w:rsidR="00AF0574" w:rsidRDefault="00AF0574">
            <w:pPr>
              <w:snapToGrid w:val="0"/>
              <w:jc w:val="center"/>
              <w:rPr>
                <w:rFonts w:eastAsia="仿宋_GB2312"/>
                <w:szCs w:val="21"/>
              </w:rPr>
            </w:pPr>
          </w:p>
        </w:tc>
      </w:tr>
      <w:tr w:rsidR="00AF0574">
        <w:trPr>
          <w:trHeight w:val="892"/>
          <w:jc w:val="center"/>
        </w:trPr>
        <w:tc>
          <w:tcPr>
            <w:tcW w:w="754" w:type="dxa"/>
            <w:vMerge/>
            <w:vAlign w:val="center"/>
          </w:tcPr>
          <w:p w:rsidR="00AF0574" w:rsidRDefault="00AF0574">
            <w:pPr>
              <w:snapToGrid w:val="0"/>
              <w:jc w:val="center"/>
              <w:rPr>
                <w:rFonts w:eastAsia="仿宋_GB2312"/>
                <w:szCs w:val="21"/>
              </w:rPr>
            </w:pPr>
          </w:p>
        </w:tc>
        <w:tc>
          <w:tcPr>
            <w:tcW w:w="931" w:type="dxa"/>
            <w:vAlign w:val="center"/>
          </w:tcPr>
          <w:p w:rsidR="00AF0574" w:rsidRDefault="00E676E9">
            <w:pPr>
              <w:snapToGrid w:val="0"/>
              <w:jc w:val="center"/>
              <w:rPr>
                <w:rFonts w:eastAsia="仿宋_GB2312"/>
                <w:szCs w:val="21"/>
              </w:rPr>
            </w:pPr>
            <w:r>
              <w:rPr>
                <w:rFonts w:eastAsia="仿宋_GB2312"/>
                <w:szCs w:val="21"/>
              </w:rPr>
              <w:t>车辆</w:t>
            </w:r>
          </w:p>
        </w:tc>
        <w:tc>
          <w:tcPr>
            <w:tcW w:w="5472" w:type="dxa"/>
            <w:vAlign w:val="center"/>
          </w:tcPr>
          <w:p w:rsidR="00AF0574" w:rsidRDefault="00E676E9">
            <w:pPr>
              <w:snapToGrid w:val="0"/>
              <w:rPr>
                <w:rFonts w:eastAsia="仿宋_GB2312"/>
                <w:szCs w:val="21"/>
              </w:rPr>
            </w:pPr>
            <w:r>
              <w:rPr>
                <w:rFonts w:eastAsia="仿宋_GB2312"/>
                <w:szCs w:val="21"/>
              </w:rPr>
              <w:t>省际、市际客运班线客车和包车客座率</w:t>
            </w:r>
          </w:p>
        </w:tc>
        <w:tc>
          <w:tcPr>
            <w:tcW w:w="1308" w:type="dxa"/>
            <w:vAlign w:val="center"/>
          </w:tcPr>
          <w:p w:rsidR="00AF0574" w:rsidRDefault="00E676E9">
            <w:pPr>
              <w:snapToGrid w:val="0"/>
              <w:jc w:val="center"/>
              <w:rPr>
                <w:rFonts w:eastAsia="仿宋_GB2312"/>
                <w:szCs w:val="21"/>
              </w:rPr>
            </w:pPr>
            <w:r>
              <w:rPr>
                <w:rFonts w:eastAsia="仿宋_GB2312"/>
                <w:szCs w:val="21"/>
              </w:rPr>
              <w:t>≤50%</w:t>
            </w:r>
          </w:p>
        </w:tc>
        <w:tc>
          <w:tcPr>
            <w:tcW w:w="1296" w:type="dxa"/>
            <w:vAlign w:val="center"/>
          </w:tcPr>
          <w:p w:rsidR="00AF0574" w:rsidRDefault="00E676E9">
            <w:pPr>
              <w:snapToGrid w:val="0"/>
              <w:jc w:val="center"/>
              <w:rPr>
                <w:rFonts w:eastAsia="仿宋_GB2312"/>
                <w:szCs w:val="21"/>
              </w:rPr>
            </w:pPr>
            <w:r>
              <w:rPr>
                <w:rFonts w:eastAsia="仿宋_GB2312"/>
                <w:szCs w:val="21"/>
              </w:rPr>
              <w:t>≤70%</w:t>
            </w:r>
          </w:p>
        </w:tc>
        <w:tc>
          <w:tcPr>
            <w:tcW w:w="1340" w:type="dxa"/>
            <w:vAlign w:val="center"/>
          </w:tcPr>
          <w:p w:rsidR="00AF0574" w:rsidRDefault="00E676E9">
            <w:pPr>
              <w:snapToGrid w:val="0"/>
              <w:jc w:val="center"/>
              <w:rPr>
                <w:rFonts w:eastAsia="仿宋_GB2312"/>
                <w:szCs w:val="21"/>
              </w:rPr>
            </w:pPr>
            <w:r>
              <w:rPr>
                <w:rFonts w:eastAsia="仿宋_GB2312"/>
                <w:szCs w:val="21"/>
              </w:rPr>
              <w:t>—</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restart"/>
            <w:vAlign w:val="center"/>
          </w:tcPr>
          <w:p w:rsidR="00AF0574" w:rsidRDefault="00E676E9">
            <w:pPr>
              <w:snapToGrid w:val="0"/>
              <w:jc w:val="center"/>
              <w:rPr>
                <w:rFonts w:eastAsia="仿宋_GB2312"/>
                <w:szCs w:val="21"/>
              </w:rPr>
            </w:pPr>
            <w:r>
              <w:rPr>
                <w:rFonts w:eastAsia="仿宋_GB2312"/>
                <w:szCs w:val="21"/>
              </w:rPr>
              <w:t>人员防护</w:t>
            </w:r>
          </w:p>
        </w:tc>
        <w:tc>
          <w:tcPr>
            <w:tcW w:w="931" w:type="dxa"/>
            <w:vMerge w:val="restart"/>
            <w:vAlign w:val="center"/>
          </w:tcPr>
          <w:p w:rsidR="00AF0574" w:rsidRDefault="00E676E9">
            <w:pPr>
              <w:snapToGrid w:val="0"/>
              <w:jc w:val="center"/>
              <w:rPr>
                <w:rFonts w:eastAsia="仿宋_GB2312"/>
                <w:szCs w:val="21"/>
              </w:rPr>
            </w:pPr>
            <w:r>
              <w:rPr>
                <w:rFonts w:eastAsia="仿宋_GB2312"/>
                <w:szCs w:val="21"/>
              </w:rPr>
              <w:t>客运站</w:t>
            </w:r>
          </w:p>
        </w:tc>
        <w:tc>
          <w:tcPr>
            <w:tcW w:w="5472" w:type="dxa"/>
            <w:vAlign w:val="center"/>
          </w:tcPr>
          <w:p w:rsidR="00AF0574" w:rsidRDefault="00E676E9">
            <w:pPr>
              <w:snapToGrid w:val="0"/>
              <w:rPr>
                <w:rFonts w:eastAsia="仿宋_GB2312"/>
                <w:szCs w:val="21"/>
              </w:rPr>
            </w:pPr>
            <w:r>
              <w:rPr>
                <w:rFonts w:eastAsia="仿宋_GB2312"/>
                <w:szCs w:val="21"/>
              </w:rPr>
              <w:t>乘客口罩佩戴率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Merge w:val="restart"/>
            <w:vAlign w:val="center"/>
          </w:tcPr>
          <w:p w:rsidR="00AF0574" w:rsidRDefault="00E676E9">
            <w:pPr>
              <w:snapToGrid w:val="0"/>
              <w:jc w:val="left"/>
              <w:rPr>
                <w:rFonts w:eastAsia="仿宋_GB2312"/>
                <w:szCs w:val="21"/>
              </w:rPr>
            </w:pPr>
            <w:r>
              <w:rPr>
                <w:rFonts w:eastAsia="仿宋_GB2312" w:hint="eastAsia"/>
                <w:szCs w:val="21"/>
              </w:rPr>
              <w:t>1.</w:t>
            </w:r>
            <w:r>
              <w:rPr>
                <w:rFonts w:eastAsia="仿宋_GB2312"/>
                <w:szCs w:val="21"/>
              </w:rPr>
              <w:t>发现体温高于</w:t>
            </w:r>
            <w:r>
              <w:rPr>
                <w:rFonts w:eastAsia="仿宋_GB2312"/>
                <w:szCs w:val="21"/>
              </w:rPr>
              <w:t>37.3℃</w:t>
            </w:r>
            <w:r>
              <w:rPr>
                <w:rFonts w:eastAsia="仿宋_GB2312"/>
                <w:szCs w:val="21"/>
              </w:rPr>
              <w:t>，或有呕吐、乏力、腹泻症状的乘客，立即拨打</w:t>
            </w:r>
            <w:r>
              <w:rPr>
                <w:rFonts w:eastAsia="仿宋_GB2312"/>
                <w:szCs w:val="21"/>
              </w:rPr>
              <w:t>120</w:t>
            </w:r>
            <w:r>
              <w:rPr>
                <w:rFonts w:eastAsia="仿宋_GB2312"/>
                <w:szCs w:val="21"/>
              </w:rPr>
              <w:t>电话，移交当地卫生健康部门。</w:t>
            </w:r>
          </w:p>
          <w:p w:rsidR="00AF0574" w:rsidRDefault="00E676E9">
            <w:pPr>
              <w:snapToGrid w:val="0"/>
              <w:jc w:val="left"/>
              <w:rPr>
                <w:rFonts w:eastAsia="仿宋_GB2312"/>
                <w:szCs w:val="21"/>
              </w:rPr>
            </w:pPr>
            <w:r>
              <w:rPr>
                <w:rFonts w:eastAsia="仿宋_GB2312" w:hint="eastAsia"/>
                <w:szCs w:val="21"/>
              </w:rPr>
              <w:t>2.</w:t>
            </w:r>
            <w:r>
              <w:rPr>
                <w:rFonts w:eastAsia="仿宋_GB2312" w:hint="eastAsia"/>
                <w:szCs w:val="21"/>
              </w:rPr>
              <w:t>从事入境人员转运的工作人员应完成疫苗接种。</w:t>
            </w:r>
          </w:p>
          <w:p w:rsidR="00AF0574" w:rsidRDefault="00E676E9">
            <w:pPr>
              <w:snapToGrid w:val="0"/>
              <w:rPr>
                <w:rFonts w:eastAsia="仿宋_GB2312"/>
                <w:szCs w:val="21"/>
              </w:rPr>
            </w:pPr>
            <w:r>
              <w:rPr>
                <w:rFonts w:eastAsia="仿宋_GB2312" w:hint="eastAsia"/>
                <w:szCs w:val="21"/>
              </w:rPr>
              <w:t>3.</w:t>
            </w:r>
            <w:r>
              <w:rPr>
                <w:rFonts w:eastAsia="仿宋_GB2312"/>
                <w:szCs w:val="21"/>
              </w:rPr>
              <w:t>如低风险地区所在地市客运站设有吸烟区，尽量减少人员聚集。</w:t>
            </w:r>
          </w:p>
          <w:p w:rsidR="00AF0574" w:rsidRDefault="00E676E9">
            <w:pPr>
              <w:rPr>
                <w:sz w:val="24"/>
              </w:rPr>
            </w:pPr>
            <w:r>
              <w:rPr>
                <w:rFonts w:eastAsia="仿宋_GB2312"/>
                <w:szCs w:val="21"/>
              </w:rPr>
              <w:t>4.</w:t>
            </w:r>
            <w:r>
              <w:rPr>
                <w:rFonts w:eastAsia="仿宋_GB2312"/>
                <w:szCs w:val="21"/>
              </w:rPr>
              <w:t>客运站临时留观区使用后应及时消毒。</w:t>
            </w: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乘客体温测量率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工作人员口罩佩戴率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工作人员防护手套佩戴率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w:t>
            </w:r>
          </w:p>
        </w:tc>
        <w:tc>
          <w:tcPr>
            <w:tcW w:w="2962" w:type="dxa"/>
            <w:vMerge/>
            <w:vAlign w:val="center"/>
          </w:tcPr>
          <w:p w:rsidR="00AF0574" w:rsidRDefault="00AF0574">
            <w:pPr>
              <w:snapToGrid w:val="0"/>
              <w:jc w:val="center"/>
              <w:rPr>
                <w:rFonts w:eastAsia="仿宋_GB2312"/>
                <w:szCs w:val="21"/>
              </w:rPr>
            </w:pPr>
          </w:p>
        </w:tc>
      </w:tr>
      <w:tr w:rsidR="00AF0574">
        <w:trPr>
          <w:trHeight w:val="686"/>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jc w:val="left"/>
              <w:rPr>
                <w:rFonts w:eastAsia="仿宋_GB2312"/>
                <w:szCs w:val="21"/>
              </w:rPr>
            </w:pPr>
            <w:r>
              <w:rPr>
                <w:rFonts w:eastAsia="仿宋_GB2312"/>
                <w:szCs w:val="21"/>
              </w:rPr>
              <w:t>工作人员体温测量要求</w:t>
            </w:r>
          </w:p>
        </w:tc>
        <w:tc>
          <w:tcPr>
            <w:tcW w:w="130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rPr>
            </w:pPr>
            <w:r>
              <w:rPr>
                <w:rFonts w:eastAsia="仿宋_GB2312"/>
              </w:rPr>
              <w:t>每日上岗前</w:t>
            </w:r>
          </w:p>
          <w:p w:rsidR="00AF0574" w:rsidRDefault="00E676E9">
            <w:pPr>
              <w:snapToGrid w:val="0"/>
              <w:jc w:val="center"/>
              <w:rPr>
                <w:rFonts w:eastAsia="仿宋_GB2312"/>
                <w:szCs w:val="21"/>
              </w:rPr>
            </w:pPr>
            <w:r>
              <w:rPr>
                <w:rFonts w:eastAsia="仿宋_GB2312"/>
              </w:rPr>
              <w:t>1</w:t>
            </w:r>
            <w:r>
              <w:rPr>
                <w:rFonts w:eastAsia="仿宋_GB2312"/>
              </w:rPr>
              <w:t>次</w:t>
            </w:r>
          </w:p>
        </w:tc>
        <w:tc>
          <w:tcPr>
            <w:tcW w:w="2962" w:type="dxa"/>
            <w:vMerge/>
            <w:vAlign w:val="center"/>
          </w:tcPr>
          <w:p w:rsidR="00AF0574" w:rsidRDefault="00AF0574">
            <w:pPr>
              <w:snapToGrid w:val="0"/>
              <w:jc w:val="center"/>
              <w:rPr>
                <w:rFonts w:eastAsia="仿宋_GB2312"/>
                <w:szCs w:val="21"/>
              </w:rPr>
            </w:pPr>
          </w:p>
        </w:tc>
      </w:tr>
      <w:tr w:rsidR="00AF0574">
        <w:trPr>
          <w:trHeight w:val="448"/>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jc w:val="left"/>
              <w:rPr>
                <w:rFonts w:eastAsia="仿宋_GB2312"/>
                <w:szCs w:val="21"/>
              </w:rPr>
            </w:pPr>
            <w:r>
              <w:rPr>
                <w:rFonts w:eastAsia="仿宋_GB2312" w:hint="eastAsia"/>
                <w:szCs w:val="21"/>
              </w:rPr>
              <w:t>工作人员岗位</w:t>
            </w:r>
            <w:r>
              <w:rPr>
                <w:rFonts w:eastAsia="仿宋_GB2312"/>
                <w:szCs w:val="21"/>
              </w:rPr>
              <w:t>要求</w:t>
            </w:r>
          </w:p>
        </w:tc>
        <w:tc>
          <w:tcPr>
            <w:tcW w:w="1308" w:type="dxa"/>
            <w:vAlign w:val="center"/>
          </w:tcPr>
          <w:p w:rsidR="00AF0574" w:rsidRDefault="00E676E9">
            <w:pPr>
              <w:snapToGrid w:val="0"/>
              <w:jc w:val="center"/>
              <w:rPr>
                <w:rFonts w:eastAsia="仿宋_GB2312"/>
                <w:szCs w:val="21"/>
              </w:rPr>
            </w:pPr>
            <w:r>
              <w:rPr>
                <w:rFonts w:eastAsia="仿宋_GB2312"/>
                <w:szCs w:val="21"/>
              </w:rPr>
              <w:t>相对固定</w:t>
            </w:r>
          </w:p>
        </w:tc>
        <w:tc>
          <w:tcPr>
            <w:tcW w:w="1296" w:type="dxa"/>
            <w:vAlign w:val="center"/>
          </w:tcPr>
          <w:p w:rsidR="00AF0574" w:rsidRDefault="00E676E9">
            <w:pPr>
              <w:snapToGrid w:val="0"/>
              <w:jc w:val="center"/>
              <w:rPr>
                <w:rFonts w:eastAsia="仿宋_GB2312"/>
                <w:szCs w:val="21"/>
              </w:rPr>
            </w:pPr>
            <w:r>
              <w:rPr>
                <w:rFonts w:eastAsia="仿宋_GB2312"/>
                <w:szCs w:val="21"/>
              </w:rPr>
              <w:t>相对固定</w:t>
            </w:r>
          </w:p>
        </w:tc>
        <w:tc>
          <w:tcPr>
            <w:tcW w:w="1340" w:type="dxa"/>
            <w:vAlign w:val="center"/>
          </w:tcPr>
          <w:p w:rsidR="00AF0574" w:rsidRDefault="00E676E9">
            <w:pPr>
              <w:snapToGrid w:val="0"/>
              <w:jc w:val="center"/>
              <w:rPr>
                <w:rFonts w:eastAsia="仿宋_GB2312"/>
              </w:rPr>
            </w:pPr>
            <w:r>
              <w:rPr>
                <w:rFonts w:eastAsia="仿宋_GB2312"/>
                <w:szCs w:val="21"/>
              </w:rPr>
              <w:t>相对固定</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入境人员与国内人员活动区域隔离要求（如有）</w:t>
            </w:r>
          </w:p>
        </w:tc>
        <w:tc>
          <w:tcPr>
            <w:tcW w:w="1308" w:type="dxa"/>
            <w:vAlign w:val="center"/>
          </w:tcPr>
          <w:p w:rsidR="00AF0574" w:rsidRDefault="00E676E9">
            <w:pPr>
              <w:snapToGrid w:val="0"/>
              <w:jc w:val="center"/>
              <w:rPr>
                <w:rFonts w:eastAsia="仿宋_GB2312"/>
                <w:szCs w:val="21"/>
              </w:rPr>
            </w:pPr>
            <w:r>
              <w:rPr>
                <w:rFonts w:eastAsia="仿宋_GB2312"/>
                <w:szCs w:val="21"/>
              </w:rPr>
              <w:t>单独分区，物理隔离</w:t>
            </w:r>
          </w:p>
        </w:tc>
        <w:tc>
          <w:tcPr>
            <w:tcW w:w="1296" w:type="dxa"/>
            <w:vAlign w:val="center"/>
          </w:tcPr>
          <w:p w:rsidR="00AF0574" w:rsidRDefault="00E676E9">
            <w:pPr>
              <w:snapToGrid w:val="0"/>
              <w:jc w:val="center"/>
              <w:rPr>
                <w:rFonts w:eastAsia="仿宋_GB2312"/>
                <w:szCs w:val="21"/>
              </w:rPr>
            </w:pPr>
            <w:r>
              <w:rPr>
                <w:rFonts w:eastAsia="仿宋_GB2312"/>
                <w:szCs w:val="21"/>
              </w:rPr>
              <w:t>单独分区，物理隔离</w:t>
            </w:r>
          </w:p>
        </w:tc>
        <w:tc>
          <w:tcPr>
            <w:tcW w:w="1340" w:type="dxa"/>
            <w:vAlign w:val="center"/>
          </w:tcPr>
          <w:p w:rsidR="00AF0574" w:rsidRDefault="00E676E9">
            <w:pPr>
              <w:snapToGrid w:val="0"/>
              <w:jc w:val="center"/>
              <w:rPr>
                <w:rFonts w:eastAsia="仿宋_GB2312"/>
                <w:szCs w:val="21"/>
              </w:rPr>
            </w:pPr>
            <w:r>
              <w:rPr>
                <w:rFonts w:eastAsia="仿宋_GB2312"/>
                <w:szCs w:val="21"/>
              </w:rPr>
              <w:t>单独分区，物理隔离</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lang w:val="en"/>
              </w:rPr>
            </w:pPr>
            <w:r>
              <w:rPr>
                <w:rFonts w:eastAsia="仿宋_GB2312" w:hint="eastAsia"/>
                <w:szCs w:val="21"/>
                <w:lang w:val="en"/>
              </w:rPr>
              <w:t>从事入境人员转运的工作人员防护要求（如有）</w:t>
            </w:r>
          </w:p>
        </w:tc>
        <w:tc>
          <w:tcPr>
            <w:tcW w:w="1308" w:type="dxa"/>
            <w:vAlign w:val="center"/>
          </w:tcPr>
          <w:p w:rsidR="00AF0574" w:rsidRDefault="00E676E9">
            <w:pPr>
              <w:snapToGrid w:val="0"/>
              <w:jc w:val="center"/>
              <w:rPr>
                <w:rFonts w:eastAsia="仿宋_GB2312"/>
                <w:szCs w:val="21"/>
              </w:rPr>
            </w:pPr>
            <w:r>
              <w:rPr>
                <w:rFonts w:eastAsia="仿宋_GB2312" w:hint="eastAsia"/>
                <w:szCs w:val="21"/>
              </w:rPr>
              <w:t>穿戴面罩、口罩、防护手套、防护服</w:t>
            </w:r>
          </w:p>
        </w:tc>
        <w:tc>
          <w:tcPr>
            <w:tcW w:w="1296" w:type="dxa"/>
            <w:vAlign w:val="center"/>
          </w:tcPr>
          <w:p w:rsidR="00AF0574" w:rsidRDefault="00E676E9">
            <w:pPr>
              <w:snapToGrid w:val="0"/>
              <w:jc w:val="center"/>
              <w:rPr>
                <w:rFonts w:eastAsia="仿宋_GB2312"/>
                <w:szCs w:val="21"/>
              </w:rPr>
            </w:pPr>
            <w:r>
              <w:rPr>
                <w:rFonts w:eastAsia="仿宋_GB2312" w:hint="eastAsia"/>
                <w:szCs w:val="21"/>
              </w:rPr>
              <w:t>穿戴面罩、口罩、防护手套、防护服</w:t>
            </w:r>
          </w:p>
        </w:tc>
        <w:tc>
          <w:tcPr>
            <w:tcW w:w="1340" w:type="dxa"/>
            <w:vAlign w:val="center"/>
          </w:tcPr>
          <w:p w:rsidR="00AF0574" w:rsidRDefault="00E676E9">
            <w:pPr>
              <w:snapToGrid w:val="0"/>
              <w:jc w:val="center"/>
              <w:rPr>
                <w:rFonts w:eastAsia="仿宋_GB2312"/>
                <w:szCs w:val="21"/>
              </w:rPr>
            </w:pPr>
            <w:r>
              <w:rPr>
                <w:rFonts w:eastAsia="仿宋_GB2312" w:hint="eastAsia"/>
                <w:szCs w:val="21"/>
              </w:rPr>
              <w:t>穿戴面罩、口罩、防护手套、防护服</w:t>
            </w:r>
          </w:p>
        </w:tc>
        <w:tc>
          <w:tcPr>
            <w:tcW w:w="2962" w:type="dxa"/>
            <w:vMerge/>
            <w:vAlign w:val="center"/>
          </w:tcPr>
          <w:p w:rsidR="00AF0574" w:rsidRDefault="00AF0574">
            <w:pPr>
              <w:snapToGrid w:val="0"/>
              <w:jc w:val="left"/>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lang w:val="en"/>
              </w:rPr>
            </w:pPr>
            <w:r>
              <w:rPr>
                <w:rFonts w:eastAsia="仿宋_GB2312"/>
                <w:szCs w:val="21"/>
                <w:lang w:val="en"/>
              </w:rPr>
              <w:t>从事入境人员转运的工作人员管理要求（如有）</w:t>
            </w:r>
          </w:p>
        </w:tc>
        <w:tc>
          <w:tcPr>
            <w:tcW w:w="1308" w:type="dxa"/>
            <w:vAlign w:val="center"/>
          </w:tcPr>
          <w:p w:rsidR="00AF0574" w:rsidRDefault="00E676E9">
            <w:pPr>
              <w:snapToGrid w:val="0"/>
              <w:jc w:val="center"/>
              <w:rPr>
                <w:rFonts w:eastAsia="仿宋_GB2312"/>
                <w:szCs w:val="21"/>
              </w:rPr>
            </w:pPr>
            <w:r>
              <w:rPr>
                <w:rFonts w:eastAsia="仿宋_GB2312"/>
                <w:szCs w:val="21"/>
              </w:rPr>
              <w:t>岗位固定，禁止交叉作业</w:t>
            </w:r>
          </w:p>
        </w:tc>
        <w:tc>
          <w:tcPr>
            <w:tcW w:w="1296" w:type="dxa"/>
            <w:vAlign w:val="center"/>
          </w:tcPr>
          <w:p w:rsidR="00AF0574" w:rsidRDefault="00E676E9">
            <w:pPr>
              <w:snapToGrid w:val="0"/>
              <w:jc w:val="center"/>
              <w:rPr>
                <w:rFonts w:eastAsia="仿宋_GB2312"/>
                <w:szCs w:val="21"/>
              </w:rPr>
            </w:pPr>
            <w:r>
              <w:rPr>
                <w:rFonts w:eastAsia="仿宋_GB2312"/>
                <w:szCs w:val="21"/>
              </w:rPr>
              <w:t>岗位固定，禁止交叉作业</w:t>
            </w:r>
          </w:p>
        </w:tc>
        <w:tc>
          <w:tcPr>
            <w:tcW w:w="1340" w:type="dxa"/>
            <w:vAlign w:val="center"/>
          </w:tcPr>
          <w:p w:rsidR="00AF0574" w:rsidRDefault="00E676E9">
            <w:pPr>
              <w:snapToGrid w:val="0"/>
              <w:jc w:val="center"/>
              <w:rPr>
                <w:rFonts w:eastAsia="仿宋_GB2312"/>
                <w:szCs w:val="21"/>
              </w:rPr>
            </w:pPr>
            <w:r>
              <w:rPr>
                <w:rFonts w:eastAsia="仿宋_GB2312"/>
                <w:szCs w:val="21"/>
              </w:rPr>
              <w:t>岗位固定，禁止交叉作业</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jc w:val="left"/>
              <w:rPr>
                <w:rFonts w:eastAsia="仿宋_GB2312"/>
                <w:szCs w:val="21"/>
              </w:rPr>
            </w:pPr>
            <w:r>
              <w:rPr>
                <w:rFonts w:eastAsia="仿宋_GB2312"/>
                <w:szCs w:val="21"/>
              </w:rPr>
              <w:t>在入境人员转运环节中与入境人员有直接接触的工作人员核酸检测频次（如有）</w:t>
            </w:r>
          </w:p>
        </w:tc>
        <w:tc>
          <w:tcPr>
            <w:tcW w:w="1308" w:type="dxa"/>
            <w:vAlign w:val="center"/>
          </w:tcPr>
          <w:p w:rsidR="00AF0574" w:rsidRDefault="00E676E9">
            <w:pPr>
              <w:snapToGrid w:val="0"/>
              <w:jc w:val="center"/>
              <w:rPr>
                <w:rFonts w:eastAsia="仿宋_GB2312"/>
                <w:szCs w:val="21"/>
              </w:rPr>
            </w:pPr>
            <w:r>
              <w:rPr>
                <w:rFonts w:eastAsia="仿宋_GB2312"/>
                <w:szCs w:val="21"/>
              </w:rPr>
              <w:t>每周检测</w:t>
            </w:r>
            <w:r>
              <w:rPr>
                <w:rFonts w:eastAsia="仿宋_GB2312"/>
                <w:szCs w:val="21"/>
              </w:rPr>
              <w:t>2</w:t>
            </w:r>
            <w:r>
              <w:rPr>
                <w:rFonts w:eastAsia="仿宋_GB2312"/>
                <w:szCs w:val="21"/>
              </w:rPr>
              <w:t>次，每次间隔</w:t>
            </w:r>
            <w:r>
              <w:rPr>
                <w:rFonts w:eastAsia="仿宋_GB2312"/>
                <w:szCs w:val="21"/>
              </w:rPr>
              <w:t>2</w:t>
            </w:r>
            <w:r>
              <w:rPr>
                <w:rFonts w:eastAsia="仿宋_GB2312"/>
                <w:szCs w:val="21"/>
              </w:rPr>
              <w:t>天以上</w:t>
            </w:r>
          </w:p>
        </w:tc>
        <w:tc>
          <w:tcPr>
            <w:tcW w:w="1296" w:type="dxa"/>
            <w:vAlign w:val="center"/>
          </w:tcPr>
          <w:p w:rsidR="00AF0574" w:rsidRDefault="00E676E9">
            <w:pPr>
              <w:snapToGrid w:val="0"/>
              <w:jc w:val="center"/>
              <w:rPr>
                <w:rFonts w:eastAsia="仿宋_GB2312"/>
                <w:szCs w:val="21"/>
              </w:rPr>
            </w:pPr>
            <w:r>
              <w:rPr>
                <w:rFonts w:eastAsia="仿宋_GB2312"/>
                <w:szCs w:val="21"/>
              </w:rPr>
              <w:t>每周检测</w:t>
            </w:r>
            <w:r>
              <w:rPr>
                <w:rFonts w:eastAsia="仿宋_GB2312"/>
                <w:szCs w:val="21"/>
              </w:rPr>
              <w:t>2</w:t>
            </w:r>
            <w:r>
              <w:rPr>
                <w:rFonts w:eastAsia="仿宋_GB2312"/>
                <w:szCs w:val="21"/>
              </w:rPr>
              <w:t>次，每次间隔</w:t>
            </w:r>
            <w:r>
              <w:rPr>
                <w:rFonts w:eastAsia="仿宋_GB2312"/>
                <w:szCs w:val="21"/>
              </w:rPr>
              <w:t>2</w:t>
            </w:r>
            <w:r>
              <w:rPr>
                <w:rFonts w:eastAsia="仿宋_GB2312"/>
                <w:szCs w:val="21"/>
              </w:rPr>
              <w:t>天以上</w:t>
            </w:r>
          </w:p>
        </w:tc>
        <w:tc>
          <w:tcPr>
            <w:tcW w:w="1340" w:type="dxa"/>
            <w:vAlign w:val="center"/>
          </w:tcPr>
          <w:p w:rsidR="00AF0574" w:rsidRDefault="00E676E9">
            <w:pPr>
              <w:snapToGrid w:val="0"/>
              <w:jc w:val="center"/>
              <w:rPr>
                <w:rFonts w:eastAsia="仿宋_GB2312"/>
                <w:szCs w:val="21"/>
              </w:rPr>
            </w:pPr>
            <w:r>
              <w:rPr>
                <w:rFonts w:eastAsia="仿宋_GB2312"/>
                <w:szCs w:val="21"/>
              </w:rPr>
              <w:t>每周检测</w:t>
            </w:r>
            <w:r>
              <w:rPr>
                <w:rFonts w:eastAsia="仿宋_GB2312"/>
                <w:szCs w:val="21"/>
              </w:rPr>
              <w:t>2</w:t>
            </w:r>
            <w:r>
              <w:rPr>
                <w:rFonts w:eastAsia="仿宋_GB2312"/>
                <w:szCs w:val="21"/>
              </w:rPr>
              <w:t>次，每次间隔</w:t>
            </w:r>
            <w:r>
              <w:rPr>
                <w:rFonts w:eastAsia="仿宋_GB2312"/>
                <w:szCs w:val="21"/>
              </w:rPr>
              <w:t>2</w:t>
            </w:r>
            <w:r>
              <w:rPr>
                <w:rFonts w:eastAsia="仿宋_GB2312"/>
                <w:szCs w:val="21"/>
              </w:rPr>
              <w:t>天以上</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临时留观区设置</w:t>
            </w:r>
          </w:p>
        </w:tc>
        <w:tc>
          <w:tcPr>
            <w:tcW w:w="1308" w:type="dxa"/>
            <w:vAlign w:val="center"/>
          </w:tcPr>
          <w:p w:rsidR="00AF0574" w:rsidRDefault="00E676E9">
            <w:pPr>
              <w:snapToGrid w:val="0"/>
              <w:jc w:val="center"/>
              <w:rPr>
                <w:rFonts w:eastAsia="仿宋_GB2312"/>
                <w:szCs w:val="21"/>
              </w:rPr>
            </w:pPr>
            <w:r>
              <w:rPr>
                <w:rFonts w:eastAsia="仿宋_GB2312"/>
                <w:szCs w:val="21"/>
              </w:rPr>
              <w:t>设置</w:t>
            </w:r>
          </w:p>
        </w:tc>
        <w:tc>
          <w:tcPr>
            <w:tcW w:w="1296" w:type="dxa"/>
            <w:vAlign w:val="center"/>
          </w:tcPr>
          <w:p w:rsidR="00AF0574" w:rsidRDefault="00E676E9">
            <w:pPr>
              <w:snapToGrid w:val="0"/>
              <w:jc w:val="center"/>
              <w:rPr>
                <w:rFonts w:eastAsia="仿宋_GB2312"/>
                <w:szCs w:val="21"/>
              </w:rPr>
            </w:pPr>
            <w:r>
              <w:rPr>
                <w:rFonts w:eastAsia="仿宋_GB2312"/>
                <w:szCs w:val="21"/>
              </w:rPr>
              <w:t>设置</w:t>
            </w:r>
          </w:p>
        </w:tc>
        <w:tc>
          <w:tcPr>
            <w:tcW w:w="1340" w:type="dxa"/>
            <w:vAlign w:val="center"/>
          </w:tcPr>
          <w:p w:rsidR="00AF0574" w:rsidRDefault="00E676E9">
            <w:pPr>
              <w:snapToGrid w:val="0"/>
              <w:jc w:val="center"/>
              <w:rPr>
                <w:rFonts w:eastAsia="仿宋_GB2312"/>
                <w:bCs/>
                <w:szCs w:val="21"/>
                <w:bdr w:val="single" w:sz="4" w:space="0" w:color="auto"/>
              </w:rPr>
            </w:pPr>
            <w:r>
              <w:rPr>
                <w:rFonts w:eastAsia="仿宋_GB2312"/>
                <w:szCs w:val="21"/>
              </w:rPr>
              <w:t>设置</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吸烟区使用（如有）</w:t>
            </w:r>
          </w:p>
        </w:tc>
        <w:tc>
          <w:tcPr>
            <w:tcW w:w="1308" w:type="dxa"/>
            <w:vAlign w:val="center"/>
          </w:tcPr>
          <w:p w:rsidR="00AF0574" w:rsidRDefault="00E676E9">
            <w:pPr>
              <w:snapToGrid w:val="0"/>
              <w:jc w:val="center"/>
              <w:rPr>
                <w:rFonts w:eastAsia="仿宋_GB2312"/>
                <w:szCs w:val="21"/>
              </w:rPr>
            </w:pPr>
            <w:r>
              <w:rPr>
                <w:rFonts w:eastAsia="仿宋_GB2312"/>
                <w:szCs w:val="21"/>
              </w:rPr>
              <w:t>关闭</w:t>
            </w:r>
          </w:p>
        </w:tc>
        <w:tc>
          <w:tcPr>
            <w:tcW w:w="1296" w:type="dxa"/>
            <w:vAlign w:val="center"/>
          </w:tcPr>
          <w:p w:rsidR="00AF0574" w:rsidRDefault="00E676E9">
            <w:pPr>
              <w:snapToGrid w:val="0"/>
              <w:jc w:val="center"/>
              <w:rPr>
                <w:rFonts w:eastAsia="仿宋_GB2312"/>
                <w:szCs w:val="21"/>
              </w:rPr>
            </w:pPr>
            <w:r>
              <w:rPr>
                <w:rFonts w:eastAsia="仿宋_GB2312"/>
                <w:szCs w:val="21"/>
              </w:rPr>
              <w:t>关闭</w:t>
            </w:r>
          </w:p>
        </w:tc>
        <w:tc>
          <w:tcPr>
            <w:tcW w:w="1340" w:type="dxa"/>
            <w:vAlign w:val="center"/>
          </w:tcPr>
          <w:p w:rsidR="00AF0574" w:rsidRDefault="00E676E9">
            <w:pPr>
              <w:snapToGrid w:val="0"/>
              <w:jc w:val="center"/>
              <w:rPr>
                <w:rFonts w:eastAsia="仿宋_GB2312"/>
                <w:szCs w:val="21"/>
              </w:rPr>
            </w:pPr>
            <w:r>
              <w:rPr>
                <w:rFonts w:eastAsia="仿宋_GB2312"/>
                <w:szCs w:val="21"/>
              </w:rPr>
              <w:t>—</w:t>
            </w:r>
          </w:p>
        </w:tc>
        <w:tc>
          <w:tcPr>
            <w:tcW w:w="2962" w:type="dxa"/>
            <w:vMerge/>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restart"/>
            <w:vAlign w:val="center"/>
          </w:tcPr>
          <w:p w:rsidR="00AF0574" w:rsidRDefault="00E676E9">
            <w:pPr>
              <w:snapToGrid w:val="0"/>
              <w:jc w:val="center"/>
              <w:rPr>
                <w:rFonts w:eastAsia="仿宋_GB2312"/>
                <w:szCs w:val="21"/>
              </w:rPr>
            </w:pPr>
            <w:r>
              <w:rPr>
                <w:rFonts w:eastAsia="仿宋_GB2312"/>
                <w:szCs w:val="21"/>
              </w:rPr>
              <w:t>车辆</w:t>
            </w:r>
          </w:p>
        </w:tc>
        <w:tc>
          <w:tcPr>
            <w:tcW w:w="5472" w:type="dxa"/>
            <w:vAlign w:val="center"/>
          </w:tcPr>
          <w:p w:rsidR="00AF0574" w:rsidRDefault="00E676E9">
            <w:pPr>
              <w:snapToGrid w:val="0"/>
              <w:rPr>
                <w:rFonts w:eastAsia="仿宋_GB2312"/>
                <w:szCs w:val="21"/>
              </w:rPr>
            </w:pPr>
            <w:r>
              <w:rPr>
                <w:rFonts w:eastAsia="仿宋_GB2312"/>
                <w:szCs w:val="21"/>
              </w:rPr>
              <w:t>乘客口罩佩戴率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Align w:val="center"/>
          </w:tcPr>
          <w:p w:rsidR="00AF0574" w:rsidRDefault="00AF0574">
            <w:pPr>
              <w:snapToGrid w:val="0"/>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乘客途中体温测量频次</w:t>
            </w:r>
          </w:p>
        </w:tc>
        <w:tc>
          <w:tcPr>
            <w:tcW w:w="1308" w:type="dxa"/>
            <w:vAlign w:val="center"/>
          </w:tcPr>
          <w:p w:rsidR="00AF0574" w:rsidRDefault="00E676E9">
            <w:pPr>
              <w:snapToGrid w:val="0"/>
              <w:jc w:val="center"/>
              <w:rPr>
                <w:rFonts w:eastAsia="仿宋_GB2312"/>
                <w:szCs w:val="21"/>
              </w:rPr>
            </w:pPr>
            <w:r>
              <w:rPr>
                <w:rFonts w:eastAsia="仿宋_GB2312"/>
                <w:szCs w:val="21"/>
              </w:rPr>
              <w:t>每趟次至少</w:t>
            </w:r>
            <w:r>
              <w:rPr>
                <w:rFonts w:eastAsia="仿宋_GB2312"/>
                <w:szCs w:val="21"/>
              </w:rPr>
              <w:t>1</w:t>
            </w:r>
            <w:r>
              <w:rPr>
                <w:rFonts w:eastAsia="仿宋_GB2312"/>
                <w:szCs w:val="21"/>
              </w:rPr>
              <w:t>次</w:t>
            </w:r>
          </w:p>
        </w:tc>
        <w:tc>
          <w:tcPr>
            <w:tcW w:w="1296" w:type="dxa"/>
            <w:vAlign w:val="center"/>
          </w:tcPr>
          <w:p w:rsidR="00AF0574" w:rsidRDefault="00E676E9">
            <w:pPr>
              <w:snapToGrid w:val="0"/>
              <w:jc w:val="center"/>
              <w:rPr>
                <w:rFonts w:eastAsia="仿宋_GB2312"/>
                <w:szCs w:val="21"/>
              </w:rPr>
            </w:pPr>
            <w:r>
              <w:rPr>
                <w:rFonts w:eastAsia="仿宋_GB2312"/>
                <w:szCs w:val="21"/>
              </w:rPr>
              <w:t>每趟次至少</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szCs w:val="21"/>
              </w:rPr>
            </w:pPr>
            <w:r>
              <w:rPr>
                <w:rFonts w:eastAsia="仿宋_GB2312"/>
                <w:szCs w:val="21"/>
              </w:rPr>
              <w:t>—</w:t>
            </w:r>
          </w:p>
        </w:tc>
        <w:tc>
          <w:tcPr>
            <w:tcW w:w="2962" w:type="dxa"/>
            <w:vAlign w:val="center"/>
          </w:tcPr>
          <w:p w:rsidR="00AF0574" w:rsidRDefault="00E676E9">
            <w:pPr>
              <w:snapToGrid w:val="0"/>
              <w:rPr>
                <w:rFonts w:eastAsia="仿宋_GB2312"/>
                <w:szCs w:val="21"/>
              </w:rPr>
            </w:pPr>
            <w:r>
              <w:rPr>
                <w:rFonts w:eastAsia="仿宋_GB2312"/>
                <w:szCs w:val="21"/>
              </w:rPr>
              <w:t>若有人员身体不适，随时测量体温。</w:t>
            </w: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发热乘客移交</w:t>
            </w:r>
          </w:p>
        </w:tc>
        <w:tc>
          <w:tcPr>
            <w:tcW w:w="1308" w:type="dxa"/>
            <w:vAlign w:val="center"/>
          </w:tcPr>
          <w:p w:rsidR="00AF0574" w:rsidRDefault="00E676E9">
            <w:pPr>
              <w:snapToGrid w:val="0"/>
              <w:jc w:val="center"/>
              <w:rPr>
                <w:rFonts w:eastAsia="仿宋_GB2312"/>
                <w:szCs w:val="21"/>
              </w:rPr>
            </w:pPr>
            <w:r>
              <w:rPr>
                <w:rFonts w:eastAsia="仿宋_GB2312"/>
                <w:szCs w:val="21"/>
              </w:rPr>
              <w:t>开展</w:t>
            </w:r>
          </w:p>
        </w:tc>
        <w:tc>
          <w:tcPr>
            <w:tcW w:w="1296" w:type="dxa"/>
            <w:vAlign w:val="center"/>
          </w:tcPr>
          <w:p w:rsidR="00AF0574" w:rsidRDefault="00E676E9">
            <w:pPr>
              <w:snapToGrid w:val="0"/>
              <w:jc w:val="center"/>
              <w:rPr>
                <w:rFonts w:eastAsia="仿宋_GB2312"/>
                <w:szCs w:val="21"/>
              </w:rPr>
            </w:pPr>
            <w:r>
              <w:rPr>
                <w:rFonts w:eastAsia="仿宋_GB2312"/>
                <w:szCs w:val="21"/>
              </w:rPr>
              <w:t>开展</w:t>
            </w:r>
          </w:p>
        </w:tc>
        <w:tc>
          <w:tcPr>
            <w:tcW w:w="1340" w:type="dxa"/>
            <w:vAlign w:val="center"/>
          </w:tcPr>
          <w:p w:rsidR="00AF0574" w:rsidRDefault="00E676E9">
            <w:pPr>
              <w:snapToGrid w:val="0"/>
              <w:jc w:val="center"/>
              <w:rPr>
                <w:rFonts w:eastAsia="仿宋_GB2312"/>
                <w:szCs w:val="21"/>
              </w:rPr>
            </w:pPr>
            <w:r>
              <w:rPr>
                <w:rFonts w:eastAsia="仿宋_GB2312"/>
                <w:szCs w:val="21"/>
              </w:rPr>
              <w:t>开展</w:t>
            </w:r>
          </w:p>
        </w:tc>
        <w:tc>
          <w:tcPr>
            <w:tcW w:w="2962" w:type="dxa"/>
            <w:vAlign w:val="center"/>
          </w:tcPr>
          <w:p w:rsidR="00AF0574" w:rsidRDefault="00E676E9">
            <w:pPr>
              <w:snapToGrid w:val="0"/>
              <w:rPr>
                <w:rFonts w:eastAsia="仿宋_GB2312"/>
                <w:szCs w:val="21"/>
              </w:rPr>
            </w:pPr>
            <w:r>
              <w:rPr>
                <w:rFonts w:eastAsia="仿宋_GB2312"/>
                <w:szCs w:val="21"/>
              </w:rPr>
              <w:t>立即拨打</w:t>
            </w:r>
            <w:r>
              <w:rPr>
                <w:rFonts w:eastAsia="仿宋_GB2312"/>
                <w:szCs w:val="21"/>
              </w:rPr>
              <w:t>120</w:t>
            </w:r>
            <w:r>
              <w:rPr>
                <w:rFonts w:eastAsia="仿宋_GB2312"/>
                <w:szCs w:val="21"/>
              </w:rPr>
              <w:t>电话，移交当地卫生健康部门。</w:t>
            </w: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司乘人员口罩佩戴率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100%</w:t>
            </w:r>
          </w:p>
        </w:tc>
        <w:tc>
          <w:tcPr>
            <w:tcW w:w="2962" w:type="dxa"/>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司乘人员防护手套佩戴率</w:t>
            </w:r>
          </w:p>
        </w:tc>
        <w:tc>
          <w:tcPr>
            <w:tcW w:w="1308" w:type="dxa"/>
            <w:vAlign w:val="center"/>
          </w:tcPr>
          <w:p w:rsidR="00AF0574" w:rsidRDefault="00E676E9">
            <w:pPr>
              <w:snapToGrid w:val="0"/>
              <w:jc w:val="center"/>
              <w:rPr>
                <w:rFonts w:eastAsia="仿宋_GB2312"/>
                <w:szCs w:val="21"/>
              </w:rPr>
            </w:pPr>
            <w:r>
              <w:rPr>
                <w:rFonts w:eastAsia="仿宋_GB2312"/>
                <w:szCs w:val="21"/>
              </w:rPr>
              <w:t>100%</w:t>
            </w:r>
          </w:p>
        </w:tc>
        <w:tc>
          <w:tcPr>
            <w:tcW w:w="1296" w:type="dxa"/>
            <w:vAlign w:val="center"/>
          </w:tcPr>
          <w:p w:rsidR="00AF0574" w:rsidRDefault="00E676E9">
            <w:pPr>
              <w:snapToGrid w:val="0"/>
              <w:jc w:val="center"/>
              <w:rPr>
                <w:rFonts w:eastAsia="仿宋_GB2312"/>
                <w:szCs w:val="21"/>
              </w:rPr>
            </w:pPr>
            <w:r>
              <w:rPr>
                <w:rFonts w:eastAsia="仿宋_GB2312"/>
                <w:szCs w:val="21"/>
              </w:rPr>
              <w:t>100%</w:t>
            </w:r>
          </w:p>
        </w:tc>
        <w:tc>
          <w:tcPr>
            <w:tcW w:w="1340" w:type="dxa"/>
            <w:vAlign w:val="center"/>
          </w:tcPr>
          <w:p w:rsidR="00AF0574" w:rsidRDefault="00E676E9">
            <w:pPr>
              <w:snapToGrid w:val="0"/>
              <w:jc w:val="center"/>
              <w:rPr>
                <w:rFonts w:eastAsia="仿宋_GB2312"/>
                <w:szCs w:val="21"/>
              </w:rPr>
            </w:pPr>
            <w:r>
              <w:rPr>
                <w:rFonts w:eastAsia="仿宋_GB2312"/>
                <w:szCs w:val="21"/>
              </w:rPr>
              <w:t>—</w:t>
            </w:r>
          </w:p>
        </w:tc>
        <w:tc>
          <w:tcPr>
            <w:tcW w:w="2962" w:type="dxa"/>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司乘人员体温测量要求</w:t>
            </w:r>
          </w:p>
        </w:tc>
        <w:tc>
          <w:tcPr>
            <w:tcW w:w="1308" w:type="dxa"/>
            <w:vAlign w:val="center"/>
          </w:tcPr>
          <w:p w:rsidR="00AF0574" w:rsidRDefault="00E676E9">
            <w:pPr>
              <w:snapToGrid w:val="0"/>
              <w:jc w:val="center"/>
              <w:rPr>
                <w:rFonts w:eastAsia="仿宋_GB2312"/>
                <w:szCs w:val="21"/>
              </w:rPr>
            </w:pPr>
            <w:r>
              <w:rPr>
                <w:rFonts w:eastAsia="仿宋_GB2312"/>
              </w:rPr>
              <w:t>每趟次</w:t>
            </w:r>
            <w:r>
              <w:rPr>
                <w:rFonts w:eastAsia="仿宋_GB2312"/>
              </w:rPr>
              <w:t>1</w:t>
            </w:r>
            <w:r>
              <w:rPr>
                <w:rFonts w:eastAsia="仿宋_GB2312"/>
              </w:rPr>
              <w:t>次</w:t>
            </w:r>
          </w:p>
        </w:tc>
        <w:tc>
          <w:tcPr>
            <w:tcW w:w="1296"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340" w:type="dxa"/>
            <w:vAlign w:val="center"/>
          </w:tcPr>
          <w:p w:rsidR="00AF0574" w:rsidRDefault="00E676E9">
            <w:pPr>
              <w:snapToGrid w:val="0"/>
              <w:jc w:val="center"/>
              <w:rPr>
                <w:rFonts w:eastAsia="仿宋_GB2312"/>
              </w:rPr>
            </w:pPr>
            <w:r>
              <w:rPr>
                <w:rFonts w:eastAsia="仿宋_GB2312"/>
              </w:rPr>
              <w:t>每日上岗前</w:t>
            </w:r>
          </w:p>
          <w:p w:rsidR="00AF0574" w:rsidRDefault="00E676E9">
            <w:pPr>
              <w:snapToGrid w:val="0"/>
              <w:jc w:val="center"/>
              <w:rPr>
                <w:rFonts w:eastAsia="仿宋_GB2312"/>
                <w:szCs w:val="21"/>
              </w:rPr>
            </w:pPr>
            <w:r>
              <w:rPr>
                <w:rFonts w:eastAsia="仿宋_GB2312"/>
              </w:rPr>
              <w:t>1</w:t>
            </w:r>
            <w:r>
              <w:rPr>
                <w:rFonts w:eastAsia="仿宋_GB2312"/>
              </w:rPr>
              <w:t>次</w:t>
            </w:r>
          </w:p>
        </w:tc>
        <w:tc>
          <w:tcPr>
            <w:tcW w:w="2962" w:type="dxa"/>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三类以上班线客车和包车临时留观区设置</w:t>
            </w:r>
          </w:p>
        </w:tc>
        <w:tc>
          <w:tcPr>
            <w:tcW w:w="1308" w:type="dxa"/>
            <w:vAlign w:val="center"/>
          </w:tcPr>
          <w:p w:rsidR="00AF0574" w:rsidRDefault="00E676E9">
            <w:pPr>
              <w:snapToGrid w:val="0"/>
              <w:jc w:val="center"/>
              <w:rPr>
                <w:rFonts w:eastAsia="仿宋_GB2312"/>
              </w:rPr>
            </w:pPr>
            <w:r>
              <w:rPr>
                <w:rFonts w:eastAsia="仿宋_GB2312"/>
                <w:szCs w:val="21"/>
              </w:rPr>
              <w:t>10</w:t>
            </w:r>
            <w:r>
              <w:rPr>
                <w:rFonts w:eastAsia="仿宋_GB2312"/>
                <w:szCs w:val="21"/>
              </w:rPr>
              <w:t>座及以上客车单侧</w:t>
            </w:r>
            <w:r>
              <w:rPr>
                <w:rFonts w:eastAsia="仿宋_GB2312" w:hint="eastAsia"/>
                <w:szCs w:val="21"/>
              </w:rPr>
              <w:t>最</w:t>
            </w:r>
            <w:r>
              <w:rPr>
                <w:rFonts w:eastAsia="仿宋_GB2312"/>
                <w:szCs w:val="21"/>
              </w:rPr>
              <w:t>后一排设置</w:t>
            </w:r>
          </w:p>
        </w:tc>
        <w:tc>
          <w:tcPr>
            <w:tcW w:w="1296" w:type="dxa"/>
            <w:vAlign w:val="center"/>
          </w:tcPr>
          <w:p w:rsidR="00AF0574" w:rsidRDefault="00E676E9">
            <w:pPr>
              <w:snapToGrid w:val="0"/>
              <w:jc w:val="center"/>
              <w:rPr>
                <w:rFonts w:eastAsia="仿宋_GB2312"/>
                <w:szCs w:val="21"/>
              </w:rPr>
            </w:pPr>
            <w:r>
              <w:rPr>
                <w:rFonts w:eastAsia="仿宋_GB2312"/>
                <w:szCs w:val="21"/>
              </w:rPr>
              <w:t>10</w:t>
            </w:r>
            <w:r>
              <w:rPr>
                <w:rFonts w:eastAsia="仿宋_GB2312"/>
                <w:szCs w:val="21"/>
              </w:rPr>
              <w:t>座及以上客车单侧</w:t>
            </w:r>
            <w:r>
              <w:rPr>
                <w:rFonts w:eastAsia="仿宋_GB2312" w:hint="eastAsia"/>
                <w:szCs w:val="21"/>
              </w:rPr>
              <w:t>最</w:t>
            </w:r>
            <w:r>
              <w:rPr>
                <w:rFonts w:eastAsia="仿宋_GB2312"/>
                <w:szCs w:val="21"/>
              </w:rPr>
              <w:t>后一排设置</w:t>
            </w:r>
          </w:p>
        </w:tc>
        <w:tc>
          <w:tcPr>
            <w:tcW w:w="1340" w:type="dxa"/>
            <w:vAlign w:val="center"/>
          </w:tcPr>
          <w:p w:rsidR="00AF0574" w:rsidRDefault="00E676E9">
            <w:pPr>
              <w:snapToGrid w:val="0"/>
              <w:jc w:val="center"/>
              <w:rPr>
                <w:rFonts w:eastAsia="仿宋_GB2312"/>
              </w:rPr>
            </w:pPr>
            <w:r>
              <w:rPr>
                <w:rFonts w:eastAsia="仿宋_GB2312"/>
                <w:szCs w:val="21"/>
              </w:rPr>
              <w:t>—</w:t>
            </w:r>
          </w:p>
        </w:tc>
        <w:tc>
          <w:tcPr>
            <w:tcW w:w="2962" w:type="dxa"/>
            <w:vAlign w:val="center"/>
          </w:tcPr>
          <w:p w:rsidR="00AF0574" w:rsidRDefault="00E676E9">
            <w:pPr>
              <w:snapToGrid w:val="0"/>
              <w:rPr>
                <w:rFonts w:eastAsia="仿宋_GB2312"/>
                <w:szCs w:val="21"/>
              </w:rPr>
            </w:pPr>
            <w:r>
              <w:rPr>
                <w:rFonts w:eastAsia="仿宋_GB2312"/>
                <w:szCs w:val="21"/>
              </w:rPr>
              <w:t>留观区采用简易窗帘（盖布）遮挡。</w:t>
            </w:r>
          </w:p>
        </w:tc>
      </w:tr>
      <w:tr w:rsidR="00AF0574">
        <w:trPr>
          <w:trHeight w:val="34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三类以上班线客车和包车消毒剂配备</w:t>
            </w:r>
          </w:p>
        </w:tc>
        <w:tc>
          <w:tcPr>
            <w:tcW w:w="1308" w:type="dxa"/>
            <w:vAlign w:val="center"/>
          </w:tcPr>
          <w:p w:rsidR="00AF0574" w:rsidRDefault="00E676E9">
            <w:pPr>
              <w:snapToGrid w:val="0"/>
              <w:jc w:val="center"/>
              <w:rPr>
                <w:rFonts w:eastAsia="仿宋_GB2312"/>
                <w:szCs w:val="21"/>
              </w:rPr>
            </w:pPr>
            <w:r>
              <w:rPr>
                <w:rFonts w:eastAsia="仿宋_GB2312"/>
                <w:szCs w:val="21"/>
              </w:rPr>
              <w:t>配备</w:t>
            </w:r>
          </w:p>
        </w:tc>
        <w:tc>
          <w:tcPr>
            <w:tcW w:w="1296" w:type="dxa"/>
            <w:vAlign w:val="center"/>
          </w:tcPr>
          <w:p w:rsidR="00AF0574" w:rsidRDefault="00E676E9">
            <w:pPr>
              <w:snapToGrid w:val="0"/>
              <w:jc w:val="center"/>
              <w:rPr>
                <w:rFonts w:eastAsia="仿宋_GB2312"/>
                <w:szCs w:val="21"/>
              </w:rPr>
            </w:pPr>
            <w:r>
              <w:rPr>
                <w:rFonts w:eastAsia="仿宋_GB2312"/>
                <w:szCs w:val="21"/>
              </w:rPr>
              <w:t>配备</w:t>
            </w:r>
          </w:p>
        </w:tc>
        <w:tc>
          <w:tcPr>
            <w:tcW w:w="1340" w:type="dxa"/>
            <w:vAlign w:val="center"/>
          </w:tcPr>
          <w:p w:rsidR="00AF0574" w:rsidRDefault="00E676E9">
            <w:pPr>
              <w:snapToGrid w:val="0"/>
              <w:jc w:val="center"/>
              <w:rPr>
                <w:rFonts w:eastAsia="仿宋_GB2312"/>
                <w:szCs w:val="21"/>
              </w:rPr>
            </w:pPr>
            <w:r>
              <w:rPr>
                <w:rFonts w:eastAsia="仿宋_GB2312"/>
                <w:szCs w:val="21"/>
              </w:rPr>
              <w:t>配备</w:t>
            </w:r>
          </w:p>
        </w:tc>
        <w:tc>
          <w:tcPr>
            <w:tcW w:w="2962" w:type="dxa"/>
            <w:vAlign w:val="center"/>
          </w:tcPr>
          <w:p w:rsidR="00AF0574" w:rsidRDefault="00AF0574">
            <w:pPr>
              <w:snapToGrid w:val="0"/>
              <w:rPr>
                <w:rFonts w:eastAsia="仿宋_GB2312"/>
                <w:szCs w:val="21"/>
              </w:rPr>
            </w:pPr>
          </w:p>
        </w:tc>
      </w:tr>
      <w:tr w:rsidR="00AF0574">
        <w:trPr>
          <w:trHeight w:val="400"/>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hint="eastAsia"/>
                <w:szCs w:val="21"/>
              </w:rPr>
              <w:t>驾驶员驾驶区与入境人员乘坐区域隔离要求</w:t>
            </w:r>
          </w:p>
        </w:tc>
        <w:tc>
          <w:tcPr>
            <w:tcW w:w="1308" w:type="dxa"/>
            <w:vAlign w:val="center"/>
          </w:tcPr>
          <w:p w:rsidR="00AF0574" w:rsidRDefault="00E676E9">
            <w:pPr>
              <w:snapToGrid w:val="0"/>
              <w:jc w:val="center"/>
              <w:rPr>
                <w:rFonts w:eastAsia="仿宋_GB2312"/>
                <w:szCs w:val="21"/>
              </w:rPr>
            </w:pPr>
            <w:r>
              <w:rPr>
                <w:rFonts w:eastAsia="仿宋_GB2312" w:hint="eastAsia"/>
                <w:szCs w:val="21"/>
              </w:rPr>
              <w:t>物理隔离</w:t>
            </w:r>
          </w:p>
        </w:tc>
        <w:tc>
          <w:tcPr>
            <w:tcW w:w="1296" w:type="dxa"/>
            <w:vAlign w:val="center"/>
          </w:tcPr>
          <w:p w:rsidR="00AF0574" w:rsidRDefault="00E676E9">
            <w:pPr>
              <w:snapToGrid w:val="0"/>
              <w:jc w:val="center"/>
              <w:rPr>
                <w:rFonts w:eastAsia="仿宋_GB2312"/>
                <w:szCs w:val="21"/>
              </w:rPr>
            </w:pPr>
            <w:r>
              <w:rPr>
                <w:rFonts w:eastAsia="仿宋_GB2312" w:hint="eastAsia"/>
                <w:szCs w:val="21"/>
              </w:rPr>
              <w:t>物理隔离</w:t>
            </w:r>
          </w:p>
        </w:tc>
        <w:tc>
          <w:tcPr>
            <w:tcW w:w="1340" w:type="dxa"/>
            <w:vAlign w:val="center"/>
          </w:tcPr>
          <w:p w:rsidR="00AF0574" w:rsidRDefault="00E676E9">
            <w:pPr>
              <w:snapToGrid w:val="0"/>
              <w:jc w:val="center"/>
              <w:rPr>
                <w:rFonts w:eastAsia="仿宋_GB2312"/>
                <w:szCs w:val="21"/>
              </w:rPr>
            </w:pPr>
            <w:r>
              <w:rPr>
                <w:rFonts w:eastAsia="仿宋_GB2312" w:hint="eastAsia"/>
                <w:szCs w:val="21"/>
              </w:rPr>
              <w:t>物理隔离</w:t>
            </w:r>
          </w:p>
        </w:tc>
        <w:tc>
          <w:tcPr>
            <w:tcW w:w="2962" w:type="dxa"/>
            <w:vAlign w:val="center"/>
          </w:tcPr>
          <w:p w:rsidR="00AF0574" w:rsidRDefault="00AF0574">
            <w:pPr>
              <w:snapToGrid w:val="0"/>
              <w:rPr>
                <w:rFonts w:eastAsia="仿宋_GB2312"/>
                <w:szCs w:val="21"/>
              </w:rPr>
            </w:pPr>
          </w:p>
        </w:tc>
      </w:tr>
      <w:tr w:rsidR="00AF0574">
        <w:trPr>
          <w:trHeight w:val="1252"/>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从事入境人员转运的司乘人员防护要求</w:t>
            </w:r>
          </w:p>
        </w:tc>
        <w:tc>
          <w:tcPr>
            <w:tcW w:w="1308" w:type="dxa"/>
            <w:vAlign w:val="center"/>
          </w:tcPr>
          <w:p w:rsidR="00AF0574" w:rsidRDefault="00E676E9">
            <w:pPr>
              <w:snapToGrid w:val="0"/>
              <w:jc w:val="center"/>
              <w:rPr>
                <w:rFonts w:eastAsia="仿宋_GB2312"/>
                <w:szCs w:val="21"/>
              </w:rPr>
            </w:pPr>
            <w:r>
              <w:rPr>
                <w:rFonts w:eastAsia="仿宋_GB2312"/>
              </w:rPr>
              <w:t>穿戴面罩、口罩、防护手套、防护服</w:t>
            </w:r>
          </w:p>
        </w:tc>
        <w:tc>
          <w:tcPr>
            <w:tcW w:w="1296" w:type="dxa"/>
            <w:vAlign w:val="center"/>
          </w:tcPr>
          <w:p w:rsidR="00AF0574" w:rsidRDefault="00E676E9">
            <w:pPr>
              <w:snapToGrid w:val="0"/>
              <w:jc w:val="center"/>
              <w:rPr>
                <w:rFonts w:eastAsia="仿宋_GB2312"/>
                <w:szCs w:val="21"/>
              </w:rPr>
            </w:pPr>
            <w:r>
              <w:rPr>
                <w:rFonts w:eastAsia="仿宋_GB2312"/>
              </w:rPr>
              <w:t>穿戴面罩、口罩、防护手套、防护服</w:t>
            </w:r>
          </w:p>
        </w:tc>
        <w:tc>
          <w:tcPr>
            <w:tcW w:w="1340" w:type="dxa"/>
            <w:vAlign w:val="center"/>
          </w:tcPr>
          <w:p w:rsidR="00AF0574" w:rsidRDefault="00E676E9">
            <w:pPr>
              <w:snapToGrid w:val="0"/>
              <w:jc w:val="center"/>
              <w:rPr>
                <w:rFonts w:eastAsia="仿宋_GB2312"/>
                <w:szCs w:val="21"/>
              </w:rPr>
            </w:pPr>
            <w:r>
              <w:rPr>
                <w:rFonts w:eastAsia="仿宋_GB2312"/>
              </w:rPr>
              <w:t>穿戴面罩、口罩、防护手套、防护服</w:t>
            </w:r>
          </w:p>
        </w:tc>
        <w:tc>
          <w:tcPr>
            <w:tcW w:w="2962" w:type="dxa"/>
            <w:vAlign w:val="center"/>
          </w:tcPr>
          <w:p w:rsidR="00AF0574" w:rsidRDefault="00AF0574">
            <w:pPr>
              <w:snapToGrid w:val="0"/>
              <w:jc w:val="center"/>
              <w:rPr>
                <w:rFonts w:eastAsia="仿宋_GB2312"/>
                <w:szCs w:val="21"/>
              </w:rPr>
            </w:pPr>
          </w:p>
        </w:tc>
      </w:tr>
      <w:tr w:rsidR="00AF0574">
        <w:trPr>
          <w:trHeight w:val="934"/>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从事入境人员转运的司乘人员管理要求</w:t>
            </w:r>
          </w:p>
        </w:tc>
        <w:tc>
          <w:tcPr>
            <w:tcW w:w="1308" w:type="dxa"/>
            <w:vAlign w:val="center"/>
          </w:tcPr>
          <w:p w:rsidR="00AF0574" w:rsidRDefault="00E676E9">
            <w:pPr>
              <w:snapToGrid w:val="0"/>
              <w:jc w:val="center"/>
              <w:rPr>
                <w:rFonts w:eastAsia="仿宋_GB2312"/>
              </w:rPr>
            </w:pPr>
            <w:r>
              <w:rPr>
                <w:rFonts w:eastAsia="仿宋_GB2312"/>
                <w:szCs w:val="21"/>
              </w:rPr>
              <w:t>岗位固定，禁止交叉作业</w:t>
            </w:r>
          </w:p>
        </w:tc>
        <w:tc>
          <w:tcPr>
            <w:tcW w:w="1296" w:type="dxa"/>
            <w:vAlign w:val="center"/>
          </w:tcPr>
          <w:p w:rsidR="00AF0574" w:rsidRDefault="00E676E9">
            <w:pPr>
              <w:snapToGrid w:val="0"/>
              <w:jc w:val="center"/>
              <w:rPr>
                <w:rFonts w:eastAsia="仿宋_GB2312"/>
                <w:szCs w:val="21"/>
              </w:rPr>
            </w:pPr>
            <w:r>
              <w:rPr>
                <w:rFonts w:eastAsia="仿宋_GB2312"/>
                <w:szCs w:val="21"/>
              </w:rPr>
              <w:t>岗位固定，禁止交叉作业</w:t>
            </w:r>
          </w:p>
        </w:tc>
        <w:tc>
          <w:tcPr>
            <w:tcW w:w="1340" w:type="dxa"/>
            <w:vAlign w:val="center"/>
          </w:tcPr>
          <w:p w:rsidR="00AF0574" w:rsidRDefault="00E676E9">
            <w:pPr>
              <w:snapToGrid w:val="0"/>
              <w:jc w:val="center"/>
              <w:rPr>
                <w:rFonts w:eastAsia="仿宋_GB2312"/>
              </w:rPr>
            </w:pPr>
            <w:r>
              <w:rPr>
                <w:rFonts w:eastAsia="仿宋_GB2312"/>
                <w:szCs w:val="21"/>
              </w:rPr>
              <w:t>岗位固定，禁止交叉作业</w:t>
            </w:r>
          </w:p>
        </w:tc>
        <w:tc>
          <w:tcPr>
            <w:tcW w:w="2962" w:type="dxa"/>
            <w:vAlign w:val="center"/>
          </w:tcPr>
          <w:p w:rsidR="00AF0574" w:rsidRDefault="00AF0574">
            <w:pPr>
              <w:snapToGrid w:val="0"/>
              <w:jc w:val="center"/>
              <w:rPr>
                <w:rFonts w:eastAsia="仿宋_GB2312"/>
                <w:szCs w:val="21"/>
              </w:rPr>
            </w:pP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Merge/>
            <w:vAlign w:val="center"/>
          </w:tcPr>
          <w:p w:rsidR="00AF0574" w:rsidRDefault="00AF0574">
            <w:pPr>
              <w:snapToGrid w:val="0"/>
              <w:jc w:val="center"/>
              <w:rPr>
                <w:rFonts w:eastAsia="仿宋_GB2312"/>
                <w:szCs w:val="21"/>
              </w:rPr>
            </w:pPr>
          </w:p>
        </w:tc>
        <w:tc>
          <w:tcPr>
            <w:tcW w:w="5472" w:type="dxa"/>
            <w:vAlign w:val="center"/>
          </w:tcPr>
          <w:p w:rsidR="00AF0574" w:rsidRDefault="00E676E9">
            <w:pPr>
              <w:snapToGrid w:val="0"/>
              <w:rPr>
                <w:rFonts w:eastAsia="仿宋_GB2312"/>
                <w:szCs w:val="21"/>
              </w:rPr>
            </w:pPr>
            <w:r>
              <w:rPr>
                <w:rFonts w:eastAsia="仿宋_GB2312"/>
                <w:szCs w:val="21"/>
              </w:rPr>
              <w:t>从事入境人员转运的司乘人员核酸检测频次</w:t>
            </w:r>
          </w:p>
        </w:tc>
        <w:tc>
          <w:tcPr>
            <w:tcW w:w="1308" w:type="dxa"/>
            <w:vAlign w:val="center"/>
          </w:tcPr>
          <w:p w:rsidR="00AF0574" w:rsidRDefault="00E676E9">
            <w:pPr>
              <w:snapToGrid w:val="0"/>
              <w:jc w:val="center"/>
              <w:rPr>
                <w:rFonts w:eastAsia="仿宋_GB2312"/>
                <w:szCs w:val="21"/>
              </w:rPr>
            </w:pPr>
            <w:r>
              <w:rPr>
                <w:rFonts w:eastAsia="仿宋_GB2312"/>
                <w:szCs w:val="21"/>
              </w:rPr>
              <w:t>每周检测</w:t>
            </w:r>
            <w:r>
              <w:rPr>
                <w:rFonts w:eastAsia="仿宋_GB2312"/>
                <w:szCs w:val="21"/>
              </w:rPr>
              <w:t>2</w:t>
            </w:r>
            <w:r>
              <w:rPr>
                <w:rFonts w:eastAsia="仿宋_GB2312"/>
                <w:szCs w:val="21"/>
              </w:rPr>
              <w:t>次，每次间隔</w:t>
            </w:r>
            <w:r>
              <w:rPr>
                <w:rFonts w:eastAsia="仿宋_GB2312"/>
                <w:szCs w:val="21"/>
              </w:rPr>
              <w:t>2</w:t>
            </w:r>
            <w:r>
              <w:rPr>
                <w:rFonts w:eastAsia="仿宋_GB2312"/>
                <w:szCs w:val="21"/>
              </w:rPr>
              <w:t>天以上</w:t>
            </w:r>
          </w:p>
        </w:tc>
        <w:tc>
          <w:tcPr>
            <w:tcW w:w="1296" w:type="dxa"/>
            <w:vAlign w:val="center"/>
          </w:tcPr>
          <w:p w:rsidR="00AF0574" w:rsidRDefault="00E676E9">
            <w:pPr>
              <w:snapToGrid w:val="0"/>
              <w:jc w:val="center"/>
              <w:rPr>
                <w:rFonts w:eastAsia="仿宋_GB2312"/>
                <w:szCs w:val="21"/>
              </w:rPr>
            </w:pPr>
            <w:r>
              <w:rPr>
                <w:rFonts w:eastAsia="仿宋_GB2312"/>
                <w:szCs w:val="21"/>
              </w:rPr>
              <w:t>每周检测</w:t>
            </w:r>
            <w:r>
              <w:rPr>
                <w:rFonts w:eastAsia="仿宋_GB2312"/>
                <w:szCs w:val="21"/>
              </w:rPr>
              <w:t>2</w:t>
            </w:r>
            <w:r>
              <w:rPr>
                <w:rFonts w:eastAsia="仿宋_GB2312"/>
                <w:szCs w:val="21"/>
              </w:rPr>
              <w:t>次，每次间隔</w:t>
            </w:r>
            <w:r>
              <w:rPr>
                <w:rFonts w:eastAsia="仿宋_GB2312"/>
                <w:szCs w:val="21"/>
              </w:rPr>
              <w:t>2</w:t>
            </w:r>
            <w:r>
              <w:rPr>
                <w:rFonts w:eastAsia="仿宋_GB2312"/>
                <w:szCs w:val="21"/>
              </w:rPr>
              <w:t>天以上</w:t>
            </w:r>
          </w:p>
        </w:tc>
        <w:tc>
          <w:tcPr>
            <w:tcW w:w="1340" w:type="dxa"/>
            <w:vAlign w:val="center"/>
          </w:tcPr>
          <w:p w:rsidR="00AF0574" w:rsidRDefault="00E676E9">
            <w:pPr>
              <w:snapToGrid w:val="0"/>
              <w:jc w:val="center"/>
              <w:rPr>
                <w:rFonts w:eastAsia="仿宋_GB2312"/>
                <w:szCs w:val="21"/>
              </w:rPr>
            </w:pPr>
            <w:r>
              <w:rPr>
                <w:rFonts w:eastAsia="仿宋_GB2312"/>
                <w:szCs w:val="21"/>
              </w:rPr>
              <w:t>每周检测</w:t>
            </w:r>
            <w:r>
              <w:rPr>
                <w:rFonts w:eastAsia="仿宋_GB2312"/>
                <w:szCs w:val="21"/>
              </w:rPr>
              <w:t>2</w:t>
            </w:r>
            <w:r>
              <w:rPr>
                <w:rFonts w:eastAsia="仿宋_GB2312"/>
                <w:szCs w:val="21"/>
              </w:rPr>
              <w:t>次，每次间隔</w:t>
            </w:r>
            <w:r>
              <w:rPr>
                <w:rFonts w:eastAsia="仿宋_GB2312"/>
                <w:szCs w:val="21"/>
              </w:rPr>
              <w:t>2</w:t>
            </w:r>
            <w:r>
              <w:rPr>
                <w:rFonts w:eastAsia="仿宋_GB2312"/>
                <w:szCs w:val="21"/>
              </w:rPr>
              <w:t>天以上</w:t>
            </w:r>
          </w:p>
        </w:tc>
        <w:tc>
          <w:tcPr>
            <w:tcW w:w="2962" w:type="dxa"/>
            <w:vAlign w:val="center"/>
          </w:tcPr>
          <w:p w:rsidR="00AF0574" w:rsidRDefault="00AF0574">
            <w:pPr>
              <w:snapToGrid w:val="0"/>
              <w:jc w:val="center"/>
              <w:rPr>
                <w:rFonts w:eastAsia="仿宋_GB2312"/>
                <w:szCs w:val="21"/>
              </w:rPr>
            </w:pPr>
          </w:p>
        </w:tc>
      </w:tr>
      <w:tr w:rsidR="00AF0574">
        <w:trPr>
          <w:trHeight w:val="23"/>
          <w:jc w:val="center"/>
        </w:trPr>
        <w:tc>
          <w:tcPr>
            <w:tcW w:w="754" w:type="dxa"/>
            <w:vMerge w:val="restart"/>
            <w:vAlign w:val="center"/>
          </w:tcPr>
          <w:p w:rsidR="00AF0574" w:rsidRDefault="00E676E9">
            <w:pPr>
              <w:snapToGrid w:val="0"/>
              <w:jc w:val="center"/>
              <w:rPr>
                <w:rFonts w:eastAsia="仿宋_GB2312"/>
                <w:szCs w:val="21"/>
              </w:rPr>
            </w:pPr>
            <w:r>
              <w:rPr>
                <w:rFonts w:eastAsia="仿宋_GB2312"/>
                <w:szCs w:val="21"/>
              </w:rPr>
              <w:t>宣传</w:t>
            </w:r>
          </w:p>
        </w:tc>
        <w:tc>
          <w:tcPr>
            <w:tcW w:w="931" w:type="dxa"/>
            <w:vAlign w:val="center"/>
          </w:tcPr>
          <w:p w:rsidR="00AF0574" w:rsidRDefault="00E676E9">
            <w:pPr>
              <w:snapToGrid w:val="0"/>
              <w:jc w:val="center"/>
              <w:rPr>
                <w:rFonts w:eastAsia="仿宋_GB2312"/>
                <w:szCs w:val="21"/>
              </w:rPr>
            </w:pPr>
            <w:r>
              <w:rPr>
                <w:rFonts w:eastAsia="仿宋_GB2312"/>
                <w:szCs w:val="21"/>
              </w:rPr>
              <w:t>客运站</w:t>
            </w:r>
          </w:p>
        </w:tc>
        <w:tc>
          <w:tcPr>
            <w:tcW w:w="5472" w:type="dxa"/>
            <w:vAlign w:val="center"/>
          </w:tcPr>
          <w:p w:rsidR="00AF0574" w:rsidRDefault="00E676E9">
            <w:pPr>
              <w:snapToGrid w:val="0"/>
              <w:rPr>
                <w:rFonts w:eastAsia="仿宋_GB2312"/>
                <w:szCs w:val="21"/>
              </w:rPr>
            </w:pPr>
            <w:r>
              <w:rPr>
                <w:rFonts w:eastAsia="仿宋_GB2312"/>
                <w:szCs w:val="21"/>
              </w:rPr>
              <w:t>通过广播、视频、海报等开展卫生防护知识宣传</w:t>
            </w:r>
            <w:r>
              <w:rPr>
                <w:rFonts w:eastAsia="仿宋_GB2312" w:hint="eastAsia"/>
                <w:szCs w:val="21"/>
              </w:rPr>
              <w:t>，引导</w:t>
            </w:r>
            <w:r>
              <w:rPr>
                <w:rFonts w:eastAsia="仿宋_GB2312"/>
                <w:szCs w:val="21"/>
              </w:rPr>
              <w:t>督促乘客自觉佩戴口罩</w:t>
            </w:r>
          </w:p>
        </w:tc>
        <w:tc>
          <w:tcPr>
            <w:tcW w:w="1308" w:type="dxa"/>
            <w:vAlign w:val="center"/>
          </w:tcPr>
          <w:p w:rsidR="00AF0574" w:rsidRDefault="00E676E9">
            <w:pPr>
              <w:snapToGrid w:val="0"/>
              <w:jc w:val="center"/>
              <w:rPr>
                <w:rFonts w:eastAsia="仿宋_GB2312"/>
                <w:szCs w:val="21"/>
              </w:rPr>
            </w:pPr>
            <w:r>
              <w:rPr>
                <w:rFonts w:eastAsia="仿宋_GB2312"/>
                <w:szCs w:val="21"/>
              </w:rPr>
              <w:t>开展</w:t>
            </w:r>
          </w:p>
        </w:tc>
        <w:tc>
          <w:tcPr>
            <w:tcW w:w="1296" w:type="dxa"/>
            <w:vAlign w:val="center"/>
          </w:tcPr>
          <w:p w:rsidR="00AF0574" w:rsidRDefault="00E676E9">
            <w:pPr>
              <w:snapToGrid w:val="0"/>
              <w:jc w:val="center"/>
              <w:rPr>
                <w:rFonts w:eastAsia="仿宋_GB2312"/>
                <w:szCs w:val="21"/>
              </w:rPr>
            </w:pPr>
            <w:r>
              <w:rPr>
                <w:rFonts w:eastAsia="仿宋_GB2312"/>
                <w:szCs w:val="21"/>
              </w:rPr>
              <w:t>开展</w:t>
            </w:r>
          </w:p>
        </w:tc>
        <w:tc>
          <w:tcPr>
            <w:tcW w:w="1340" w:type="dxa"/>
            <w:vAlign w:val="center"/>
          </w:tcPr>
          <w:p w:rsidR="00AF0574" w:rsidRDefault="00E676E9">
            <w:pPr>
              <w:snapToGrid w:val="0"/>
              <w:jc w:val="center"/>
              <w:rPr>
                <w:rFonts w:eastAsia="仿宋_GB2312"/>
                <w:szCs w:val="21"/>
              </w:rPr>
            </w:pPr>
            <w:r>
              <w:rPr>
                <w:rFonts w:eastAsia="仿宋_GB2312"/>
                <w:szCs w:val="21"/>
              </w:rPr>
              <w:t>开展</w:t>
            </w:r>
          </w:p>
        </w:tc>
        <w:tc>
          <w:tcPr>
            <w:tcW w:w="2962" w:type="dxa"/>
            <w:vMerge w:val="restart"/>
            <w:vAlign w:val="center"/>
          </w:tcPr>
          <w:p w:rsidR="00AF0574" w:rsidRDefault="00E676E9">
            <w:pPr>
              <w:snapToGrid w:val="0"/>
              <w:rPr>
                <w:rFonts w:eastAsia="仿宋_GB2312"/>
                <w:szCs w:val="21"/>
              </w:rPr>
            </w:pPr>
            <w:r>
              <w:rPr>
                <w:rFonts w:eastAsia="仿宋_GB2312"/>
                <w:szCs w:val="21"/>
              </w:rPr>
              <w:t>对拒不配合佩戴口罩的乘客可拒绝提供服务</w:t>
            </w:r>
            <w:r>
              <w:rPr>
                <w:rFonts w:eastAsia="仿宋_GB2312" w:hint="eastAsia"/>
                <w:szCs w:val="21"/>
              </w:rPr>
              <w:t>。</w:t>
            </w:r>
          </w:p>
        </w:tc>
      </w:tr>
      <w:tr w:rsidR="00AF0574">
        <w:trPr>
          <w:trHeight w:val="23"/>
          <w:jc w:val="center"/>
        </w:trPr>
        <w:tc>
          <w:tcPr>
            <w:tcW w:w="754" w:type="dxa"/>
            <w:vMerge/>
            <w:vAlign w:val="center"/>
          </w:tcPr>
          <w:p w:rsidR="00AF0574" w:rsidRDefault="00AF0574">
            <w:pPr>
              <w:snapToGrid w:val="0"/>
              <w:jc w:val="center"/>
              <w:rPr>
                <w:rFonts w:eastAsia="仿宋_GB2312"/>
                <w:szCs w:val="21"/>
              </w:rPr>
            </w:pPr>
          </w:p>
        </w:tc>
        <w:tc>
          <w:tcPr>
            <w:tcW w:w="931" w:type="dxa"/>
            <w:vAlign w:val="center"/>
          </w:tcPr>
          <w:p w:rsidR="00AF0574" w:rsidRDefault="00E676E9">
            <w:pPr>
              <w:snapToGrid w:val="0"/>
              <w:jc w:val="center"/>
              <w:rPr>
                <w:rFonts w:eastAsia="仿宋_GB2312"/>
                <w:szCs w:val="21"/>
              </w:rPr>
            </w:pPr>
            <w:r>
              <w:rPr>
                <w:rFonts w:eastAsia="仿宋_GB2312"/>
                <w:szCs w:val="21"/>
              </w:rPr>
              <w:t>车辆</w:t>
            </w:r>
          </w:p>
        </w:tc>
        <w:tc>
          <w:tcPr>
            <w:tcW w:w="5472" w:type="dxa"/>
            <w:vAlign w:val="center"/>
          </w:tcPr>
          <w:p w:rsidR="00AF0574" w:rsidRDefault="00E676E9">
            <w:pPr>
              <w:snapToGrid w:val="0"/>
              <w:rPr>
                <w:rFonts w:eastAsia="仿宋_GB2312"/>
                <w:szCs w:val="21"/>
              </w:rPr>
            </w:pPr>
            <w:r>
              <w:rPr>
                <w:rFonts w:eastAsia="仿宋_GB2312"/>
                <w:szCs w:val="21"/>
              </w:rPr>
              <w:t>通过车载广播、视频等开展卫生防护知识宣传</w:t>
            </w:r>
            <w:r>
              <w:rPr>
                <w:rFonts w:eastAsia="仿宋_GB2312" w:hint="eastAsia"/>
                <w:szCs w:val="21"/>
              </w:rPr>
              <w:t>，</w:t>
            </w:r>
            <w:r>
              <w:rPr>
                <w:rFonts w:eastAsia="仿宋_GB2312"/>
                <w:szCs w:val="21"/>
              </w:rPr>
              <w:t>引导督促乘客自觉佩戴口罩</w:t>
            </w:r>
          </w:p>
        </w:tc>
        <w:tc>
          <w:tcPr>
            <w:tcW w:w="1308" w:type="dxa"/>
            <w:vAlign w:val="center"/>
          </w:tcPr>
          <w:p w:rsidR="00AF0574" w:rsidRDefault="00E676E9">
            <w:pPr>
              <w:snapToGrid w:val="0"/>
              <w:jc w:val="center"/>
              <w:rPr>
                <w:rFonts w:eastAsia="仿宋_GB2312"/>
                <w:szCs w:val="21"/>
              </w:rPr>
            </w:pPr>
            <w:r>
              <w:rPr>
                <w:rFonts w:eastAsia="仿宋_GB2312"/>
                <w:szCs w:val="21"/>
              </w:rPr>
              <w:t>开展</w:t>
            </w:r>
          </w:p>
        </w:tc>
        <w:tc>
          <w:tcPr>
            <w:tcW w:w="1296" w:type="dxa"/>
            <w:vAlign w:val="center"/>
          </w:tcPr>
          <w:p w:rsidR="00AF0574" w:rsidRDefault="00E676E9">
            <w:pPr>
              <w:snapToGrid w:val="0"/>
              <w:jc w:val="center"/>
              <w:rPr>
                <w:rFonts w:eastAsia="仿宋_GB2312"/>
                <w:szCs w:val="21"/>
              </w:rPr>
            </w:pPr>
            <w:r>
              <w:rPr>
                <w:rFonts w:eastAsia="仿宋_GB2312"/>
                <w:szCs w:val="21"/>
              </w:rPr>
              <w:t>开展</w:t>
            </w:r>
          </w:p>
        </w:tc>
        <w:tc>
          <w:tcPr>
            <w:tcW w:w="1340" w:type="dxa"/>
            <w:vAlign w:val="center"/>
          </w:tcPr>
          <w:p w:rsidR="00AF0574" w:rsidRDefault="00E676E9">
            <w:pPr>
              <w:snapToGrid w:val="0"/>
              <w:jc w:val="center"/>
              <w:rPr>
                <w:rFonts w:eastAsia="仿宋_GB2312"/>
                <w:szCs w:val="21"/>
              </w:rPr>
            </w:pPr>
            <w:r>
              <w:rPr>
                <w:rFonts w:eastAsia="仿宋_GB2312"/>
                <w:szCs w:val="21"/>
              </w:rPr>
              <w:t>开展</w:t>
            </w:r>
          </w:p>
        </w:tc>
        <w:tc>
          <w:tcPr>
            <w:tcW w:w="2962" w:type="dxa"/>
            <w:vMerge/>
            <w:vAlign w:val="center"/>
          </w:tcPr>
          <w:p w:rsidR="00AF0574" w:rsidRDefault="00AF0574">
            <w:pPr>
              <w:snapToGrid w:val="0"/>
              <w:jc w:val="center"/>
              <w:rPr>
                <w:rFonts w:eastAsia="仿宋_GB2312"/>
                <w:szCs w:val="21"/>
              </w:rPr>
            </w:pPr>
          </w:p>
        </w:tc>
      </w:tr>
    </w:tbl>
    <w:p w:rsidR="00AF0574" w:rsidRDefault="00E676E9">
      <w:pPr>
        <w:snapToGrid w:val="0"/>
        <w:ind w:left="480" w:hangingChars="200" w:hanging="480"/>
        <w:rPr>
          <w:rFonts w:eastAsia="仿宋_GB2312"/>
          <w:sz w:val="24"/>
          <w:szCs w:val="28"/>
        </w:rPr>
      </w:pPr>
      <w:r>
        <w:rPr>
          <w:rFonts w:eastAsia="仿宋_GB2312"/>
          <w:sz w:val="24"/>
          <w:szCs w:val="28"/>
        </w:rPr>
        <w:t>注：</w:t>
      </w:r>
      <w:r>
        <w:rPr>
          <w:rFonts w:eastAsia="仿宋_GB2312"/>
          <w:sz w:val="24"/>
          <w:szCs w:val="28"/>
        </w:rPr>
        <w:t>1.</w:t>
      </w:r>
      <w:r>
        <w:rPr>
          <w:rFonts w:eastAsia="仿宋_GB2312"/>
          <w:sz w:val="24"/>
          <w:szCs w:val="28"/>
        </w:rPr>
        <w:t>客运车辆起讫地和中途停靠客运站点所在地风险等级不一致的，按就高原则执行</w:t>
      </w:r>
      <w:r>
        <w:rPr>
          <w:rFonts w:eastAsia="仿宋_GB2312" w:hint="eastAsia"/>
          <w:sz w:val="24"/>
          <w:szCs w:val="28"/>
        </w:rPr>
        <w:t>防疫</w:t>
      </w:r>
      <w:r>
        <w:rPr>
          <w:rFonts w:eastAsia="仿宋_GB2312"/>
          <w:sz w:val="24"/>
          <w:szCs w:val="28"/>
        </w:rPr>
        <w:t>要求。</w:t>
      </w:r>
      <w:r>
        <w:rPr>
          <w:rFonts w:eastAsia="仿宋_GB2312"/>
          <w:sz w:val="24"/>
          <w:szCs w:val="28"/>
        </w:rPr>
        <w:t>2.</w:t>
      </w:r>
      <w:r>
        <w:rPr>
          <w:rFonts w:eastAsia="仿宋_GB2312"/>
          <w:sz w:val="24"/>
          <w:szCs w:val="28"/>
        </w:rPr>
        <w:t>入境人员转运的消毒、通风、运输组织等按高风险地区</w:t>
      </w:r>
      <w:r>
        <w:rPr>
          <w:rFonts w:eastAsia="仿宋_GB2312" w:hint="eastAsia"/>
          <w:sz w:val="24"/>
          <w:szCs w:val="28"/>
        </w:rPr>
        <w:t>所在地市防疫</w:t>
      </w:r>
      <w:r>
        <w:rPr>
          <w:rFonts w:eastAsia="仿宋_GB2312"/>
          <w:sz w:val="24"/>
          <w:szCs w:val="28"/>
        </w:rPr>
        <w:t>要求执行。</w:t>
      </w:r>
      <w:r>
        <w:rPr>
          <w:rFonts w:eastAsia="仿宋_GB2312" w:hint="eastAsia"/>
          <w:sz w:val="24"/>
          <w:szCs w:val="28"/>
        </w:rPr>
        <w:t>3.</w:t>
      </w:r>
      <w:r>
        <w:rPr>
          <w:rFonts w:eastAsia="仿宋_GB2312" w:hint="eastAsia"/>
          <w:sz w:val="24"/>
          <w:szCs w:val="28"/>
        </w:rPr>
        <w:t>原则上暂停进出中风险、高风险地区所在县级行政区道路客运服务；途经中风险、高风险地区所在县级行政区的客运班线，严格执行“点对点”运输，不得在以上地区上下客；严格包车备案管理，暂</w:t>
      </w:r>
      <w:r>
        <w:rPr>
          <w:rFonts w:eastAsia="仿宋_GB2312" w:hint="eastAsia"/>
          <w:sz w:val="24"/>
          <w:szCs w:val="28"/>
        </w:rPr>
        <w:lastRenderedPageBreak/>
        <w:t>停受理始发、终到或中途停靠中风险、高风险地区所在县级行政区的包车备案业务；中风险、高风险地区所在地市其他县级行政区道路客运以及中风险、高风险地区所在县级行政区县内道路客运均分别按中风险、高风险地区所在地市防</w:t>
      </w:r>
      <w:r>
        <w:rPr>
          <w:rFonts w:eastAsia="仿宋_GB2312"/>
          <w:sz w:val="24"/>
          <w:szCs w:val="28"/>
        </w:rPr>
        <w:t>疫要求执行。</w:t>
      </w:r>
      <w:r>
        <w:rPr>
          <w:rFonts w:eastAsia="仿宋_GB2312"/>
          <w:sz w:val="24"/>
          <w:szCs w:val="28"/>
        </w:rPr>
        <w:t>4.</w:t>
      </w:r>
      <w:r>
        <w:rPr>
          <w:rFonts w:eastAsia="仿宋_GB2312"/>
          <w:sz w:val="24"/>
          <w:szCs w:val="28"/>
        </w:rPr>
        <w:t>暂停有</w:t>
      </w:r>
      <w:r>
        <w:rPr>
          <w:rFonts w:eastAsia="仿宋_GB2312"/>
          <w:sz w:val="24"/>
          <w:szCs w:val="28"/>
        </w:rPr>
        <w:t>1</w:t>
      </w:r>
      <w:r>
        <w:rPr>
          <w:rFonts w:eastAsia="仿宋_GB2312"/>
          <w:sz w:val="24"/>
          <w:szCs w:val="28"/>
        </w:rPr>
        <w:t>例及以上本土新冠病毒感染者的地市进京道路客运班线服务和进京包车备案业务，对其他地区乘坐进京道路客运班线的旅客，严格查验旅客</w:t>
      </w:r>
      <w:r>
        <w:rPr>
          <w:rFonts w:eastAsia="仿宋_GB2312"/>
          <w:sz w:val="24"/>
          <w:szCs w:val="28"/>
        </w:rPr>
        <w:t>“</w:t>
      </w:r>
      <w:r>
        <w:rPr>
          <w:rFonts w:eastAsia="仿宋_GB2312"/>
          <w:sz w:val="24"/>
          <w:szCs w:val="28"/>
        </w:rPr>
        <w:t>北京健康宝</w:t>
      </w:r>
      <w:r>
        <w:rPr>
          <w:rFonts w:eastAsia="仿宋_GB2312"/>
          <w:sz w:val="24"/>
          <w:szCs w:val="28"/>
        </w:rPr>
        <w:t>”</w:t>
      </w:r>
      <w:r>
        <w:rPr>
          <w:rFonts w:eastAsia="仿宋_GB2312"/>
          <w:sz w:val="24"/>
          <w:szCs w:val="28"/>
        </w:rPr>
        <w:t>。</w:t>
      </w:r>
    </w:p>
    <w:p w:rsidR="00AF0574" w:rsidRDefault="00E676E9">
      <w:pPr>
        <w:snapToGrid w:val="0"/>
        <w:ind w:left="560" w:hangingChars="200" w:hanging="560"/>
        <w:rPr>
          <w:rFonts w:eastAsia="楷体_GB2312"/>
          <w:sz w:val="24"/>
          <w:szCs w:val="28"/>
        </w:rPr>
      </w:pPr>
      <w:r>
        <w:rPr>
          <w:rFonts w:eastAsia="方正小标宋_GBK"/>
          <w:sz w:val="28"/>
          <w:szCs w:val="32"/>
        </w:rPr>
        <w:br w:type="page"/>
      </w:r>
      <w:r>
        <w:rPr>
          <w:rFonts w:eastAsia="方正小标宋_GBK"/>
          <w:sz w:val="28"/>
          <w:szCs w:val="32"/>
        </w:rPr>
        <w:lastRenderedPageBreak/>
        <w:t>2.</w:t>
      </w:r>
      <w:r>
        <w:rPr>
          <w:rFonts w:eastAsia="方正小标宋_GBK"/>
          <w:sz w:val="28"/>
          <w:szCs w:val="32"/>
        </w:rPr>
        <w:t>城市公共汽电车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1200"/>
        <w:gridCol w:w="5347"/>
        <w:gridCol w:w="1293"/>
        <w:gridCol w:w="1294"/>
        <w:gridCol w:w="1350"/>
        <w:gridCol w:w="2913"/>
      </w:tblGrid>
      <w:tr w:rsidR="00AF0574">
        <w:trPr>
          <w:trHeight w:val="23"/>
          <w:tblHeader/>
          <w:jc w:val="center"/>
        </w:trPr>
        <w:tc>
          <w:tcPr>
            <w:tcW w:w="7228" w:type="dxa"/>
            <w:gridSpan w:val="3"/>
            <w:vAlign w:val="center"/>
          </w:tcPr>
          <w:p w:rsidR="00AF0574" w:rsidRDefault="00E676E9">
            <w:pPr>
              <w:snapToGrid w:val="0"/>
              <w:jc w:val="center"/>
              <w:rPr>
                <w:rFonts w:eastAsia="黑体"/>
                <w:szCs w:val="21"/>
              </w:rPr>
            </w:pPr>
            <w:r>
              <w:rPr>
                <w:rFonts w:eastAsia="黑体"/>
                <w:szCs w:val="21"/>
              </w:rPr>
              <w:t>项目</w:t>
            </w:r>
          </w:p>
        </w:tc>
        <w:tc>
          <w:tcPr>
            <w:tcW w:w="1293" w:type="dxa"/>
            <w:vAlign w:val="center"/>
          </w:tcPr>
          <w:p w:rsidR="00AF0574" w:rsidRDefault="00E676E9">
            <w:pPr>
              <w:snapToGrid w:val="0"/>
              <w:jc w:val="center"/>
              <w:rPr>
                <w:rFonts w:eastAsia="黑体"/>
                <w:szCs w:val="21"/>
              </w:rPr>
            </w:pPr>
            <w:r>
              <w:rPr>
                <w:rFonts w:eastAsia="黑体"/>
                <w:szCs w:val="21"/>
              </w:rPr>
              <w:t>高风险地区所在区县</w:t>
            </w:r>
          </w:p>
        </w:tc>
        <w:tc>
          <w:tcPr>
            <w:tcW w:w="1294"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所在区县</w:t>
            </w:r>
          </w:p>
        </w:tc>
        <w:tc>
          <w:tcPr>
            <w:tcW w:w="1350"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w:t>
            </w:r>
            <w:r>
              <w:rPr>
                <w:rFonts w:eastAsia="黑体" w:hint="eastAsia"/>
                <w:szCs w:val="21"/>
              </w:rPr>
              <w:t>区县</w:t>
            </w:r>
          </w:p>
        </w:tc>
        <w:tc>
          <w:tcPr>
            <w:tcW w:w="2913" w:type="dxa"/>
            <w:vAlign w:val="center"/>
          </w:tcPr>
          <w:p w:rsidR="00AF0574" w:rsidRDefault="00E676E9">
            <w:pPr>
              <w:snapToGrid w:val="0"/>
              <w:jc w:val="center"/>
              <w:rPr>
                <w:rFonts w:eastAsia="黑体"/>
                <w:szCs w:val="21"/>
              </w:rPr>
            </w:pPr>
            <w:r>
              <w:rPr>
                <w:rFonts w:eastAsia="黑体"/>
                <w:szCs w:val="21"/>
              </w:rPr>
              <w:t>备注</w:t>
            </w:r>
          </w:p>
        </w:tc>
      </w:tr>
      <w:tr w:rsidR="00AF0574">
        <w:trPr>
          <w:trHeight w:val="23"/>
          <w:jc w:val="center"/>
        </w:trPr>
        <w:tc>
          <w:tcPr>
            <w:tcW w:w="681" w:type="dxa"/>
            <w:vMerge w:val="restart"/>
            <w:vAlign w:val="center"/>
          </w:tcPr>
          <w:p w:rsidR="00AF0574" w:rsidRDefault="00E676E9">
            <w:pPr>
              <w:snapToGrid w:val="0"/>
              <w:jc w:val="center"/>
              <w:rPr>
                <w:rFonts w:eastAsia="仿宋_GB2312"/>
                <w:szCs w:val="21"/>
              </w:rPr>
            </w:pPr>
            <w:r>
              <w:rPr>
                <w:rFonts w:eastAsia="仿宋_GB2312"/>
                <w:szCs w:val="21"/>
              </w:rPr>
              <w:t>消毒</w:t>
            </w:r>
          </w:p>
        </w:tc>
        <w:tc>
          <w:tcPr>
            <w:tcW w:w="1200" w:type="dxa"/>
            <w:vMerge w:val="restart"/>
            <w:vAlign w:val="center"/>
          </w:tcPr>
          <w:p w:rsidR="00AF0574" w:rsidRDefault="00E676E9">
            <w:pPr>
              <w:snapToGrid w:val="0"/>
              <w:jc w:val="center"/>
              <w:rPr>
                <w:rFonts w:eastAsia="仿宋_GB2312"/>
                <w:szCs w:val="21"/>
              </w:rPr>
            </w:pPr>
            <w:r>
              <w:rPr>
                <w:rFonts w:eastAsia="仿宋_GB2312"/>
                <w:szCs w:val="21"/>
              </w:rPr>
              <w:t>封闭环境的首末站</w:t>
            </w:r>
          </w:p>
        </w:tc>
        <w:tc>
          <w:tcPr>
            <w:tcW w:w="5347" w:type="dxa"/>
            <w:vAlign w:val="center"/>
          </w:tcPr>
          <w:p w:rsidR="00AF0574" w:rsidRDefault="00E676E9">
            <w:pPr>
              <w:snapToGrid w:val="0"/>
              <w:rPr>
                <w:rFonts w:eastAsia="仿宋_GB2312"/>
                <w:szCs w:val="21"/>
              </w:rPr>
            </w:pPr>
            <w:r>
              <w:rPr>
                <w:rFonts w:eastAsia="楷体_GB2312"/>
                <w:b/>
                <w:bCs/>
                <w:szCs w:val="21"/>
              </w:rPr>
              <w:t>乘客接触设施设备消毒频次：</w:t>
            </w:r>
            <w:r>
              <w:rPr>
                <w:rFonts w:eastAsia="仿宋_GB2312"/>
                <w:szCs w:val="21"/>
              </w:rPr>
              <w:t>候车厅座椅、无障碍设施设备等</w:t>
            </w:r>
          </w:p>
        </w:tc>
        <w:tc>
          <w:tcPr>
            <w:tcW w:w="129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w:t>
            </w:r>
            <w:r>
              <w:rPr>
                <w:rFonts w:eastAsia="仿宋_GB2312"/>
                <w:szCs w:val="21"/>
              </w:rPr>
              <w:t>小时</w:t>
            </w:r>
            <w:r>
              <w:rPr>
                <w:rFonts w:eastAsia="仿宋_GB2312"/>
                <w:szCs w:val="21"/>
              </w:rPr>
              <w:t>1</w:t>
            </w:r>
            <w:r>
              <w:rPr>
                <w:rFonts w:eastAsia="仿宋_GB2312"/>
                <w:szCs w:val="21"/>
              </w:rPr>
              <w:t>次</w:t>
            </w:r>
          </w:p>
        </w:tc>
        <w:tc>
          <w:tcPr>
            <w:tcW w:w="1294"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5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13" w:type="dxa"/>
            <w:vMerge w:val="restart"/>
            <w:vAlign w:val="center"/>
          </w:tcPr>
          <w:p w:rsidR="00AF0574" w:rsidRDefault="00E676E9">
            <w:pPr>
              <w:snapToGrid w:val="0"/>
              <w:rPr>
                <w:rFonts w:eastAsia="仿宋_GB2312"/>
                <w:szCs w:val="21"/>
              </w:rPr>
            </w:pPr>
            <w:r>
              <w:rPr>
                <w:rFonts w:eastAsia="仿宋_GB2312"/>
                <w:szCs w:val="21"/>
              </w:rPr>
              <w:t>若出现人员发热情况，立即对接</w:t>
            </w:r>
            <w:proofErr w:type="gramStart"/>
            <w:r>
              <w:rPr>
                <w:rFonts w:eastAsia="仿宋_GB2312"/>
                <w:szCs w:val="21"/>
              </w:rPr>
              <w:t>触区域</w:t>
            </w:r>
            <w:proofErr w:type="gramEnd"/>
            <w:r>
              <w:rPr>
                <w:rFonts w:eastAsia="仿宋_GB2312"/>
                <w:szCs w:val="21"/>
              </w:rPr>
              <w:t>及设施设备消毒。</w:t>
            </w: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vAlign w:val="center"/>
          </w:tcPr>
          <w:p w:rsidR="00AF0574" w:rsidRDefault="00E676E9">
            <w:pPr>
              <w:snapToGrid w:val="0"/>
              <w:rPr>
                <w:rFonts w:eastAsia="仿宋_GB2312"/>
                <w:szCs w:val="21"/>
              </w:rPr>
            </w:pPr>
            <w:r>
              <w:rPr>
                <w:rFonts w:eastAsia="楷体_GB2312"/>
                <w:b/>
                <w:bCs/>
                <w:szCs w:val="21"/>
              </w:rPr>
              <w:t>乘客接触区域消毒频次：</w:t>
            </w:r>
            <w:r>
              <w:rPr>
                <w:rFonts w:eastAsia="仿宋_GB2312"/>
                <w:szCs w:val="21"/>
              </w:rPr>
              <w:t>候车室、公共卫生间、发车位、商店等</w:t>
            </w:r>
          </w:p>
        </w:tc>
        <w:tc>
          <w:tcPr>
            <w:tcW w:w="129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94"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35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13" w:type="dxa"/>
            <w:vMerge/>
            <w:vAlign w:val="center"/>
          </w:tcPr>
          <w:p w:rsidR="00AF0574" w:rsidRDefault="00AF0574">
            <w:pPr>
              <w:snapToGrid w:val="0"/>
              <w:jc w:val="center"/>
              <w:rPr>
                <w:rFonts w:eastAsia="仿宋_GB2312"/>
                <w:szCs w:val="21"/>
              </w:rPr>
            </w:pP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Align w:val="center"/>
          </w:tcPr>
          <w:p w:rsidR="00AF0574" w:rsidRDefault="00E676E9">
            <w:pPr>
              <w:snapToGrid w:val="0"/>
              <w:jc w:val="center"/>
              <w:rPr>
                <w:rFonts w:eastAsia="仿宋_GB2312"/>
                <w:szCs w:val="21"/>
              </w:rPr>
            </w:pPr>
            <w:r>
              <w:rPr>
                <w:rFonts w:eastAsia="仿宋_GB2312"/>
                <w:szCs w:val="21"/>
              </w:rPr>
              <w:t>车辆</w:t>
            </w:r>
          </w:p>
        </w:tc>
        <w:tc>
          <w:tcPr>
            <w:tcW w:w="5347" w:type="dxa"/>
            <w:vAlign w:val="center"/>
          </w:tcPr>
          <w:p w:rsidR="00AF0574" w:rsidRDefault="00E676E9">
            <w:pPr>
              <w:snapToGrid w:val="0"/>
              <w:rPr>
                <w:rFonts w:eastAsia="仿宋_GB2312"/>
                <w:szCs w:val="21"/>
              </w:rPr>
            </w:pPr>
            <w:r>
              <w:rPr>
                <w:rFonts w:eastAsia="楷体_GB2312"/>
                <w:b/>
                <w:bCs/>
                <w:szCs w:val="21"/>
              </w:rPr>
              <w:t>车厢内部消毒频次：</w:t>
            </w:r>
            <w:r>
              <w:rPr>
                <w:rFonts w:eastAsia="仿宋_GB2312"/>
                <w:szCs w:val="21"/>
              </w:rPr>
              <w:t>车内空调出风口、扶手、座椅、地板、司机方向盘、车窗开关把手</w:t>
            </w:r>
            <w:r>
              <w:rPr>
                <w:rFonts w:eastAsia="仿宋_GB2312" w:hint="eastAsia"/>
                <w:szCs w:val="21"/>
              </w:rPr>
              <w:t>等</w:t>
            </w:r>
          </w:p>
        </w:tc>
        <w:tc>
          <w:tcPr>
            <w:tcW w:w="1293"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294" w:type="dxa"/>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35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13" w:type="dxa"/>
            <w:vMerge/>
            <w:vAlign w:val="center"/>
          </w:tcPr>
          <w:p w:rsidR="00AF0574" w:rsidRDefault="00AF0574">
            <w:pPr>
              <w:snapToGrid w:val="0"/>
              <w:jc w:val="center"/>
              <w:rPr>
                <w:rFonts w:eastAsia="仿宋_GB2312"/>
                <w:szCs w:val="21"/>
              </w:rPr>
            </w:pPr>
          </w:p>
        </w:tc>
      </w:tr>
      <w:tr w:rsidR="00AF0574">
        <w:trPr>
          <w:trHeight w:val="23"/>
          <w:jc w:val="center"/>
        </w:trPr>
        <w:tc>
          <w:tcPr>
            <w:tcW w:w="681" w:type="dxa"/>
            <w:vMerge w:val="restart"/>
            <w:vAlign w:val="center"/>
          </w:tcPr>
          <w:p w:rsidR="00AF0574" w:rsidRDefault="00E676E9">
            <w:pPr>
              <w:snapToGrid w:val="0"/>
              <w:jc w:val="center"/>
              <w:rPr>
                <w:rFonts w:eastAsia="仿宋_GB2312"/>
                <w:szCs w:val="21"/>
              </w:rPr>
            </w:pPr>
            <w:r>
              <w:rPr>
                <w:rFonts w:eastAsia="仿宋_GB2312"/>
                <w:szCs w:val="21"/>
              </w:rPr>
              <w:t>通风</w:t>
            </w:r>
          </w:p>
        </w:tc>
        <w:tc>
          <w:tcPr>
            <w:tcW w:w="1200" w:type="dxa"/>
            <w:vAlign w:val="center"/>
          </w:tcPr>
          <w:p w:rsidR="00AF0574" w:rsidRDefault="00E676E9">
            <w:pPr>
              <w:snapToGrid w:val="0"/>
              <w:jc w:val="center"/>
              <w:rPr>
                <w:rFonts w:eastAsia="仿宋_GB2312"/>
                <w:szCs w:val="21"/>
              </w:rPr>
            </w:pPr>
            <w:r>
              <w:rPr>
                <w:rFonts w:eastAsia="仿宋_GB2312"/>
                <w:szCs w:val="21"/>
              </w:rPr>
              <w:t>封闭环境的首末站</w:t>
            </w:r>
          </w:p>
        </w:tc>
        <w:tc>
          <w:tcPr>
            <w:tcW w:w="5347" w:type="dxa"/>
            <w:vAlign w:val="center"/>
          </w:tcPr>
          <w:p w:rsidR="00AF0574" w:rsidRDefault="00E676E9">
            <w:pPr>
              <w:snapToGrid w:val="0"/>
              <w:rPr>
                <w:rFonts w:eastAsia="仿宋_GB2312"/>
                <w:szCs w:val="21"/>
              </w:rPr>
            </w:pPr>
            <w:r>
              <w:rPr>
                <w:rFonts w:eastAsia="仿宋_GB2312"/>
                <w:szCs w:val="21"/>
              </w:rPr>
              <w:t>公共区域通风时间间隔</w:t>
            </w:r>
          </w:p>
        </w:tc>
        <w:tc>
          <w:tcPr>
            <w:tcW w:w="1293" w:type="dxa"/>
            <w:vAlign w:val="center"/>
          </w:tcPr>
          <w:p w:rsidR="00AF0574" w:rsidRDefault="00E676E9">
            <w:pPr>
              <w:snapToGrid w:val="0"/>
              <w:jc w:val="center"/>
              <w:rPr>
                <w:rFonts w:eastAsia="仿宋_GB2312"/>
                <w:szCs w:val="21"/>
              </w:rPr>
            </w:pPr>
            <w:r>
              <w:rPr>
                <w:rFonts w:eastAsia="仿宋_GB2312"/>
                <w:szCs w:val="21"/>
              </w:rPr>
              <w:t>持续通风</w:t>
            </w:r>
          </w:p>
        </w:tc>
        <w:tc>
          <w:tcPr>
            <w:tcW w:w="1294" w:type="dxa"/>
            <w:vAlign w:val="center"/>
          </w:tcPr>
          <w:p w:rsidR="00AF0574" w:rsidRDefault="00E676E9">
            <w:pPr>
              <w:snapToGrid w:val="0"/>
              <w:jc w:val="center"/>
              <w:rPr>
                <w:rFonts w:eastAsia="仿宋_GB2312"/>
                <w:bCs/>
                <w:szCs w:val="21"/>
                <w:bdr w:val="single" w:sz="4" w:space="0" w:color="auto"/>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5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2913" w:type="dxa"/>
            <w:vAlign w:val="center"/>
          </w:tcPr>
          <w:p w:rsidR="00AF0574" w:rsidRDefault="00E676E9">
            <w:pPr>
              <w:snapToGrid w:val="0"/>
              <w:rPr>
                <w:rFonts w:eastAsia="仿宋_GB2312"/>
                <w:szCs w:val="21"/>
              </w:rPr>
            </w:pPr>
            <w:r>
              <w:rPr>
                <w:rFonts w:eastAsia="仿宋_GB2312"/>
                <w:szCs w:val="21"/>
              </w:rPr>
              <w:t>原则上每次通风时间</w:t>
            </w:r>
            <w:r>
              <w:rPr>
                <w:rFonts w:eastAsia="仿宋_GB2312"/>
                <w:szCs w:val="21"/>
              </w:rPr>
              <w:t>≥10</w:t>
            </w:r>
            <w:r>
              <w:rPr>
                <w:rFonts w:eastAsia="仿宋_GB2312"/>
                <w:szCs w:val="21"/>
              </w:rPr>
              <w:t>分钟；室外温度等条件适宜情况下，宜持续自然通风。</w:t>
            </w: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Align w:val="center"/>
          </w:tcPr>
          <w:p w:rsidR="00AF0574" w:rsidRDefault="00E676E9">
            <w:pPr>
              <w:snapToGrid w:val="0"/>
              <w:jc w:val="center"/>
              <w:rPr>
                <w:rFonts w:eastAsia="仿宋_GB2312"/>
                <w:szCs w:val="21"/>
              </w:rPr>
            </w:pPr>
            <w:r>
              <w:rPr>
                <w:rFonts w:eastAsia="仿宋_GB2312"/>
                <w:szCs w:val="21"/>
              </w:rPr>
              <w:t>车辆</w:t>
            </w:r>
          </w:p>
        </w:tc>
        <w:tc>
          <w:tcPr>
            <w:tcW w:w="5347" w:type="dxa"/>
            <w:vAlign w:val="center"/>
          </w:tcPr>
          <w:p w:rsidR="00AF0574" w:rsidRDefault="00E676E9">
            <w:pPr>
              <w:snapToGrid w:val="0"/>
              <w:rPr>
                <w:rFonts w:eastAsia="仿宋_GB2312"/>
                <w:szCs w:val="21"/>
              </w:rPr>
            </w:pPr>
            <w:r>
              <w:rPr>
                <w:rFonts w:eastAsia="仿宋_GB2312"/>
                <w:szCs w:val="21"/>
              </w:rPr>
              <w:t>车辆通风时间间隔</w:t>
            </w:r>
          </w:p>
        </w:tc>
        <w:tc>
          <w:tcPr>
            <w:tcW w:w="1293" w:type="dxa"/>
            <w:vAlign w:val="center"/>
          </w:tcPr>
          <w:p w:rsidR="00AF0574" w:rsidRDefault="00E676E9">
            <w:pPr>
              <w:snapToGrid w:val="0"/>
              <w:jc w:val="center"/>
              <w:rPr>
                <w:rFonts w:eastAsia="仿宋_GB2312"/>
                <w:szCs w:val="21"/>
              </w:rPr>
            </w:pPr>
            <w:r>
              <w:rPr>
                <w:rFonts w:eastAsia="仿宋_GB2312"/>
                <w:szCs w:val="21"/>
              </w:rPr>
              <w:t>持续通风</w:t>
            </w:r>
          </w:p>
        </w:tc>
        <w:tc>
          <w:tcPr>
            <w:tcW w:w="1294" w:type="dxa"/>
            <w:vAlign w:val="center"/>
          </w:tcPr>
          <w:p w:rsidR="00AF0574" w:rsidRDefault="00E676E9">
            <w:pPr>
              <w:snapToGrid w:val="0"/>
              <w:jc w:val="center"/>
              <w:rPr>
                <w:rFonts w:eastAsia="仿宋_GB2312"/>
                <w:szCs w:val="21"/>
              </w:rPr>
            </w:pPr>
            <w:r>
              <w:rPr>
                <w:rFonts w:eastAsia="仿宋_GB2312"/>
                <w:szCs w:val="21"/>
              </w:rPr>
              <w:t>持续通风</w:t>
            </w:r>
          </w:p>
        </w:tc>
        <w:tc>
          <w:tcPr>
            <w:tcW w:w="1350" w:type="dxa"/>
            <w:vAlign w:val="center"/>
          </w:tcPr>
          <w:p w:rsidR="00AF0574" w:rsidRDefault="00E676E9">
            <w:pPr>
              <w:snapToGrid w:val="0"/>
              <w:jc w:val="center"/>
              <w:rPr>
                <w:rFonts w:eastAsia="仿宋_GB2312"/>
                <w:szCs w:val="21"/>
              </w:rPr>
            </w:pPr>
            <w:r>
              <w:rPr>
                <w:rFonts w:eastAsia="仿宋_GB2312"/>
                <w:szCs w:val="21"/>
              </w:rPr>
              <w:t>每趟次</w:t>
            </w:r>
          </w:p>
        </w:tc>
        <w:tc>
          <w:tcPr>
            <w:tcW w:w="2913" w:type="dxa"/>
            <w:vAlign w:val="center"/>
          </w:tcPr>
          <w:p w:rsidR="00AF0574" w:rsidRDefault="00E676E9">
            <w:pPr>
              <w:snapToGrid w:val="0"/>
              <w:rPr>
                <w:rFonts w:eastAsia="仿宋_GB2312"/>
                <w:szCs w:val="21"/>
              </w:rPr>
            </w:pPr>
            <w:r>
              <w:rPr>
                <w:rFonts w:eastAsia="仿宋_GB2312"/>
                <w:szCs w:val="21"/>
              </w:rPr>
              <w:t>原则上每次通风时间</w:t>
            </w:r>
            <w:r>
              <w:rPr>
                <w:rFonts w:eastAsia="仿宋_GB2312"/>
                <w:szCs w:val="21"/>
              </w:rPr>
              <w:t>≥10</w:t>
            </w:r>
            <w:r>
              <w:rPr>
                <w:rFonts w:eastAsia="仿宋_GB2312"/>
                <w:szCs w:val="21"/>
              </w:rPr>
              <w:t>分钟；室外温度和车速等条件</w:t>
            </w:r>
            <w:r>
              <w:rPr>
                <w:rFonts w:eastAsia="仿宋_GB2312" w:hint="eastAsia"/>
                <w:szCs w:val="21"/>
              </w:rPr>
              <w:t>适宜</w:t>
            </w:r>
            <w:r>
              <w:rPr>
                <w:rFonts w:eastAsia="仿宋_GB2312"/>
                <w:szCs w:val="21"/>
              </w:rPr>
              <w:t>情况下，车辆可关闭车内空调，开窗通风；中风险、高风险地区所在区县车辆使用空调时，应当选择外循环模式。</w:t>
            </w:r>
          </w:p>
        </w:tc>
      </w:tr>
      <w:tr w:rsidR="00AF0574">
        <w:trPr>
          <w:trHeight w:val="23"/>
          <w:jc w:val="center"/>
        </w:trPr>
        <w:tc>
          <w:tcPr>
            <w:tcW w:w="681" w:type="dxa"/>
            <w:vMerge w:val="restart"/>
            <w:vAlign w:val="center"/>
          </w:tcPr>
          <w:p w:rsidR="00AF0574" w:rsidRDefault="00E676E9">
            <w:pPr>
              <w:snapToGrid w:val="0"/>
              <w:jc w:val="center"/>
              <w:rPr>
                <w:rFonts w:eastAsia="仿宋_GB2312"/>
                <w:szCs w:val="21"/>
              </w:rPr>
            </w:pPr>
            <w:r>
              <w:rPr>
                <w:rFonts w:eastAsia="仿宋_GB2312"/>
                <w:szCs w:val="21"/>
              </w:rPr>
              <w:t>运输组织</w:t>
            </w:r>
          </w:p>
        </w:tc>
        <w:tc>
          <w:tcPr>
            <w:tcW w:w="1200" w:type="dxa"/>
            <w:vAlign w:val="center"/>
          </w:tcPr>
          <w:p w:rsidR="00AF0574" w:rsidRDefault="00E676E9">
            <w:pPr>
              <w:snapToGrid w:val="0"/>
              <w:jc w:val="center"/>
              <w:rPr>
                <w:rFonts w:eastAsia="仿宋_GB2312"/>
                <w:szCs w:val="21"/>
              </w:rPr>
            </w:pPr>
            <w:r>
              <w:rPr>
                <w:rFonts w:eastAsia="仿宋_GB2312"/>
                <w:szCs w:val="21"/>
              </w:rPr>
              <w:t>封闭环境的首末站</w:t>
            </w:r>
          </w:p>
        </w:tc>
        <w:tc>
          <w:tcPr>
            <w:tcW w:w="5347" w:type="dxa"/>
            <w:vAlign w:val="center"/>
          </w:tcPr>
          <w:p w:rsidR="00AF0574" w:rsidRDefault="00E676E9">
            <w:pPr>
              <w:snapToGrid w:val="0"/>
              <w:rPr>
                <w:rFonts w:eastAsia="仿宋_GB2312"/>
                <w:szCs w:val="21"/>
              </w:rPr>
            </w:pPr>
            <w:r>
              <w:rPr>
                <w:rFonts w:eastAsia="仿宋_GB2312" w:hint="eastAsia"/>
                <w:szCs w:val="21"/>
              </w:rPr>
              <w:t>拥挤度</w:t>
            </w:r>
          </w:p>
        </w:tc>
        <w:tc>
          <w:tcPr>
            <w:tcW w:w="1293" w:type="dxa"/>
            <w:vAlign w:val="center"/>
          </w:tcPr>
          <w:p w:rsidR="00AF0574" w:rsidRDefault="00E676E9">
            <w:pPr>
              <w:snapToGrid w:val="0"/>
              <w:jc w:val="center"/>
              <w:rPr>
                <w:rFonts w:eastAsia="仿宋_GB2312"/>
                <w:szCs w:val="21"/>
              </w:rPr>
            </w:pPr>
            <w:r>
              <w:rPr>
                <w:rFonts w:eastAsia="仿宋_GB2312"/>
                <w:szCs w:val="21"/>
              </w:rPr>
              <w:t>每平方米</w:t>
            </w:r>
            <w:r>
              <w:rPr>
                <w:rFonts w:eastAsia="仿宋_GB2312"/>
                <w:szCs w:val="21"/>
              </w:rPr>
              <w:t>≤4</w:t>
            </w:r>
            <w:r>
              <w:rPr>
                <w:rFonts w:eastAsia="仿宋_GB2312"/>
                <w:szCs w:val="21"/>
              </w:rPr>
              <w:t>人</w:t>
            </w:r>
          </w:p>
        </w:tc>
        <w:tc>
          <w:tcPr>
            <w:tcW w:w="1294" w:type="dxa"/>
            <w:vAlign w:val="center"/>
          </w:tcPr>
          <w:p w:rsidR="00AF0574" w:rsidRDefault="00E676E9">
            <w:pPr>
              <w:snapToGrid w:val="0"/>
              <w:jc w:val="center"/>
              <w:rPr>
                <w:rFonts w:eastAsia="仿宋_GB2312"/>
                <w:szCs w:val="21"/>
              </w:rPr>
            </w:pPr>
            <w:r>
              <w:rPr>
                <w:rFonts w:eastAsia="仿宋_GB2312"/>
                <w:szCs w:val="21"/>
              </w:rPr>
              <w:t>每平方米</w:t>
            </w:r>
            <w:r>
              <w:rPr>
                <w:rFonts w:eastAsia="仿宋_GB2312"/>
                <w:szCs w:val="21"/>
              </w:rPr>
              <w:t>≤6</w:t>
            </w:r>
            <w:r>
              <w:rPr>
                <w:rFonts w:eastAsia="仿宋_GB2312"/>
                <w:szCs w:val="21"/>
              </w:rPr>
              <w:t>人</w:t>
            </w:r>
          </w:p>
        </w:tc>
        <w:tc>
          <w:tcPr>
            <w:tcW w:w="1350" w:type="dxa"/>
            <w:vAlign w:val="center"/>
          </w:tcPr>
          <w:p w:rsidR="00AF0574" w:rsidRDefault="00E676E9">
            <w:pPr>
              <w:snapToGrid w:val="0"/>
              <w:jc w:val="center"/>
              <w:rPr>
                <w:rFonts w:eastAsia="仿宋_GB2312"/>
                <w:szCs w:val="21"/>
              </w:rPr>
            </w:pPr>
            <w:r>
              <w:rPr>
                <w:rFonts w:eastAsia="仿宋_GB2312"/>
                <w:szCs w:val="21"/>
              </w:rPr>
              <w:t>—</w:t>
            </w:r>
          </w:p>
        </w:tc>
        <w:tc>
          <w:tcPr>
            <w:tcW w:w="2913" w:type="dxa"/>
            <w:vMerge w:val="restart"/>
            <w:vAlign w:val="center"/>
          </w:tcPr>
          <w:p w:rsidR="00AF0574" w:rsidRDefault="00AF0574">
            <w:pPr>
              <w:snapToGrid w:val="0"/>
              <w:jc w:val="left"/>
              <w:rPr>
                <w:rFonts w:eastAsia="仿宋_GB2312"/>
                <w:szCs w:val="21"/>
              </w:rPr>
            </w:pP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Align w:val="center"/>
          </w:tcPr>
          <w:p w:rsidR="00AF0574" w:rsidRDefault="00E676E9">
            <w:pPr>
              <w:snapToGrid w:val="0"/>
              <w:jc w:val="center"/>
              <w:rPr>
                <w:rFonts w:eastAsia="仿宋_GB2312"/>
                <w:szCs w:val="21"/>
              </w:rPr>
            </w:pPr>
            <w:r>
              <w:rPr>
                <w:rFonts w:eastAsia="仿宋_GB2312"/>
                <w:szCs w:val="21"/>
              </w:rPr>
              <w:t>车辆</w:t>
            </w:r>
          </w:p>
        </w:tc>
        <w:tc>
          <w:tcPr>
            <w:tcW w:w="5347" w:type="dxa"/>
            <w:vAlign w:val="center"/>
          </w:tcPr>
          <w:p w:rsidR="00AF0574" w:rsidRDefault="00E676E9">
            <w:pPr>
              <w:snapToGrid w:val="0"/>
              <w:rPr>
                <w:rFonts w:eastAsia="仿宋_GB2312"/>
                <w:szCs w:val="21"/>
              </w:rPr>
            </w:pPr>
            <w:r>
              <w:rPr>
                <w:rFonts w:eastAsia="仿宋_GB2312" w:hint="eastAsia"/>
                <w:szCs w:val="21"/>
              </w:rPr>
              <w:t>拥挤度</w:t>
            </w:r>
          </w:p>
        </w:tc>
        <w:tc>
          <w:tcPr>
            <w:tcW w:w="1293" w:type="dxa"/>
            <w:vAlign w:val="center"/>
          </w:tcPr>
          <w:p w:rsidR="00AF0574" w:rsidRDefault="00E676E9">
            <w:pPr>
              <w:snapToGrid w:val="0"/>
              <w:jc w:val="center"/>
              <w:rPr>
                <w:rFonts w:eastAsia="仿宋_GB2312"/>
                <w:szCs w:val="21"/>
              </w:rPr>
            </w:pPr>
            <w:r>
              <w:rPr>
                <w:rFonts w:eastAsia="仿宋_GB2312"/>
                <w:szCs w:val="21"/>
              </w:rPr>
              <w:t>每平方米</w:t>
            </w:r>
            <w:r>
              <w:rPr>
                <w:rFonts w:eastAsia="仿宋_GB2312"/>
                <w:szCs w:val="21"/>
              </w:rPr>
              <w:t>≤4</w:t>
            </w:r>
            <w:r>
              <w:rPr>
                <w:rFonts w:eastAsia="仿宋_GB2312"/>
                <w:szCs w:val="21"/>
              </w:rPr>
              <w:t>人</w:t>
            </w:r>
          </w:p>
        </w:tc>
        <w:tc>
          <w:tcPr>
            <w:tcW w:w="1294" w:type="dxa"/>
            <w:vAlign w:val="center"/>
          </w:tcPr>
          <w:p w:rsidR="00AF0574" w:rsidRDefault="00E676E9">
            <w:pPr>
              <w:snapToGrid w:val="0"/>
              <w:jc w:val="center"/>
              <w:rPr>
                <w:rFonts w:eastAsia="仿宋_GB2312"/>
                <w:szCs w:val="21"/>
              </w:rPr>
            </w:pPr>
            <w:r>
              <w:rPr>
                <w:rFonts w:eastAsia="仿宋_GB2312"/>
                <w:szCs w:val="21"/>
              </w:rPr>
              <w:t>每平方米</w:t>
            </w:r>
            <w:r>
              <w:rPr>
                <w:rFonts w:eastAsia="仿宋_GB2312"/>
                <w:szCs w:val="21"/>
              </w:rPr>
              <w:t>≤6</w:t>
            </w:r>
            <w:r>
              <w:rPr>
                <w:rFonts w:eastAsia="仿宋_GB2312"/>
                <w:szCs w:val="21"/>
              </w:rPr>
              <w:t>人</w:t>
            </w:r>
          </w:p>
        </w:tc>
        <w:tc>
          <w:tcPr>
            <w:tcW w:w="1350" w:type="dxa"/>
            <w:vAlign w:val="center"/>
          </w:tcPr>
          <w:p w:rsidR="00AF0574" w:rsidRDefault="00E676E9">
            <w:pPr>
              <w:snapToGrid w:val="0"/>
              <w:jc w:val="center"/>
              <w:rPr>
                <w:rFonts w:eastAsia="仿宋_GB2312"/>
                <w:szCs w:val="21"/>
              </w:rPr>
            </w:pPr>
            <w:r>
              <w:rPr>
                <w:rFonts w:eastAsia="仿宋_GB2312"/>
                <w:szCs w:val="21"/>
              </w:rPr>
              <w:t>—</w:t>
            </w:r>
          </w:p>
        </w:tc>
        <w:tc>
          <w:tcPr>
            <w:tcW w:w="2913" w:type="dxa"/>
            <w:vMerge/>
            <w:vAlign w:val="center"/>
          </w:tcPr>
          <w:p w:rsidR="00AF0574" w:rsidRDefault="00AF0574">
            <w:pPr>
              <w:snapToGrid w:val="0"/>
              <w:jc w:val="left"/>
              <w:rPr>
                <w:rFonts w:eastAsia="仿宋_GB2312"/>
                <w:szCs w:val="21"/>
              </w:rPr>
            </w:pPr>
          </w:p>
        </w:tc>
      </w:tr>
      <w:tr w:rsidR="00AF0574">
        <w:trPr>
          <w:trHeight w:val="382"/>
          <w:jc w:val="center"/>
        </w:trPr>
        <w:tc>
          <w:tcPr>
            <w:tcW w:w="681" w:type="dxa"/>
            <w:vMerge w:val="restart"/>
            <w:vAlign w:val="center"/>
          </w:tcPr>
          <w:p w:rsidR="00AF0574" w:rsidRDefault="00E676E9">
            <w:pPr>
              <w:snapToGrid w:val="0"/>
              <w:jc w:val="center"/>
              <w:rPr>
                <w:rFonts w:eastAsia="仿宋_GB2312"/>
                <w:szCs w:val="21"/>
              </w:rPr>
            </w:pPr>
            <w:r>
              <w:rPr>
                <w:rFonts w:eastAsia="仿宋_GB2312"/>
                <w:szCs w:val="21"/>
              </w:rPr>
              <w:t>人员防护</w:t>
            </w:r>
          </w:p>
        </w:tc>
        <w:tc>
          <w:tcPr>
            <w:tcW w:w="1200" w:type="dxa"/>
            <w:vMerge w:val="restart"/>
            <w:vAlign w:val="center"/>
          </w:tcPr>
          <w:p w:rsidR="00AF0574" w:rsidRDefault="00E676E9">
            <w:pPr>
              <w:snapToGrid w:val="0"/>
              <w:jc w:val="center"/>
              <w:rPr>
                <w:rFonts w:eastAsia="仿宋_GB2312"/>
                <w:szCs w:val="21"/>
              </w:rPr>
            </w:pPr>
            <w:r>
              <w:rPr>
                <w:rFonts w:eastAsia="仿宋_GB2312"/>
                <w:szCs w:val="21"/>
              </w:rPr>
              <w:t>封闭环境的首末站</w:t>
            </w:r>
          </w:p>
        </w:tc>
        <w:tc>
          <w:tcPr>
            <w:tcW w:w="5347" w:type="dxa"/>
            <w:vAlign w:val="center"/>
          </w:tcPr>
          <w:p w:rsidR="00AF0574" w:rsidRDefault="00E676E9">
            <w:pPr>
              <w:snapToGrid w:val="0"/>
              <w:rPr>
                <w:rFonts w:eastAsia="仿宋_GB2312"/>
                <w:szCs w:val="21"/>
              </w:rPr>
            </w:pPr>
            <w:r>
              <w:rPr>
                <w:rFonts w:eastAsia="仿宋_GB2312"/>
                <w:szCs w:val="21"/>
              </w:rPr>
              <w:t>乘客口罩佩戴率</w:t>
            </w:r>
          </w:p>
        </w:tc>
        <w:tc>
          <w:tcPr>
            <w:tcW w:w="1293" w:type="dxa"/>
            <w:vAlign w:val="center"/>
          </w:tcPr>
          <w:p w:rsidR="00AF0574" w:rsidRDefault="00E676E9">
            <w:pPr>
              <w:snapToGrid w:val="0"/>
              <w:jc w:val="center"/>
              <w:rPr>
                <w:rFonts w:eastAsia="仿宋_GB2312"/>
                <w:szCs w:val="21"/>
              </w:rPr>
            </w:pPr>
            <w:r>
              <w:rPr>
                <w:rFonts w:eastAsia="仿宋_GB2312"/>
                <w:szCs w:val="21"/>
              </w:rPr>
              <w:t>100%</w:t>
            </w:r>
          </w:p>
        </w:tc>
        <w:tc>
          <w:tcPr>
            <w:tcW w:w="1294" w:type="dxa"/>
            <w:vAlign w:val="center"/>
          </w:tcPr>
          <w:p w:rsidR="00AF0574" w:rsidRDefault="00E676E9">
            <w:pPr>
              <w:snapToGrid w:val="0"/>
              <w:jc w:val="center"/>
              <w:rPr>
                <w:rFonts w:eastAsia="仿宋_GB2312"/>
                <w:szCs w:val="21"/>
              </w:rPr>
            </w:pPr>
            <w:r>
              <w:rPr>
                <w:rFonts w:eastAsia="仿宋_GB2312"/>
                <w:szCs w:val="21"/>
              </w:rPr>
              <w:t>100%</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2913" w:type="dxa"/>
            <w:vMerge w:val="restart"/>
            <w:vAlign w:val="center"/>
          </w:tcPr>
          <w:p w:rsidR="00AF0574" w:rsidRDefault="00E676E9">
            <w:pPr>
              <w:snapToGrid w:val="0"/>
              <w:jc w:val="left"/>
              <w:rPr>
                <w:rFonts w:eastAsia="仿宋_GB2312"/>
                <w:szCs w:val="21"/>
              </w:rPr>
            </w:pPr>
            <w:r>
              <w:rPr>
                <w:rFonts w:eastAsia="仿宋_GB2312" w:hint="eastAsia"/>
                <w:szCs w:val="21"/>
              </w:rPr>
              <w:t>工作人员包括一线从业人员、保洁员等后勤服务人员。</w:t>
            </w:r>
          </w:p>
        </w:tc>
      </w:tr>
      <w:tr w:rsidR="00AF0574">
        <w:trPr>
          <w:trHeight w:val="427"/>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vAlign w:val="center"/>
          </w:tcPr>
          <w:p w:rsidR="00AF0574" w:rsidRDefault="00E676E9">
            <w:pPr>
              <w:snapToGrid w:val="0"/>
              <w:rPr>
                <w:rFonts w:eastAsia="仿宋_GB2312"/>
                <w:szCs w:val="21"/>
              </w:rPr>
            </w:pPr>
            <w:r>
              <w:rPr>
                <w:rFonts w:eastAsia="仿宋_GB2312"/>
                <w:szCs w:val="21"/>
              </w:rPr>
              <w:t>乘客体温测量率</w:t>
            </w:r>
          </w:p>
        </w:tc>
        <w:tc>
          <w:tcPr>
            <w:tcW w:w="1293" w:type="dxa"/>
            <w:vAlign w:val="center"/>
          </w:tcPr>
          <w:p w:rsidR="00AF0574" w:rsidRDefault="00E676E9">
            <w:pPr>
              <w:snapToGrid w:val="0"/>
              <w:jc w:val="center"/>
              <w:rPr>
                <w:rFonts w:eastAsia="仿宋_GB2312"/>
                <w:szCs w:val="21"/>
              </w:rPr>
            </w:pPr>
            <w:r>
              <w:rPr>
                <w:rFonts w:eastAsia="仿宋_GB2312"/>
                <w:szCs w:val="21"/>
              </w:rPr>
              <w:t>100%</w:t>
            </w:r>
          </w:p>
        </w:tc>
        <w:tc>
          <w:tcPr>
            <w:tcW w:w="1294" w:type="dxa"/>
            <w:vAlign w:val="center"/>
          </w:tcPr>
          <w:p w:rsidR="00AF0574" w:rsidRDefault="00E676E9">
            <w:pPr>
              <w:snapToGrid w:val="0"/>
              <w:jc w:val="center"/>
              <w:rPr>
                <w:rFonts w:eastAsia="仿宋_GB2312"/>
                <w:szCs w:val="21"/>
              </w:rPr>
            </w:pPr>
            <w:r>
              <w:rPr>
                <w:rFonts w:eastAsia="仿宋_GB2312"/>
                <w:szCs w:val="21"/>
              </w:rPr>
              <w:t>—</w:t>
            </w:r>
          </w:p>
        </w:tc>
        <w:tc>
          <w:tcPr>
            <w:tcW w:w="1350" w:type="dxa"/>
            <w:vAlign w:val="center"/>
          </w:tcPr>
          <w:p w:rsidR="00AF0574" w:rsidRDefault="00E676E9">
            <w:pPr>
              <w:snapToGrid w:val="0"/>
              <w:jc w:val="center"/>
              <w:rPr>
                <w:rFonts w:eastAsia="仿宋_GB2312"/>
                <w:szCs w:val="21"/>
              </w:rPr>
            </w:pPr>
            <w:r>
              <w:rPr>
                <w:rFonts w:eastAsia="仿宋_GB2312"/>
                <w:szCs w:val="21"/>
              </w:rPr>
              <w:t>—</w:t>
            </w:r>
          </w:p>
        </w:tc>
        <w:tc>
          <w:tcPr>
            <w:tcW w:w="2913" w:type="dxa"/>
            <w:vMerge/>
            <w:vAlign w:val="center"/>
          </w:tcPr>
          <w:p w:rsidR="00AF0574" w:rsidRDefault="00AF0574">
            <w:pPr>
              <w:snapToGrid w:val="0"/>
              <w:jc w:val="left"/>
              <w:rPr>
                <w:rFonts w:eastAsia="仿宋_GB2312"/>
                <w:szCs w:val="21"/>
              </w:rPr>
            </w:pPr>
          </w:p>
        </w:tc>
      </w:tr>
      <w:tr w:rsidR="00AF0574">
        <w:trPr>
          <w:trHeight w:val="427"/>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vAlign w:val="center"/>
          </w:tcPr>
          <w:p w:rsidR="00AF0574" w:rsidRDefault="00E676E9">
            <w:pPr>
              <w:snapToGrid w:val="0"/>
              <w:rPr>
                <w:rFonts w:eastAsia="仿宋_GB2312"/>
                <w:szCs w:val="21"/>
              </w:rPr>
            </w:pPr>
            <w:r>
              <w:rPr>
                <w:rFonts w:eastAsia="仿宋_GB2312"/>
                <w:szCs w:val="21"/>
              </w:rPr>
              <w:t>工作人员</w:t>
            </w:r>
            <w:r>
              <w:rPr>
                <w:rFonts w:eastAsia="仿宋_GB2312" w:hint="eastAsia"/>
                <w:szCs w:val="21"/>
              </w:rPr>
              <w:t>岗位</w:t>
            </w:r>
            <w:r>
              <w:rPr>
                <w:rFonts w:eastAsia="仿宋_GB2312"/>
                <w:szCs w:val="21"/>
              </w:rPr>
              <w:t>要求</w:t>
            </w:r>
          </w:p>
        </w:tc>
        <w:tc>
          <w:tcPr>
            <w:tcW w:w="1293" w:type="dxa"/>
            <w:vAlign w:val="center"/>
          </w:tcPr>
          <w:p w:rsidR="00AF0574" w:rsidRDefault="00E676E9">
            <w:pPr>
              <w:snapToGrid w:val="0"/>
              <w:jc w:val="center"/>
              <w:rPr>
                <w:rFonts w:eastAsia="仿宋_GB2312"/>
                <w:szCs w:val="21"/>
              </w:rPr>
            </w:pPr>
            <w:r>
              <w:rPr>
                <w:rFonts w:eastAsia="仿宋_GB2312"/>
                <w:szCs w:val="21"/>
              </w:rPr>
              <w:t>相对固定</w:t>
            </w:r>
          </w:p>
        </w:tc>
        <w:tc>
          <w:tcPr>
            <w:tcW w:w="1294" w:type="dxa"/>
            <w:vAlign w:val="center"/>
          </w:tcPr>
          <w:p w:rsidR="00AF0574" w:rsidRDefault="00E676E9">
            <w:pPr>
              <w:snapToGrid w:val="0"/>
              <w:jc w:val="center"/>
              <w:rPr>
                <w:rFonts w:eastAsia="仿宋_GB2312"/>
                <w:szCs w:val="21"/>
              </w:rPr>
            </w:pPr>
            <w:r>
              <w:rPr>
                <w:rFonts w:eastAsia="仿宋_GB2312"/>
                <w:szCs w:val="21"/>
              </w:rPr>
              <w:t>相对固定</w:t>
            </w:r>
          </w:p>
        </w:tc>
        <w:tc>
          <w:tcPr>
            <w:tcW w:w="1350" w:type="dxa"/>
            <w:vAlign w:val="center"/>
          </w:tcPr>
          <w:p w:rsidR="00AF0574" w:rsidRDefault="00E676E9">
            <w:pPr>
              <w:snapToGrid w:val="0"/>
              <w:jc w:val="center"/>
              <w:rPr>
                <w:rFonts w:eastAsia="仿宋_GB2312"/>
                <w:szCs w:val="21"/>
              </w:rPr>
            </w:pPr>
            <w:r>
              <w:rPr>
                <w:rFonts w:eastAsia="仿宋_GB2312"/>
                <w:szCs w:val="21"/>
              </w:rPr>
              <w:t>相对固定</w:t>
            </w:r>
          </w:p>
        </w:tc>
        <w:tc>
          <w:tcPr>
            <w:tcW w:w="2913" w:type="dxa"/>
            <w:vMerge/>
            <w:vAlign w:val="center"/>
          </w:tcPr>
          <w:p w:rsidR="00AF0574" w:rsidRDefault="00AF0574">
            <w:pPr>
              <w:snapToGrid w:val="0"/>
              <w:jc w:val="left"/>
              <w:rPr>
                <w:rFonts w:eastAsia="仿宋_GB2312"/>
                <w:szCs w:val="21"/>
              </w:rPr>
            </w:pPr>
          </w:p>
        </w:tc>
      </w:tr>
      <w:tr w:rsidR="00AF0574">
        <w:trPr>
          <w:trHeight w:val="337"/>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vAlign w:val="center"/>
          </w:tcPr>
          <w:p w:rsidR="00AF0574" w:rsidRDefault="00E676E9">
            <w:pPr>
              <w:snapToGrid w:val="0"/>
              <w:rPr>
                <w:rFonts w:eastAsia="仿宋_GB2312"/>
                <w:szCs w:val="21"/>
              </w:rPr>
            </w:pPr>
            <w:r>
              <w:rPr>
                <w:rFonts w:eastAsia="仿宋_GB2312"/>
                <w:szCs w:val="21"/>
              </w:rPr>
              <w:t>工作人员口罩佩戴率</w:t>
            </w:r>
          </w:p>
        </w:tc>
        <w:tc>
          <w:tcPr>
            <w:tcW w:w="1293" w:type="dxa"/>
            <w:vAlign w:val="center"/>
          </w:tcPr>
          <w:p w:rsidR="00AF0574" w:rsidRDefault="00E676E9">
            <w:pPr>
              <w:snapToGrid w:val="0"/>
              <w:jc w:val="center"/>
              <w:rPr>
                <w:rFonts w:eastAsia="仿宋_GB2312"/>
                <w:szCs w:val="21"/>
              </w:rPr>
            </w:pPr>
            <w:r>
              <w:rPr>
                <w:rFonts w:eastAsia="仿宋_GB2312"/>
                <w:szCs w:val="21"/>
              </w:rPr>
              <w:t>100%</w:t>
            </w:r>
          </w:p>
        </w:tc>
        <w:tc>
          <w:tcPr>
            <w:tcW w:w="1294" w:type="dxa"/>
            <w:vAlign w:val="center"/>
          </w:tcPr>
          <w:p w:rsidR="00AF0574" w:rsidRDefault="00E676E9">
            <w:pPr>
              <w:snapToGrid w:val="0"/>
              <w:jc w:val="center"/>
              <w:rPr>
                <w:rFonts w:eastAsia="仿宋_GB2312"/>
                <w:szCs w:val="21"/>
              </w:rPr>
            </w:pPr>
            <w:r>
              <w:rPr>
                <w:rFonts w:eastAsia="仿宋_GB2312"/>
                <w:szCs w:val="21"/>
              </w:rPr>
              <w:t>100%</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2913" w:type="dxa"/>
            <w:vMerge/>
            <w:vAlign w:val="center"/>
          </w:tcPr>
          <w:p w:rsidR="00AF0574" w:rsidRDefault="00AF0574">
            <w:pPr>
              <w:snapToGrid w:val="0"/>
              <w:jc w:val="left"/>
              <w:rPr>
                <w:rFonts w:eastAsia="仿宋_GB2312"/>
                <w:szCs w:val="21"/>
              </w:rPr>
            </w:pPr>
          </w:p>
        </w:tc>
      </w:tr>
      <w:tr w:rsidR="00AF0574">
        <w:trPr>
          <w:trHeight w:val="397"/>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vAlign w:val="center"/>
          </w:tcPr>
          <w:p w:rsidR="00AF0574" w:rsidRDefault="00E676E9">
            <w:pPr>
              <w:snapToGrid w:val="0"/>
              <w:rPr>
                <w:rFonts w:eastAsia="仿宋_GB2312"/>
                <w:szCs w:val="21"/>
              </w:rPr>
            </w:pPr>
            <w:r>
              <w:rPr>
                <w:rFonts w:eastAsia="仿宋_GB2312"/>
                <w:szCs w:val="21"/>
              </w:rPr>
              <w:t>工作人员防护手套佩戴率</w:t>
            </w:r>
          </w:p>
        </w:tc>
        <w:tc>
          <w:tcPr>
            <w:tcW w:w="1293" w:type="dxa"/>
            <w:vAlign w:val="center"/>
          </w:tcPr>
          <w:p w:rsidR="00AF0574" w:rsidRDefault="00E676E9">
            <w:pPr>
              <w:snapToGrid w:val="0"/>
              <w:jc w:val="center"/>
              <w:rPr>
                <w:rFonts w:eastAsia="仿宋_GB2312"/>
                <w:szCs w:val="21"/>
              </w:rPr>
            </w:pPr>
            <w:r>
              <w:rPr>
                <w:rFonts w:eastAsia="仿宋_GB2312"/>
                <w:szCs w:val="21"/>
              </w:rPr>
              <w:t>100%</w:t>
            </w:r>
          </w:p>
        </w:tc>
        <w:tc>
          <w:tcPr>
            <w:tcW w:w="1294" w:type="dxa"/>
            <w:vAlign w:val="center"/>
          </w:tcPr>
          <w:p w:rsidR="00AF0574" w:rsidRDefault="00E676E9">
            <w:pPr>
              <w:snapToGrid w:val="0"/>
              <w:jc w:val="center"/>
              <w:rPr>
                <w:rFonts w:eastAsia="仿宋_GB2312"/>
                <w:szCs w:val="21"/>
              </w:rPr>
            </w:pPr>
            <w:r>
              <w:rPr>
                <w:rFonts w:eastAsia="仿宋_GB2312"/>
                <w:szCs w:val="21"/>
              </w:rPr>
              <w:t>100%</w:t>
            </w:r>
          </w:p>
        </w:tc>
        <w:tc>
          <w:tcPr>
            <w:tcW w:w="1350" w:type="dxa"/>
            <w:vAlign w:val="center"/>
          </w:tcPr>
          <w:p w:rsidR="00AF0574" w:rsidRDefault="00E676E9">
            <w:pPr>
              <w:snapToGrid w:val="0"/>
              <w:jc w:val="center"/>
              <w:rPr>
                <w:rFonts w:eastAsia="仿宋_GB2312"/>
                <w:szCs w:val="21"/>
              </w:rPr>
            </w:pPr>
            <w:r>
              <w:rPr>
                <w:rFonts w:eastAsia="仿宋_GB2312"/>
                <w:szCs w:val="21"/>
              </w:rPr>
              <w:t>—</w:t>
            </w:r>
          </w:p>
        </w:tc>
        <w:tc>
          <w:tcPr>
            <w:tcW w:w="2913" w:type="dxa"/>
            <w:vMerge/>
            <w:vAlign w:val="center"/>
          </w:tcPr>
          <w:p w:rsidR="00AF0574" w:rsidRDefault="00AF0574">
            <w:pPr>
              <w:snapToGrid w:val="0"/>
              <w:jc w:val="left"/>
              <w:rPr>
                <w:rFonts w:eastAsia="仿宋_GB2312"/>
                <w:szCs w:val="21"/>
              </w:rPr>
            </w:pPr>
          </w:p>
        </w:tc>
      </w:tr>
      <w:tr w:rsidR="00AF0574">
        <w:trPr>
          <w:trHeight w:val="669"/>
          <w:jc w:val="center"/>
        </w:trPr>
        <w:tc>
          <w:tcPr>
            <w:tcW w:w="681" w:type="dxa"/>
            <w:vMerge/>
            <w:vAlign w:val="center"/>
          </w:tcPr>
          <w:p w:rsidR="00AF0574" w:rsidRDefault="00AF0574">
            <w:pPr>
              <w:snapToGrid w:val="0"/>
              <w:jc w:val="center"/>
              <w:rPr>
                <w:rFonts w:eastAsia="仿宋_GB2312"/>
                <w:szCs w:val="21"/>
              </w:rPr>
            </w:pPr>
          </w:p>
        </w:tc>
        <w:tc>
          <w:tcPr>
            <w:tcW w:w="1200" w:type="dxa"/>
            <w:vMerge/>
            <w:tcBorders>
              <w:bottom w:val="single" w:sz="4" w:space="0" w:color="auto"/>
            </w:tcBorders>
            <w:vAlign w:val="center"/>
          </w:tcPr>
          <w:p w:rsidR="00AF0574" w:rsidRDefault="00AF0574">
            <w:pPr>
              <w:snapToGrid w:val="0"/>
              <w:jc w:val="center"/>
              <w:rPr>
                <w:rFonts w:eastAsia="仿宋_GB2312"/>
                <w:szCs w:val="21"/>
              </w:rPr>
            </w:pPr>
          </w:p>
        </w:tc>
        <w:tc>
          <w:tcPr>
            <w:tcW w:w="5347" w:type="dxa"/>
            <w:tcBorders>
              <w:bottom w:val="single" w:sz="4" w:space="0" w:color="auto"/>
            </w:tcBorders>
            <w:vAlign w:val="center"/>
          </w:tcPr>
          <w:p w:rsidR="00AF0574" w:rsidRDefault="00E676E9">
            <w:pPr>
              <w:snapToGrid w:val="0"/>
              <w:jc w:val="left"/>
              <w:rPr>
                <w:rFonts w:eastAsia="仿宋_GB2312"/>
                <w:szCs w:val="21"/>
              </w:rPr>
            </w:pPr>
            <w:r>
              <w:rPr>
                <w:rFonts w:eastAsia="仿宋_GB2312"/>
                <w:szCs w:val="21"/>
              </w:rPr>
              <w:t>工作人员体温测量要求</w:t>
            </w:r>
          </w:p>
        </w:tc>
        <w:tc>
          <w:tcPr>
            <w:tcW w:w="1293"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94"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350"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每日上岗前</w:t>
            </w:r>
            <w:r>
              <w:rPr>
                <w:rFonts w:eastAsia="仿宋_GB2312"/>
                <w:szCs w:val="21"/>
              </w:rPr>
              <w:t>1</w:t>
            </w:r>
            <w:r>
              <w:rPr>
                <w:rFonts w:eastAsia="仿宋_GB2312"/>
                <w:szCs w:val="21"/>
              </w:rPr>
              <w:t>次</w:t>
            </w:r>
          </w:p>
        </w:tc>
        <w:tc>
          <w:tcPr>
            <w:tcW w:w="2913" w:type="dxa"/>
            <w:vMerge/>
            <w:vAlign w:val="center"/>
          </w:tcPr>
          <w:p w:rsidR="00AF0574" w:rsidRDefault="00AF0574">
            <w:pPr>
              <w:snapToGrid w:val="0"/>
              <w:jc w:val="left"/>
              <w:rPr>
                <w:rFonts w:eastAsia="仿宋_GB2312"/>
                <w:szCs w:val="21"/>
              </w:rPr>
            </w:pP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Merge w:val="restart"/>
            <w:vAlign w:val="center"/>
          </w:tcPr>
          <w:p w:rsidR="00AF0574" w:rsidRDefault="00E676E9">
            <w:pPr>
              <w:snapToGrid w:val="0"/>
              <w:jc w:val="center"/>
              <w:rPr>
                <w:rFonts w:eastAsia="仿宋_GB2312"/>
                <w:szCs w:val="21"/>
              </w:rPr>
            </w:pPr>
            <w:r>
              <w:rPr>
                <w:rFonts w:eastAsia="仿宋_GB2312"/>
                <w:szCs w:val="21"/>
              </w:rPr>
              <w:t>车辆</w:t>
            </w:r>
          </w:p>
        </w:tc>
        <w:tc>
          <w:tcPr>
            <w:tcW w:w="5347" w:type="dxa"/>
            <w:vAlign w:val="center"/>
          </w:tcPr>
          <w:p w:rsidR="00AF0574" w:rsidRDefault="00E676E9">
            <w:pPr>
              <w:snapToGrid w:val="0"/>
              <w:rPr>
                <w:rFonts w:eastAsia="仿宋_GB2312"/>
                <w:szCs w:val="21"/>
              </w:rPr>
            </w:pPr>
            <w:r>
              <w:rPr>
                <w:rFonts w:eastAsia="仿宋_GB2312"/>
                <w:szCs w:val="21"/>
              </w:rPr>
              <w:t>乘客口罩佩戴率</w:t>
            </w:r>
          </w:p>
        </w:tc>
        <w:tc>
          <w:tcPr>
            <w:tcW w:w="1293" w:type="dxa"/>
            <w:vAlign w:val="center"/>
          </w:tcPr>
          <w:p w:rsidR="00AF0574" w:rsidRDefault="00E676E9">
            <w:pPr>
              <w:snapToGrid w:val="0"/>
              <w:jc w:val="center"/>
              <w:rPr>
                <w:rFonts w:eastAsia="仿宋_GB2312"/>
                <w:szCs w:val="21"/>
              </w:rPr>
            </w:pPr>
            <w:r>
              <w:rPr>
                <w:rFonts w:eastAsia="仿宋_GB2312"/>
                <w:szCs w:val="21"/>
              </w:rPr>
              <w:t>100%</w:t>
            </w:r>
          </w:p>
        </w:tc>
        <w:tc>
          <w:tcPr>
            <w:tcW w:w="1294" w:type="dxa"/>
            <w:vAlign w:val="center"/>
          </w:tcPr>
          <w:p w:rsidR="00AF0574" w:rsidRDefault="00E676E9">
            <w:pPr>
              <w:snapToGrid w:val="0"/>
              <w:jc w:val="center"/>
              <w:rPr>
                <w:rFonts w:eastAsia="仿宋_GB2312"/>
                <w:szCs w:val="21"/>
              </w:rPr>
            </w:pPr>
            <w:r>
              <w:rPr>
                <w:rFonts w:eastAsia="仿宋_GB2312"/>
                <w:szCs w:val="21"/>
              </w:rPr>
              <w:t>100%</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2913" w:type="dxa"/>
            <w:vMerge/>
            <w:vAlign w:val="center"/>
          </w:tcPr>
          <w:p w:rsidR="00AF0574" w:rsidRDefault="00AF0574">
            <w:pPr>
              <w:snapToGrid w:val="0"/>
              <w:jc w:val="left"/>
              <w:rPr>
                <w:rFonts w:eastAsia="仿宋_GB2312"/>
                <w:szCs w:val="21"/>
              </w:rPr>
            </w:pP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tcBorders>
              <w:bottom w:val="single" w:sz="4" w:space="0" w:color="auto"/>
            </w:tcBorders>
            <w:vAlign w:val="center"/>
          </w:tcPr>
          <w:p w:rsidR="00AF0574" w:rsidRDefault="00E676E9">
            <w:pPr>
              <w:snapToGrid w:val="0"/>
              <w:rPr>
                <w:rFonts w:eastAsia="仿宋_GB2312"/>
                <w:szCs w:val="21"/>
              </w:rPr>
            </w:pPr>
            <w:r>
              <w:rPr>
                <w:rFonts w:eastAsia="仿宋_GB2312"/>
                <w:szCs w:val="21"/>
              </w:rPr>
              <w:t>工作人员口罩佩戴率</w:t>
            </w:r>
          </w:p>
        </w:tc>
        <w:tc>
          <w:tcPr>
            <w:tcW w:w="1293"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100%</w:t>
            </w:r>
          </w:p>
        </w:tc>
        <w:tc>
          <w:tcPr>
            <w:tcW w:w="1294"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100%</w:t>
            </w:r>
          </w:p>
        </w:tc>
        <w:tc>
          <w:tcPr>
            <w:tcW w:w="1350"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100%</w:t>
            </w:r>
          </w:p>
        </w:tc>
        <w:tc>
          <w:tcPr>
            <w:tcW w:w="2913" w:type="dxa"/>
            <w:vMerge/>
            <w:vAlign w:val="center"/>
          </w:tcPr>
          <w:p w:rsidR="00AF0574" w:rsidRDefault="00AF0574">
            <w:pPr>
              <w:snapToGrid w:val="0"/>
              <w:jc w:val="left"/>
              <w:rPr>
                <w:rFonts w:eastAsia="仿宋_GB2312"/>
                <w:szCs w:val="21"/>
              </w:rPr>
            </w:pP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Merge/>
            <w:vAlign w:val="center"/>
          </w:tcPr>
          <w:p w:rsidR="00AF0574" w:rsidRDefault="00AF0574">
            <w:pPr>
              <w:snapToGrid w:val="0"/>
              <w:jc w:val="center"/>
              <w:rPr>
                <w:rFonts w:eastAsia="仿宋_GB2312"/>
                <w:szCs w:val="21"/>
              </w:rPr>
            </w:pPr>
          </w:p>
        </w:tc>
        <w:tc>
          <w:tcPr>
            <w:tcW w:w="5347" w:type="dxa"/>
            <w:tcBorders>
              <w:bottom w:val="single" w:sz="4" w:space="0" w:color="auto"/>
            </w:tcBorders>
            <w:vAlign w:val="center"/>
          </w:tcPr>
          <w:p w:rsidR="00AF0574" w:rsidRDefault="00E676E9">
            <w:pPr>
              <w:snapToGrid w:val="0"/>
              <w:rPr>
                <w:rFonts w:eastAsia="仿宋_GB2312"/>
                <w:szCs w:val="21"/>
              </w:rPr>
            </w:pPr>
            <w:r>
              <w:rPr>
                <w:rFonts w:eastAsia="仿宋_GB2312"/>
                <w:szCs w:val="21"/>
              </w:rPr>
              <w:t>工作人员防护手套佩戴率</w:t>
            </w:r>
          </w:p>
        </w:tc>
        <w:tc>
          <w:tcPr>
            <w:tcW w:w="1293"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100%</w:t>
            </w:r>
          </w:p>
        </w:tc>
        <w:tc>
          <w:tcPr>
            <w:tcW w:w="1294"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100%</w:t>
            </w:r>
          </w:p>
        </w:tc>
        <w:tc>
          <w:tcPr>
            <w:tcW w:w="1350"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w:t>
            </w:r>
          </w:p>
        </w:tc>
        <w:tc>
          <w:tcPr>
            <w:tcW w:w="2913" w:type="dxa"/>
            <w:vMerge/>
            <w:vAlign w:val="center"/>
          </w:tcPr>
          <w:p w:rsidR="00AF0574" w:rsidRDefault="00AF0574">
            <w:pPr>
              <w:snapToGrid w:val="0"/>
              <w:jc w:val="left"/>
              <w:rPr>
                <w:rFonts w:eastAsia="仿宋_GB2312"/>
                <w:szCs w:val="21"/>
              </w:rPr>
            </w:pPr>
          </w:p>
        </w:tc>
      </w:tr>
      <w:tr w:rsidR="00AF0574">
        <w:trPr>
          <w:trHeight w:val="23"/>
          <w:jc w:val="center"/>
        </w:trPr>
        <w:tc>
          <w:tcPr>
            <w:tcW w:w="681" w:type="dxa"/>
            <w:vMerge/>
            <w:tcBorders>
              <w:bottom w:val="single" w:sz="4" w:space="0" w:color="auto"/>
            </w:tcBorders>
            <w:vAlign w:val="center"/>
          </w:tcPr>
          <w:p w:rsidR="00AF0574" w:rsidRDefault="00AF0574">
            <w:pPr>
              <w:snapToGrid w:val="0"/>
              <w:jc w:val="center"/>
              <w:rPr>
                <w:rFonts w:eastAsia="仿宋_GB2312"/>
                <w:szCs w:val="21"/>
              </w:rPr>
            </w:pPr>
          </w:p>
        </w:tc>
        <w:tc>
          <w:tcPr>
            <w:tcW w:w="1200" w:type="dxa"/>
            <w:vMerge/>
            <w:tcBorders>
              <w:bottom w:val="single" w:sz="4" w:space="0" w:color="auto"/>
            </w:tcBorders>
            <w:vAlign w:val="center"/>
          </w:tcPr>
          <w:p w:rsidR="00AF0574" w:rsidRDefault="00AF0574">
            <w:pPr>
              <w:snapToGrid w:val="0"/>
              <w:jc w:val="center"/>
              <w:rPr>
                <w:rFonts w:eastAsia="仿宋_GB2312"/>
                <w:szCs w:val="21"/>
              </w:rPr>
            </w:pPr>
          </w:p>
        </w:tc>
        <w:tc>
          <w:tcPr>
            <w:tcW w:w="5347" w:type="dxa"/>
            <w:tcBorders>
              <w:bottom w:val="single" w:sz="4" w:space="0" w:color="auto"/>
            </w:tcBorders>
            <w:vAlign w:val="center"/>
          </w:tcPr>
          <w:p w:rsidR="00AF0574" w:rsidRDefault="00E676E9">
            <w:pPr>
              <w:snapToGrid w:val="0"/>
              <w:rPr>
                <w:rFonts w:eastAsia="仿宋_GB2312"/>
                <w:szCs w:val="21"/>
              </w:rPr>
            </w:pPr>
            <w:r>
              <w:rPr>
                <w:rFonts w:eastAsia="仿宋_GB2312"/>
                <w:szCs w:val="21"/>
              </w:rPr>
              <w:t>工作人员体温测量要求</w:t>
            </w:r>
          </w:p>
        </w:tc>
        <w:tc>
          <w:tcPr>
            <w:tcW w:w="1293"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每趟次</w:t>
            </w:r>
            <w:r>
              <w:rPr>
                <w:rFonts w:eastAsia="仿宋_GB2312"/>
                <w:szCs w:val="21"/>
              </w:rPr>
              <w:t>1</w:t>
            </w:r>
            <w:r>
              <w:rPr>
                <w:rFonts w:eastAsia="仿宋_GB2312"/>
                <w:szCs w:val="21"/>
              </w:rPr>
              <w:t>次</w:t>
            </w:r>
          </w:p>
        </w:tc>
        <w:tc>
          <w:tcPr>
            <w:tcW w:w="1294"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每次往返</w:t>
            </w:r>
            <w:r>
              <w:rPr>
                <w:rFonts w:eastAsia="仿宋_GB2312"/>
                <w:szCs w:val="21"/>
              </w:rPr>
              <w:t>1</w:t>
            </w:r>
            <w:r>
              <w:rPr>
                <w:rFonts w:eastAsia="仿宋_GB2312"/>
                <w:szCs w:val="21"/>
              </w:rPr>
              <w:t>次</w:t>
            </w:r>
          </w:p>
        </w:tc>
        <w:tc>
          <w:tcPr>
            <w:tcW w:w="1350" w:type="dxa"/>
            <w:tcBorders>
              <w:bottom w:val="single" w:sz="4" w:space="0" w:color="auto"/>
            </w:tcBorders>
            <w:vAlign w:val="center"/>
          </w:tcPr>
          <w:p w:rsidR="00AF0574" w:rsidRDefault="00E676E9">
            <w:pPr>
              <w:snapToGrid w:val="0"/>
              <w:jc w:val="center"/>
              <w:rPr>
                <w:rFonts w:eastAsia="仿宋_GB2312"/>
                <w:szCs w:val="21"/>
              </w:rPr>
            </w:pPr>
            <w:r>
              <w:rPr>
                <w:rFonts w:eastAsia="仿宋_GB2312"/>
                <w:szCs w:val="21"/>
              </w:rPr>
              <w:t>每日上岗前</w:t>
            </w:r>
            <w:r>
              <w:rPr>
                <w:rFonts w:eastAsia="仿宋_GB2312"/>
                <w:szCs w:val="21"/>
              </w:rPr>
              <w:t>1</w:t>
            </w:r>
            <w:r>
              <w:rPr>
                <w:rFonts w:eastAsia="仿宋_GB2312"/>
                <w:szCs w:val="21"/>
              </w:rPr>
              <w:t>次</w:t>
            </w:r>
          </w:p>
        </w:tc>
        <w:tc>
          <w:tcPr>
            <w:tcW w:w="2913" w:type="dxa"/>
            <w:vMerge/>
            <w:tcBorders>
              <w:bottom w:val="single" w:sz="4" w:space="0" w:color="auto"/>
            </w:tcBorders>
            <w:vAlign w:val="center"/>
          </w:tcPr>
          <w:p w:rsidR="00AF0574" w:rsidRDefault="00AF0574">
            <w:pPr>
              <w:snapToGrid w:val="0"/>
              <w:jc w:val="left"/>
              <w:rPr>
                <w:rFonts w:eastAsia="仿宋_GB2312"/>
                <w:szCs w:val="21"/>
              </w:rPr>
            </w:pPr>
          </w:p>
        </w:tc>
      </w:tr>
      <w:tr w:rsidR="00AF0574">
        <w:trPr>
          <w:trHeight w:val="23"/>
          <w:jc w:val="center"/>
        </w:trPr>
        <w:tc>
          <w:tcPr>
            <w:tcW w:w="681" w:type="dxa"/>
            <w:vMerge w:val="restart"/>
            <w:vAlign w:val="center"/>
          </w:tcPr>
          <w:p w:rsidR="00AF0574" w:rsidRDefault="00E676E9">
            <w:pPr>
              <w:snapToGrid w:val="0"/>
              <w:jc w:val="center"/>
              <w:rPr>
                <w:rFonts w:eastAsia="仿宋_GB2312"/>
                <w:szCs w:val="21"/>
              </w:rPr>
            </w:pPr>
            <w:r>
              <w:rPr>
                <w:rFonts w:eastAsia="仿宋_GB2312"/>
                <w:szCs w:val="21"/>
              </w:rPr>
              <w:t>宣传</w:t>
            </w:r>
          </w:p>
        </w:tc>
        <w:tc>
          <w:tcPr>
            <w:tcW w:w="1200" w:type="dxa"/>
            <w:vAlign w:val="center"/>
          </w:tcPr>
          <w:p w:rsidR="00AF0574" w:rsidRDefault="00E676E9">
            <w:pPr>
              <w:snapToGrid w:val="0"/>
              <w:jc w:val="center"/>
              <w:rPr>
                <w:rFonts w:eastAsia="仿宋_GB2312"/>
                <w:szCs w:val="21"/>
              </w:rPr>
            </w:pPr>
            <w:r>
              <w:rPr>
                <w:rFonts w:eastAsia="仿宋_GB2312"/>
                <w:szCs w:val="21"/>
              </w:rPr>
              <w:t>站台</w:t>
            </w:r>
          </w:p>
        </w:tc>
        <w:tc>
          <w:tcPr>
            <w:tcW w:w="5347" w:type="dxa"/>
            <w:vAlign w:val="center"/>
          </w:tcPr>
          <w:p w:rsidR="00AF0574" w:rsidRDefault="00E676E9">
            <w:pPr>
              <w:snapToGrid w:val="0"/>
              <w:rPr>
                <w:rFonts w:eastAsia="仿宋_GB2312"/>
                <w:szCs w:val="21"/>
              </w:rPr>
            </w:pPr>
            <w:r>
              <w:rPr>
                <w:rFonts w:eastAsia="仿宋_GB2312"/>
                <w:szCs w:val="21"/>
              </w:rPr>
              <w:t>通过广播、视频、海报等开展卫生防护知识宣传，</w:t>
            </w:r>
            <w:r>
              <w:rPr>
                <w:rFonts w:eastAsia="仿宋_GB2312" w:hint="eastAsia"/>
                <w:szCs w:val="21"/>
              </w:rPr>
              <w:t>引导</w:t>
            </w:r>
            <w:r>
              <w:rPr>
                <w:rFonts w:eastAsia="仿宋_GB2312"/>
                <w:szCs w:val="21"/>
              </w:rPr>
              <w:t>督促乘客自觉佩戴口罩</w:t>
            </w:r>
          </w:p>
        </w:tc>
        <w:tc>
          <w:tcPr>
            <w:tcW w:w="1293" w:type="dxa"/>
            <w:vAlign w:val="center"/>
          </w:tcPr>
          <w:p w:rsidR="00AF0574" w:rsidRDefault="00E676E9">
            <w:pPr>
              <w:snapToGrid w:val="0"/>
              <w:jc w:val="center"/>
              <w:rPr>
                <w:rFonts w:eastAsia="仿宋_GB2312"/>
                <w:szCs w:val="21"/>
              </w:rPr>
            </w:pPr>
            <w:r>
              <w:rPr>
                <w:rFonts w:eastAsia="仿宋_GB2312"/>
                <w:szCs w:val="21"/>
              </w:rPr>
              <w:t>开展</w:t>
            </w:r>
          </w:p>
        </w:tc>
        <w:tc>
          <w:tcPr>
            <w:tcW w:w="1294" w:type="dxa"/>
            <w:vAlign w:val="center"/>
          </w:tcPr>
          <w:p w:rsidR="00AF0574" w:rsidRDefault="00E676E9">
            <w:pPr>
              <w:snapToGrid w:val="0"/>
              <w:jc w:val="center"/>
              <w:rPr>
                <w:rFonts w:eastAsia="仿宋_GB2312"/>
                <w:szCs w:val="21"/>
              </w:rPr>
            </w:pPr>
            <w:r>
              <w:rPr>
                <w:rFonts w:eastAsia="仿宋_GB2312"/>
                <w:szCs w:val="21"/>
              </w:rPr>
              <w:t>开展</w:t>
            </w:r>
          </w:p>
        </w:tc>
        <w:tc>
          <w:tcPr>
            <w:tcW w:w="1350" w:type="dxa"/>
            <w:vAlign w:val="center"/>
          </w:tcPr>
          <w:p w:rsidR="00AF0574" w:rsidRDefault="00E676E9">
            <w:pPr>
              <w:snapToGrid w:val="0"/>
              <w:jc w:val="center"/>
              <w:rPr>
                <w:rFonts w:eastAsia="仿宋_GB2312"/>
                <w:szCs w:val="21"/>
              </w:rPr>
            </w:pPr>
            <w:r>
              <w:rPr>
                <w:rFonts w:eastAsia="仿宋_GB2312"/>
                <w:szCs w:val="21"/>
              </w:rPr>
              <w:t>开展</w:t>
            </w:r>
          </w:p>
        </w:tc>
        <w:tc>
          <w:tcPr>
            <w:tcW w:w="2913" w:type="dxa"/>
            <w:vMerge w:val="restart"/>
            <w:vAlign w:val="center"/>
          </w:tcPr>
          <w:p w:rsidR="00AF0574" w:rsidRDefault="00E676E9">
            <w:pPr>
              <w:snapToGrid w:val="0"/>
              <w:rPr>
                <w:rFonts w:eastAsia="仿宋_GB2312"/>
                <w:szCs w:val="21"/>
              </w:rPr>
            </w:pPr>
            <w:r>
              <w:rPr>
                <w:rFonts w:eastAsia="仿宋_GB2312"/>
                <w:szCs w:val="21"/>
              </w:rPr>
              <w:t>对拒不配合佩戴口罩的乘客可拒绝提供服务</w:t>
            </w:r>
            <w:r>
              <w:rPr>
                <w:rFonts w:eastAsia="仿宋_GB2312" w:hint="eastAsia"/>
                <w:szCs w:val="21"/>
              </w:rPr>
              <w:t>。</w:t>
            </w:r>
          </w:p>
        </w:tc>
      </w:tr>
      <w:tr w:rsidR="00AF0574">
        <w:trPr>
          <w:trHeight w:val="23"/>
          <w:jc w:val="center"/>
        </w:trPr>
        <w:tc>
          <w:tcPr>
            <w:tcW w:w="681" w:type="dxa"/>
            <w:vMerge/>
            <w:vAlign w:val="center"/>
          </w:tcPr>
          <w:p w:rsidR="00AF0574" w:rsidRDefault="00AF0574">
            <w:pPr>
              <w:snapToGrid w:val="0"/>
              <w:jc w:val="center"/>
              <w:rPr>
                <w:rFonts w:eastAsia="仿宋_GB2312"/>
                <w:szCs w:val="21"/>
              </w:rPr>
            </w:pPr>
          </w:p>
        </w:tc>
        <w:tc>
          <w:tcPr>
            <w:tcW w:w="1200" w:type="dxa"/>
            <w:vAlign w:val="center"/>
          </w:tcPr>
          <w:p w:rsidR="00AF0574" w:rsidRDefault="00E676E9">
            <w:pPr>
              <w:snapToGrid w:val="0"/>
              <w:jc w:val="center"/>
              <w:rPr>
                <w:rFonts w:eastAsia="仿宋_GB2312"/>
                <w:szCs w:val="21"/>
              </w:rPr>
            </w:pPr>
            <w:r>
              <w:rPr>
                <w:rFonts w:eastAsia="仿宋_GB2312"/>
                <w:szCs w:val="21"/>
              </w:rPr>
              <w:t>车辆</w:t>
            </w:r>
          </w:p>
        </w:tc>
        <w:tc>
          <w:tcPr>
            <w:tcW w:w="5347" w:type="dxa"/>
            <w:vAlign w:val="center"/>
          </w:tcPr>
          <w:p w:rsidR="00AF0574" w:rsidRDefault="00E676E9">
            <w:pPr>
              <w:snapToGrid w:val="0"/>
              <w:rPr>
                <w:rFonts w:eastAsia="仿宋_GB2312"/>
                <w:szCs w:val="21"/>
              </w:rPr>
            </w:pPr>
            <w:r>
              <w:rPr>
                <w:rFonts w:eastAsia="仿宋_GB2312"/>
                <w:szCs w:val="21"/>
              </w:rPr>
              <w:t>通过车载广播、视频等开展卫生防护知识宣传</w:t>
            </w:r>
            <w:r>
              <w:rPr>
                <w:rFonts w:eastAsia="仿宋_GB2312" w:hint="eastAsia"/>
                <w:szCs w:val="21"/>
              </w:rPr>
              <w:t>，引导</w:t>
            </w:r>
            <w:r>
              <w:rPr>
                <w:rFonts w:eastAsia="仿宋_GB2312"/>
                <w:szCs w:val="21"/>
              </w:rPr>
              <w:t>督促乘客自觉佩戴口罩</w:t>
            </w:r>
          </w:p>
        </w:tc>
        <w:tc>
          <w:tcPr>
            <w:tcW w:w="1293" w:type="dxa"/>
            <w:vAlign w:val="center"/>
          </w:tcPr>
          <w:p w:rsidR="00AF0574" w:rsidRDefault="00E676E9">
            <w:pPr>
              <w:snapToGrid w:val="0"/>
              <w:jc w:val="center"/>
              <w:rPr>
                <w:rFonts w:eastAsia="仿宋_GB2312"/>
                <w:szCs w:val="21"/>
              </w:rPr>
            </w:pPr>
            <w:r>
              <w:rPr>
                <w:rFonts w:eastAsia="仿宋_GB2312"/>
                <w:szCs w:val="21"/>
              </w:rPr>
              <w:t>开展</w:t>
            </w:r>
          </w:p>
        </w:tc>
        <w:tc>
          <w:tcPr>
            <w:tcW w:w="1294" w:type="dxa"/>
            <w:vAlign w:val="center"/>
          </w:tcPr>
          <w:p w:rsidR="00AF0574" w:rsidRDefault="00E676E9">
            <w:pPr>
              <w:snapToGrid w:val="0"/>
              <w:jc w:val="center"/>
              <w:rPr>
                <w:rFonts w:eastAsia="仿宋_GB2312"/>
                <w:szCs w:val="21"/>
              </w:rPr>
            </w:pPr>
            <w:r>
              <w:rPr>
                <w:rFonts w:eastAsia="仿宋_GB2312"/>
                <w:szCs w:val="21"/>
              </w:rPr>
              <w:t>开展</w:t>
            </w:r>
          </w:p>
        </w:tc>
        <w:tc>
          <w:tcPr>
            <w:tcW w:w="1350" w:type="dxa"/>
            <w:vAlign w:val="center"/>
          </w:tcPr>
          <w:p w:rsidR="00AF0574" w:rsidRDefault="00E676E9">
            <w:pPr>
              <w:snapToGrid w:val="0"/>
              <w:jc w:val="center"/>
              <w:rPr>
                <w:rFonts w:eastAsia="仿宋_GB2312"/>
                <w:szCs w:val="21"/>
              </w:rPr>
            </w:pPr>
            <w:r>
              <w:rPr>
                <w:rFonts w:eastAsia="仿宋_GB2312"/>
                <w:szCs w:val="21"/>
              </w:rPr>
              <w:t>开展</w:t>
            </w:r>
          </w:p>
        </w:tc>
        <w:tc>
          <w:tcPr>
            <w:tcW w:w="2913" w:type="dxa"/>
            <w:vMerge/>
            <w:vAlign w:val="center"/>
          </w:tcPr>
          <w:p w:rsidR="00AF0574" w:rsidRDefault="00AF0574">
            <w:pPr>
              <w:snapToGrid w:val="0"/>
              <w:jc w:val="left"/>
              <w:rPr>
                <w:rFonts w:eastAsia="仿宋_GB2312"/>
                <w:szCs w:val="21"/>
              </w:rPr>
            </w:pPr>
          </w:p>
        </w:tc>
      </w:tr>
    </w:tbl>
    <w:p w:rsidR="00AF0574" w:rsidRDefault="00E676E9">
      <w:pPr>
        <w:snapToGrid w:val="0"/>
        <w:rPr>
          <w:rFonts w:eastAsia="方正小标宋_GBK"/>
          <w:sz w:val="28"/>
          <w:szCs w:val="32"/>
        </w:rPr>
      </w:pPr>
      <w:r>
        <w:rPr>
          <w:rFonts w:eastAsia="仿宋_GB2312"/>
          <w:sz w:val="24"/>
          <w:szCs w:val="28"/>
        </w:rPr>
        <w:t>注：</w:t>
      </w:r>
      <w:r>
        <w:rPr>
          <w:rFonts w:eastAsia="仿宋_GB2312" w:hint="eastAsia"/>
          <w:sz w:val="24"/>
          <w:szCs w:val="28"/>
        </w:rPr>
        <w:t>原则上暂停中风险、高风险地区所在城市跨城公交服务，并对途经中风险、高风险地区的城市公交线路实施甩站运行。</w:t>
      </w:r>
      <w:r>
        <w:rPr>
          <w:rFonts w:eastAsia="楷体_GB2312"/>
        </w:rPr>
        <w:br w:type="page"/>
      </w:r>
      <w:r>
        <w:rPr>
          <w:rFonts w:eastAsia="方正小标宋_GBK"/>
          <w:sz w:val="28"/>
          <w:szCs w:val="32"/>
        </w:rPr>
        <w:lastRenderedPageBreak/>
        <w:t>3.</w:t>
      </w:r>
      <w:r>
        <w:rPr>
          <w:rFonts w:eastAsia="方正小标宋_GBK"/>
          <w:sz w:val="28"/>
          <w:szCs w:val="32"/>
        </w:rPr>
        <w:t>城市轨道交通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784"/>
        <w:gridCol w:w="5653"/>
        <w:gridCol w:w="1358"/>
        <w:gridCol w:w="1323"/>
        <w:gridCol w:w="1280"/>
        <w:gridCol w:w="2904"/>
      </w:tblGrid>
      <w:tr w:rsidR="00AF0574">
        <w:trPr>
          <w:trHeight w:val="23"/>
          <w:tblHeader/>
          <w:jc w:val="center"/>
        </w:trPr>
        <w:tc>
          <w:tcPr>
            <w:tcW w:w="7308" w:type="dxa"/>
            <w:gridSpan w:val="3"/>
            <w:vAlign w:val="center"/>
          </w:tcPr>
          <w:p w:rsidR="00AF0574" w:rsidRDefault="00E676E9">
            <w:pPr>
              <w:snapToGrid w:val="0"/>
              <w:jc w:val="center"/>
              <w:rPr>
                <w:rFonts w:eastAsia="黑体"/>
                <w:szCs w:val="21"/>
              </w:rPr>
            </w:pPr>
            <w:r>
              <w:rPr>
                <w:rFonts w:eastAsia="黑体"/>
                <w:szCs w:val="21"/>
              </w:rPr>
              <w:t>项目</w:t>
            </w:r>
          </w:p>
        </w:tc>
        <w:tc>
          <w:tcPr>
            <w:tcW w:w="1358" w:type="dxa"/>
            <w:vAlign w:val="center"/>
          </w:tcPr>
          <w:p w:rsidR="00AF0574" w:rsidRDefault="00E676E9">
            <w:pPr>
              <w:snapToGrid w:val="0"/>
              <w:jc w:val="center"/>
              <w:rPr>
                <w:rFonts w:eastAsia="黑体"/>
                <w:szCs w:val="21"/>
              </w:rPr>
            </w:pPr>
            <w:r>
              <w:rPr>
                <w:rFonts w:eastAsia="黑体"/>
                <w:szCs w:val="21"/>
              </w:rPr>
              <w:t>高风险地区</w:t>
            </w:r>
          </w:p>
          <w:p w:rsidR="00AF0574" w:rsidRDefault="00E676E9">
            <w:pPr>
              <w:snapToGrid w:val="0"/>
              <w:jc w:val="center"/>
              <w:rPr>
                <w:rFonts w:eastAsia="黑体"/>
                <w:szCs w:val="21"/>
              </w:rPr>
            </w:pPr>
            <w:r>
              <w:rPr>
                <w:rFonts w:eastAsia="黑体"/>
                <w:szCs w:val="21"/>
              </w:rPr>
              <w:t>所在区县</w:t>
            </w:r>
          </w:p>
        </w:tc>
        <w:tc>
          <w:tcPr>
            <w:tcW w:w="1323"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所在区县</w:t>
            </w:r>
          </w:p>
        </w:tc>
        <w:tc>
          <w:tcPr>
            <w:tcW w:w="1280"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所在区县</w:t>
            </w:r>
          </w:p>
        </w:tc>
        <w:tc>
          <w:tcPr>
            <w:tcW w:w="2904" w:type="dxa"/>
            <w:vAlign w:val="center"/>
          </w:tcPr>
          <w:p w:rsidR="00AF0574" w:rsidRDefault="00E676E9">
            <w:pPr>
              <w:snapToGrid w:val="0"/>
              <w:jc w:val="center"/>
              <w:rPr>
                <w:rFonts w:eastAsia="黑体"/>
                <w:szCs w:val="21"/>
              </w:rPr>
            </w:pPr>
            <w:r>
              <w:rPr>
                <w:rFonts w:eastAsia="黑体"/>
                <w:szCs w:val="21"/>
              </w:rPr>
              <w:t>备注</w:t>
            </w:r>
          </w:p>
        </w:tc>
      </w:tr>
      <w:tr w:rsidR="00AF0574">
        <w:trPr>
          <w:trHeight w:val="23"/>
          <w:jc w:val="center"/>
        </w:trPr>
        <w:tc>
          <w:tcPr>
            <w:tcW w:w="871" w:type="dxa"/>
            <w:vMerge w:val="restart"/>
            <w:vAlign w:val="center"/>
          </w:tcPr>
          <w:p w:rsidR="00AF0574" w:rsidRDefault="00E676E9">
            <w:pPr>
              <w:snapToGrid w:val="0"/>
              <w:jc w:val="center"/>
              <w:rPr>
                <w:rFonts w:eastAsia="仿宋_GB2312"/>
                <w:szCs w:val="21"/>
              </w:rPr>
            </w:pPr>
            <w:r>
              <w:rPr>
                <w:rFonts w:eastAsia="仿宋_GB2312"/>
                <w:szCs w:val="21"/>
              </w:rPr>
              <w:t>消毒</w:t>
            </w:r>
          </w:p>
        </w:tc>
        <w:tc>
          <w:tcPr>
            <w:tcW w:w="784" w:type="dxa"/>
            <w:vMerge w:val="restart"/>
            <w:vAlign w:val="center"/>
          </w:tcPr>
          <w:p w:rsidR="00AF0574" w:rsidRDefault="00E676E9">
            <w:pPr>
              <w:snapToGrid w:val="0"/>
              <w:jc w:val="center"/>
              <w:rPr>
                <w:rFonts w:eastAsia="仿宋_GB2312"/>
                <w:szCs w:val="21"/>
              </w:rPr>
            </w:pPr>
            <w:r>
              <w:rPr>
                <w:rFonts w:eastAsia="仿宋_GB2312"/>
                <w:szCs w:val="21"/>
              </w:rPr>
              <w:t>车站</w:t>
            </w:r>
          </w:p>
        </w:tc>
        <w:tc>
          <w:tcPr>
            <w:tcW w:w="5653" w:type="dxa"/>
            <w:vAlign w:val="center"/>
          </w:tcPr>
          <w:p w:rsidR="00AF0574" w:rsidRDefault="00E676E9">
            <w:pPr>
              <w:snapToGrid w:val="0"/>
              <w:rPr>
                <w:rFonts w:eastAsia="仿宋_GB2312"/>
                <w:szCs w:val="21"/>
              </w:rPr>
            </w:pPr>
            <w:r>
              <w:rPr>
                <w:rFonts w:eastAsia="楷体_GB2312"/>
                <w:b/>
                <w:bCs/>
                <w:szCs w:val="21"/>
              </w:rPr>
              <w:t>乘客频繁接触设施设备（部位）消毒频次：</w:t>
            </w:r>
            <w:r>
              <w:rPr>
                <w:rFonts w:eastAsia="仿宋_GB2312"/>
                <w:szCs w:val="21"/>
                <w:shd w:val="clear" w:color="auto" w:fill="FFFFFF"/>
              </w:rPr>
              <w:t>车站安检设备、自助售票设备、闸机等</w:t>
            </w:r>
          </w:p>
        </w:tc>
        <w:tc>
          <w:tcPr>
            <w:tcW w:w="135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w:t>
            </w:r>
            <w:r>
              <w:rPr>
                <w:rFonts w:eastAsia="仿宋_GB2312"/>
                <w:szCs w:val="21"/>
              </w:rPr>
              <w:t>小时</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04" w:type="dxa"/>
            <w:vMerge w:val="restart"/>
            <w:vAlign w:val="center"/>
          </w:tcPr>
          <w:p w:rsidR="00AF0574" w:rsidRDefault="00E676E9">
            <w:pPr>
              <w:snapToGrid w:val="0"/>
              <w:rPr>
                <w:rFonts w:eastAsia="仿宋_GB2312"/>
                <w:szCs w:val="21"/>
              </w:rPr>
            </w:pPr>
            <w:r>
              <w:rPr>
                <w:rFonts w:eastAsia="仿宋_GB2312"/>
                <w:szCs w:val="21"/>
              </w:rPr>
              <w:t>若出现人员发热情况，立即对接</w:t>
            </w:r>
            <w:proofErr w:type="gramStart"/>
            <w:r>
              <w:rPr>
                <w:rFonts w:eastAsia="仿宋_GB2312"/>
                <w:szCs w:val="21"/>
              </w:rPr>
              <w:t>触区域</w:t>
            </w:r>
            <w:proofErr w:type="gramEnd"/>
            <w:r>
              <w:rPr>
                <w:rFonts w:eastAsia="仿宋_GB2312"/>
                <w:szCs w:val="21"/>
              </w:rPr>
              <w:t>及设施设备消毒。</w:t>
            </w:r>
          </w:p>
        </w:tc>
      </w:tr>
      <w:tr w:rsidR="00AF0574">
        <w:trPr>
          <w:trHeight w:val="23"/>
          <w:jc w:val="center"/>
        </w:trPr>
        <w:tc>
          <w:tcPr>
            <w:tcW w:w="871" w:type="dxa"/>
            <w:vMerge/>
          </w:tcPr>
          <w:p w:rsidR="00AF0574" w:rsidRDefault="00AF0574">
            <w:pPr>
              <w:snapToGrid w:val="0"/>
              <w:jc w:val="center"/>
              <w:rPr>
                <w:rFonts w:eastAsia="仿宋_GB2312"/>
                <w:szCs w:val="21"/>
              </w:rPr>
            </w:pPr>
          </w:p>
        </w:tc>
        <w:tc>
          <w:tcPr>
            <w:tcW w:w="784" w:type="dxa"/>
            <w:vMerge/>
          </w:tcPr>
          <w:p w:rsidR="00AF0574" w:rsidRDefault="00AF0574">
            <w:pPr>
              <w:snapToGrid w:val="0"/>
              <w:jc w:val="center"/>
              <w:rPr>
                <w:rFonts w:eastAsia="仿宋_GB2312"/>
                <w:szCs w:val="21"/>
              </w:rPr>
            </w:pPr>
          </w:p>
        </w:tc>
        <w:tc>
          <w:tcPr>
            <w:tcW w:w="5653" w:type="dxa"/>
          </w:tcPr>
          <w:p w:rsidR="00AF0574" w:rsidRDefault="00E676E9">
            <w:pPr>
              <w:snapToGrid w:val="0"/>
              <w:rPr>
                <w:rFonts w:eastAsia="仿宋_GB2312"/>
                <w:b/>
                <w:szCs w:val="21"/>
              </w:rPr>
            </w:pPr>
            <w:r>
              <w:rPr>
                <w:rFonts w:eastAsia="楷体_GB2312"/>
                <w:b/>
                <w:bCs/>
                <w:szCs w:val="21"/>
              </w:rPr>
              <w:t>乘客易接触设施设备（部位）消毒频次：</w:t>
            </w:r>
            <w:r>
              <w:rPr>
                <w:rFonts w:eastAsia="仿宋_GB2312"/>
                <w:szCs w:val="21"/>
                <w:shd w:val="clear" w:color="auto" w:fill="FFFFFF"/>
              </w:rPr>
              <w:t>楼梯扶手、电扶梯扶手、公共</w:t>
            </w:r>
            <w:r>
              <w:rPr>
                <w:rFonts w:eastAsia="仿宋_GB2312"/>
                <w:szCs w:val="21"/>
              </w:rPr>
              <w:t>卫生间</w:t>
            </w:r>
            <w:r>
              <w:rPr>
                <w:rFonts w:eastAsia="仿宋_GB2312"/>
                <w:szCs w:val="21"/>
                <w:shd w:val="clear" w:color="auto" w:fill="FFFFFF"/>
              </w:rPr>
              <w:t>门把手、</w:t>
            </w:r>
            <w:proofErr w:type="gramStart"/>
            <w:r>
              <w:rPr>
                <w:rFonts w:eastAsia="仿宋_GB2312"/>
                <w:szCs w:val="21"/>
                <w:shd w:val="clear" w:color="auto" w:fill="FFFFFF"/>
              </w:rPr>
              <w:t>直梯轿厢</w:t>
            </w:r>
            <w:proofErr w:type="gramEnd"/>
            <w:r>
              <w:rPr>
                <w:rFonts w:eastAsia="仿宋_GB2312" w:hint="eastAsia"/>
                <w:szCs w:val="21"/>
                <w:shd w:val="clear" w:color="auto" w:fill="FFFFFF"/>
              </w:rPr>
              <w:t>内部</w:t>
            </w:r>
            <w:r>
              <w:rPr>
                <w:rFonts w:eastAsia="仿宋_GB2312"/>
                <w:szCs w:val="21"/>
                <w:shd w:val="clear" w:color="auto" w:fill="FFFFFF"/>
              </w:rPr>
              <w:t>等</w:t>
            </w:r>
          </w:p>
        </w:tc>
        <w:tc>
          <w:tcPr>
            <w:tcW w:w="135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04" w:type="dxa"/>
            <w:vMerge/>
          </w:tcPr>
          <w:p w:rsidR="00AF0574" w:rsidRDefault="00AF0574">
            <w:pPr>
              <w:snapToGrid w:val="0"/>
              <w:rPr>
                <w:rFonts w:eastAsia="仿宋_GB2312"/>
                <w:szCs w:val="21"/>
              </w:rPr>
            </w:pPr>
          </w:p>
        </w:tc>
      </w:tr>
      <w:tr w:rsidR="00AF0574">
        <w:trPr>
          <w:trHeight w:val="23"/>
          <w:jc w:val="center"/>
        </w:trPr>
        <w:tc>
          <w:tcPr>
            <w:tcW w:w="871" w:type="dxa"/>
            <w:vMerge/>
          </w:tcPr>
          <w:p w:rsidR="00AF0574" w:rsidRDefault="00AF0574">
            <w:pPr>
              <w:snapToGrid w:val="0"/>
              <w:jc w:val="center"/>
              <w:rPr>
                <w:rFonts w:eastAsia="仿宋_GB2312"/>
                <w:szCs w:val="21"/>
              </w:rPr>
            </w:pPr>
          </w:p>
        </w:tc>
        <w:tc>
          <w:tcPr>
            <w:tcW w:w="784" w:type="dxa"/>
            <w:vMerge/>
          </w:tcPr>
          <w:p w:rsidR="00AF0574" w:rsidRDefault="00AF0574">
            <w:pPr>
              <w:snapToGrid w:val="0"/>
              <w:jc w:val="center"/>
              <w:rPr>
                <w:rFonts w:eastAsia="仿宋_GB2312"/>
                <w:szCs w:val="21"/>
              </w:rPr>
            </w:pPr>
          </w:p>
        </w:tc>
        <w:tc>
          <w:tcPr>
            <w:tcW w:w="5653" w:type="dxa"/>
          </w:tcPr>
          <w:p w:rsidR="00AF0574" w:rsidRDefault="00E676E9">
            <w:pPr>
              <w:snapToGrid w:val="0"/>
              <w:rPr>
                <w:rFonts w:eastAsia="仿宋_GB2312"/>
                <w:b/>
                <w:szCs w:val="21"/>
              </w:rPr>
            </w:pPr>
            <w:r>
              <w:rPr>
                <w:rFonts w:eastAsia="楷体_GB2312"/>
                <w:b/>
                <w:bCs/>
                <w:szCs w:val="21"/>
              </w:rPr>
              <w:t>乘客接触区域消毒频次：</w:t>
            </w:r>
            <w:r>
              <w:rPr>
                <w:rFonts w:eastAsia="仿宋_GB2312"/>
                <w:szCs w:val="21"/>
              </w:rPr>
              <w:t>封闭环境的车站出入口、站台、站厅、公共卫生间等</w:t>
            </w:r>
          </w:p>
        </w:tc>
        <w:tc>
          <w:tcPr>
            <w:tcW w:w="135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04" w:type="dxa"/>
            <w:vMerge/>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Merge/>
            <w:vAlign w:val="center"/>
          </w:tcPr>
          <w:p w:rsidR="00AF0574" w:rsidRDefault="00AF0574">
            <w:pPr>
              <w:snapToGrid w:val="0"/>
              <w:jc w:val="center"/>
              <w:rPr>
                <w:rFonts w:eastAsia="仿宋_GB2312"/>
                <w:szCs w:val="21"/>
              </w:rPr>
            </w:pPr>
          </w:p>
        </w:tc>
        <w:tc>
          <w:tcPr>
            <w:tcW w:w="5653" w:type="dxa"/>
            <w:vAlign w:val="center"/>
          </w:tcPr>
          <w:p w:rsidR="00AF0574" w:rsidRDefault="00E676E9">
            <w:pPr>
              <w:snapToGrid w:val="0"/>
              <w:rPr>
                <w:rFonts w:eastAsia="仿宋_GB2312"/>
                <w:szCs w:val="21"/>
              </w:rPr>
            </w:pPr>
            <w:r>
              <w:rPr>
                <w:rFonts w:eastAsia="仿宋_GB2312"/>
                <w:szCs w:val="21"/>
              </w:rPr>
              <w:t>重复使用的一次性票（卡）消毒频次</w:t>
            </w:r>
          </w:p>
        </w:tc>
        <w:tc>
          <w:tcPr>
            <w:tcW w:w="1358"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3</w:t>
            </w:r>
            <w:r>
              <w:rPr>
                <w:rFonts w:eastAsia="仿宋_GB2312"/>
                <w:szCs w:val="21"/>
              </w:rPr>
              <w:t>日</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每周</w:t>
            </w:r>
            <w:r>
              <w:rPr>
                <w:rFonts w:eastAsia="仿宋_GB2312"/>
                <w:szCs w:val="21"/>
              </w:rPr>
              <w:t>1</w:t>
            </w:r>
            <w:r>
              <w:rPr>
                <w:rFonts w:eastAsia="仿宋_GB2312"/>
                <w:szCs w:val="21"/>
              </w:rPr>
              <w:t>次</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Merge/>
            <w:vAlign w:val="center"/>
          </w:tcPr>
          <w:p w:rsidR="00AF0574" w:rsidRDefault="00AF0574">
            <w:pPr>
              <w:snapToGrid w:val="0"/>
              <w:jc w:val="center"/>
              <w:rPr>
                <w:rFonts w:eastAsia="仿宋_GB2312"/>
                <w:szCs w:val="21"/>
              </w:rPr>
            </w:pPr>
          </w:p>
        </w:tc>
        <w:tc>
          <w:tcPr>
            <w:tcW w:w="5653" w:type="dxa"/>
            <w:vAlign w:val="center"/>
          </w:tcPr>
          <w:p w:rsidR="00AF0574" w:rsidRDefault="00E676E9">
            <w:pPr>
              <w:snapToGrid w:val="0"/>
              <w:jc w:val="left"/>
              <w:rPr>
                <w:rFonts w:eastAsia="仿宋_GB2312"/>
                <w:szCs w:val="21"/>
              </w:rPr>
            </w:pPr>
            <w:r>
              <w:rPr>
                <w:rFonts w:eastAsia="仿宋_GB2312"/>
                <w:szCs w:val="21"/>
              </w:rPr>
              <w:t>空调滤网消毒频次（或更换滤网频次）</w:t>
            </w:r>
          </w:p>
        </w:tc>
        <w:tc>
          <w:tcPr>
            <w:tcW w:w="135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3—5</w:t>
            </w:r>
            <w:r>
              <w:rPr>
                <w:rFonts w:eastAsia="仿宋_GB2312"/>
                <w:szCs w:val="21"/>
              </w:rPr>
              <w:t>日消毒</w:t>
            </w:r>
            <w:r>
              <w:rPr>
                <w:rFonts w:eastAsia="仿宋_GB2312"/>
                <w:szCs w:val="21"/>
              </w:rPr>
              <w:t>1</w:t>
            </w:r>
            <w:r>
              <w:rPr>
                <w:rFonts w:eastAsia="仿宋_GB2312"/>
                <w:szCs w:val="21"/>
              </w:rPr>
              <w:t>次（或每</w:t>
            </w:r>
            <w:r>
              <w:rPr>
                <w:rFonts w:eastAsia="仿宋_GB2312"/>
                <w:szCs w:val="21"/>
              </w:rPr>
              <w:t>15</w:t>
            </w:r>
            <w:r>
              <w:rPr>
                <w:rFonts w:eastAsia="仿宋_GB2312"/>
                <w:szCs w:val="21"/>
              </w:rPr>
              <w:t>日更换</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5—7</w:t>
            </w:r>
            <w:r>
              <w:rPr>
                <w:rFonts w:eastAsia="仿宋_GB2312"/>
                <w:szCs w:val="21"/>
              </w:rPr>
              <w:t>日消毒</w:t>
            </w:r>
            <w:r>
              <w:rPr>
                <w:rFonts w:eastAsia="仿宋_GB2312"/>
                <w:szCs w:val="21"/>
              </w:rPr>
              <w:t>1</w:t>
            </w:r>
            <w:r>
              <w:rPr>
                <w:rFonts w:eastAsia="仿宋_GB2312"/>
                <w:szCs w:val="21"/>
              </w:rPr>
              <w:t>次</w:t>
            </w:r>
          </w:p>
          <w:p w:rsidR="00AF0574" w:rsidRDefault="00E676E9">
            <w:pPr>
              <w:snapToGrid w:val="0"/>
              <w:jc w:val="center"/>
              <w:rPr>
                <w:rFonts w:eastAsia="仿宋_GB2312"/>
                <w:szCs w:val="21"/>
              </w:rPr>
            </w:pPr>
            <w:r>
              <w:rPr>
                <w:rFonts w:eastAsia="仿宋_GB2312"/>
                <w:szCs w:val="21"/>
              </w:rPr>
              <w:t>（或每</w:t>
            </w:r>
            <w:r>
              <w:rPr>
                <w:rFonts w:eastAsia="仿宋_GB2312"/>
                <w:szCs w:val="21"/>
              </w:rPr>
              <w:t>15</w:t>
            </w:r>
            <w:r>
              <w:rPr>
                <w:rFonts w:eastAsia="仿宋_GB2312"/>
                <w:szCs w:val="21"/>
              </w:rPr>
              <w:t>日更换</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proofErr w:type="gramStart"/>
            <w:r>
              <w:rPr>
                <w:rFonts w:eastAsia="仿宋_GB2312"/>
                <w:szCs w:val="21"/>
              </w:rPr>
              <w:t>常规修程</w:t>
            </w:r>
            <w:proofErr w:type="gramEnd"/>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Merge/>
            <w:vAlign w:val="center"/>
          </w:tcPr>
          <w:p w:rsidR="00AF0574" w:rsidRDefault="00AF0574">
            <w:pPr>
              <w:snapToGrid w:val="0"/>
              <w:jc w:val="center"/>
              <w:rPr>
                <w:rFonts w:eastAsia="仿宋_GB2312"/>
                <w:szCs w:val="21"/>
              </w:rPr>
            </w:pPr>
          </w:p>
        </w:tc>
        <w:tc>
          <w:tcPr>
            <w:tcW w:w="5653" w:type="dxa"/>
            <w:vAlign w:val="center"/>
          </w:tcPr>
          <w:p w:rsidR="00AF0574" w:rsidRDefault="00E676E9">
            <w:pPr>
              <w:snapToGrid w:val="0"/>
              <w:rPr>
                <w:rFonts w:eastAsia="仿宋_GB2312"/>
                <w:szCs w:val="21"/>
              </w:rPr>
            </w:pPr>
            <w:r>
              <w:rPr>
                <w:rFonts w:eastAsia="仿宋_GB2312"/>
                <w:szCs w:val="21"/>
              </w:rPr>
              <w:t>卫生间洗手液</w:t>
            </w:r>
          </w:p>
        </w:tc>
        <w:tc>
          <w:tcPr>
            <w:tcW w:w="1358" w:type="dxa"/>
            <w:vAlign w:val="center"/>
          </w:tcPr>
          <w:p w:rsidR="00AF0574" w:rsidRDefault="00E676E9">
            <w:pPr>
              <w:snapToGrid w:val="0"/>
              <w:jc w:val="center"/>
              <w:rPr>
                <w:rFonts w:eastAsia="仿宋_GB2312"/>
                <w:szCs w:val="21"/>
              </w:rPr>
            </w:pPr>
            <w:r>
              <w:rPr>
                <w:rFonts w:eastAsia="仿宋_GB2312"/>
                <w:szCs w:val="21"/>
              </w:rPr>
              <w:t>配备</w:t>
            </w:r>
          </w:p>
        </w:tc>
        <w:tc>
          <w:tcPr>
            <w:tcW w:w="1323" w:type="dxa"/>
            <w:vAlign w:val="center"/>
          </w:tcPr>
          <w:p w:rsidR="00AF0574" w:rsidRDefault="00E676E9">
            <w:pPr>
              <w:snapToGrid w:val="0"/>
              <w:jc w:val="center"/>
              <w:rPr>
                <w:rFonts w:eastAsia="仿宋_GB2312"/>
                <w:szCs w:val="21"/>
              </w:rPr>
            </w:pPr>
            <w:r>
              <w:rPr>
                <w:rFonts w:eastAsia="仿宋_GB2312"/>
                <w:szCs w:val="21"/>
              </w:rPr>
              <w:t>配备</w:t>
            </w:r>
          </w:p>
        </w:tc>
        <w:tc>
          <w:tcPr>
            <w:tcW w:w="1280" w:type="dxa"/>
            <w:vAlign w:val="center"/>
          </w:tcPr>
          <w:p w:rsidR="00AF0574" w:rsidRDefault="00E676E9">
            <w:pPr>
              <w:snapToGrid w:val="0"/>
              <w:jc w:val="center"/>
              <w:rPr>
                <w:rFonts w:eastAsia="仿宋_GB2312"/>
                <w:szCs w:val="21"/>
              </w:rPr>
            </w:pPr>
            <w:r>
              <w:rPr>
                <w:rFonts w:eastAsia="仿宋_GB2312"/>
                <w:szCs w:val="21"/>
              </w:rPr>
              <w:t>配备</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Merge w:val="restart"/>
            <w:vAlign w:val="center"/>
          </w:tcPr>
          <w:p w:rsidR="00AF0574" w:rsidRDefault="00E676E9">
            <w:pPr>
              <w:snapToGrid w:val="0"/>
              <w:jc w:val="center"/>
              <w:rPr>
                <w:rFonts w:eastAsia="仿宋_GB2312"/>
                <w:szCs w:val="21"/>
              </w:rPr>
            </w:pPr>
            <w:r>
              <w:rPr>
                <w:rFonts w:eastAsia="仿宋_GB2312"/>
                <w:szCs w:val="21"/>
              </w:rPr>
              <w:t>列车</w:t>
            </w:r>
          </w:p>
        </w:tc>
        <w:tc>
          <w:tcPr>
            <w:tcW w:w="5653" w:type="dxa"/>
            <w:vAlign w:val="center"/>
          </w:tcPr>
          <w:p w:rsidR="00AF0574" w:rsidRDefault="00E676E9">
            <w:pPr>
              <w:snapToGrid w:val="0"/>
              <w:rPr>
                <w:rFonts w:eastAsia="仿宋_GB2312"/>
                <w:szCs w:val="21"/>
              </w:rPr>
            </w:pPr>
            <w:r>
              <w:rPr>
                <w:rFonts w:eastAsia="楷体_GB2312"/>
                <w:b/>
                <w:bCs/>
                <w:szCs w:val="21"/>
              </w:rPr>
              <w:t>车厢内部消毒频次：</w:t>
            </w:r>
            <w:r>
              <w:rPr>
                <w:rFonts w:eastAsia="仿宋_GB2312"/>
                <w:szCs w:val="21"/>
              </w:rPr>
              <w:t>拉手、立柱、扶手、座椅、车门等乘客易接触部位</w:t>
            </w:r>
          </w:p>
        </w:tc>
        <w:tc>
          <w:tcPr>
            <w:tcW w:w="135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Merge/>
            <w:vAlign w:val="center"/>
          </w:tcPr>
          <w:p w:rsidR="00AF0574" w:rsidRDefault="00AF0574">
            <w:pPr>
              <w:snapToGrid w:val="0"/>
              <w:jc w:val="center"/>
              <w:rPr>
                <w:rFonts w:eastAsia="仿宋_GB2312"/>
                <w:szCs w:val="21"/>
              </w:rPr>
            </w:pPr>
          </w:p>
        </w:tc>
        <w:tc>
          <w:tcPr>
            <w:tcW w:w="5653" w:type="dxa"/>
            <w:vAlign w:val="center"/>
          </w:tcPr>
          <w:p w:rsidR="00AF0574" w:rsidRDefault="00E676E9">
            <w:pPr>
              <w:snapToGrid w:val="0"/>
              <w:rPr>
                <w:rFonts w:eastAsia="仿宋_GB2312"/>
                <w:b/>
                <w:bCs/>
                <w:szCs w:val="21"/>
              </w:rPr>
            </w:pPr>
            <w:r>
              <w:rPr>
                <w:rFonts w:eastAsia="仿宋_GB2312"/>
                <w:szCs w:val="21"/>
              </w:rPr>
              <w:t>回库后列车全面消毒频次</w:t>
            </w:r>
          </w:p>
        </w:tc>
        <w:tc>
          <w:tcPr>
            <w:tcW w:w="1358" w:type="dxa"/>
            <w:vAlign w:val="center"/>
          </w:tcPr>
          <w:p w:rsidR="00AF0574" w:rsidRDefault="00E676E9">
            <w:pPr>
              <w:snapToGrid w:val="0"/>
              <w:jc w:val="center"/>
              <w:rPr>
                <w:rFonts w:eastAsia="仿宋_GB2312"/>
                <w:szCs w:val="21"/>
              </w:rPr>
            </w:pPr>
            <w:r>
              <w:rPr>
                <w:rFonts w:ascii="仿宋_GB2312" w:eastAsia="仿宋_GB2312" w:hAnsi="仿宋_GB2312" w:cs="仿宋_GB2312" w:hint="eastAsia"/>
                <w:szCs w:val="21"/>
              </w:rPr>
              <w:t>每回库1次</w:t>
            </w:r>
          </w:p>
        </w:tc>
        <w:tc>
          <w:tcPr>
            <w:tcW w:w="1323"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restart"/>
            <w:vAlign w:val="center"/>
          </w:tcPr>
          <w:p w:rsidR="00AF0574" w:rsidRDefault="00E676E9">
            <w:pPr>
              <w:snapToGrid w:val="0"/>
              <w:jc w:val="center"/>
              <w:rPr>
                <w:rFonts w:eastAsia="仿宋_GB2312"/>
                <w:szCs w:val="21"/>
              </w:rPr>
            </w:pPr>
            <w:r>
              <w:rPr>
                <w:rFonts w:eastAsia="仿宋_GB2312"/>
                <w:szCs w:val="21"/>
              </w:rPr>
              <w:t>通风</w:t>
            </w:r>
          </w:p>
        </w:tc>
        <w:tc>
          <w:tcPr>
            <w:tcW w:w="784" w:type="dxa"/>
            <w:vMerge w:val="restart"/>
            <w:vAlign w:val="center"/>
          </w:tcPr>
          <w:p w:rsidR="00AF0574" w:rsidRDefault="00E676E9">
            <w:pPr>
              <w:snapToGrid w:val="0"/>
              <w:jc w:val="center"/>
              <w:rPr>
                <w:rFonts w:eastAsia="仿宋_GB2312"/>
                <w:szCs w:val="21"/>
              </w:rPr>
            </w:pPr>
            <w:r>
              <w:rPr>
                <w:rFonts w:eastAsia="仿宋_GB2312"/>
                <w:szCs w:val="21"/>
              </w:rPr>
              <w:t>车站</w:t>
            </w:r>
          </w:p>
        </w:tc>
        <w:tc>
          <w:tcPr>
            <w:tcW w:w="5653" w:type="dxa"/>
            <w:vAlign w:val="center"/>
          </w:tcPr>
          <w:p w:rsidR="00AF0574" w:rsidRDefault="00E676E9">
            <w:pPr>
              <w:snapToGrid w:val="0"/>
              <w:rPr>
                <w:rFonts w:eastAsia="仿宋_GB2312"/>
                <w:szCs w:val="21"/>
              </w:rPr>
            </w:pPr>
            <w:r>
              <w:rPr>
                <w:rFonts w:eastAsia="仿宋_GB2312"/>
                <w:szCs w:val="21"/>
              </w:rPr>
              <w:t>通风时长</w:t>
            </w:r>
          </w:p>
        </w:tc>
        <w:tc>
          <w:tcPr>
            <w:tcW w:w="1358" w:type="dxa"/>
            <w:vAlign w:val="center"/>
          </w:tcPr>
          <w:p w:rsidR="00AF0574" w:rsidRDefault="00E676E9">
            <w:pPr>
              <w:snapToGrid w:val="0"/>
              <w:jc w:val="center"/>
              <w:rPr>
                <w:rFonts w:eastAsia="仿宋_GB2312"/>
                <w:szCs w:val="21"/>
              </w:rPr>
            </w:pPr>
            <w:r>
              <w:rPr>
                <w:rFonts w:eastAsia="仿宋_GB2312"/>
                <w:szCs w:val="21"/>
              </w:rPr>
              <w:t>运营时段</w:t>
            </w:r>
          </w:p>
          <w:p w:rsidR="00AF0574" w:rsidRDefault="00E676E9">
            <w:pPr>
              <w:snapToGrid w:val="0"/>
              <w:jc w:val="center"/>
              <w:rPr>
                <w:rFonts w:eastAsia="仿宋_GB2312"/>
                <w:szCs w:val="21"/>
              </w:rPr>
            </w:pPr>
            <w:r>
              <w:rPr>
                <w:rFonts w:eastAsia="仿宋_GB2312"/>
                <w:szCs w:val="21"/>
              </w:rPr>
              <w:t>+1</w:t>
            </w:r>
            <w:r>
              <w:rPr>
                <w:rFonts w:eastAsia="仿宋_GB2312"/>
                <w:szCs w:val="21"/>
              </w:rPr>
              <w:t>小时</w:t>
            </w:r>
          </w:p>
        </w:tc>
        <w:tc>
          <w:tcPr>
            <w:tcW w:w="1323" w:type="dxa"/>
            <w:vAlign w:val="center"/>
          </w:tcPr>
          <w:p w:rsidR="00AF0574" w:rsidRDefault="00E676E9">
            <w:pPr>
              <w:snapToGrid w:val="0"/>
              <w:jc w:val="center"/>
              <w:rPr>
                <w:rFonts w:eastAsia="仿宋_GB2312"/>
                <w:szCs w:val="21"/>
              </w:rPr>
            </w:pPr>
            <w:r>
              <w:rPr>
                <w:rFonts w:eastAsia="仿宋_GB2312"/>
                <w:szCs w:val="21"/>
              </w:rPr>
              <w:t>运营时段</w:t>
            </w:r>
            <w:r>
              <w:rPr>
                <w:rFonts w:eastAsia="仿宋_GB2312"/>
                <w:szCs w:val="21"/>
              </w:rPr>
              <w:t>+0.5</w:t>
            </w:r>
            <w:r>
              <w:rPr>
                <w:rFonts w:eastAsia="仿宋_GB2312"/>
                <w:szCs w:val="21"/>
              </w:rPr>
              <w:t>小时</w:t>
            </w:r>
          </w:p>
        </w:tc>
        <w:tc>
          <w:tcPr>
            <w:tcW w:w="1280" w:type="dxa"/>
            <w:vAlign w:val="center"/>
          </w:tcPr>
          <w:p w:rsidR="00AF0574" w:rsidRDefault="00E676E9">
            <w:pPr>
              <w:snapToGrid w:val="0"/>
              <w:jc w:val="center"/>
              <w:rPr>
                <w:rFonts w:eastAsia="仿宋_GB2312"/>
                <w:szCs w:val="21"/>
              </w:rPr>
            </w:pPr>
            <w:r>
              <w:rPr>
                <w:rFonts w:eastAsia="仿宋_GB2312"/>
                <w:szCs w:val="21"/>
              </w:rPr>
              <w:t>正常工况</w:t>
            </w:r>
          </w:p>
        </w:tc>
        <w:tc>
          <w:tcPr>
            <w:tcW w:w="2904" w:type="dxa"/>
            <w:vMerge w:val="restart"/>
            <w:vAlign w:val="center"/>
          </w:tcPr>
          <w:p w:rsidR="00AF0574" w:rsidRDefault="00E676E9">
            <w:pPr>
              <w:snapToGrid w:val="0"/>
              <w:rPr>
                <w:rFonts w:eastAsia="仿宋_GB2312"/>
                <w:szCs w:val="21"/>
              </w:rPr>
            </w:pPr>
            <w:r>
              <w:rPr>
                <w:rFonts w:eastAsia="仿宋_GB2312"/>
                <w:szCs w:val="21"/>
              </w:rPr>
              <w:t>夏季，中风险</w:t>
            </w:r>
            <w:r>
              <w:rPr>
                <w:rFonts w:eastAsia="仿宋_GB2312" w:hint="eastAsia"/>
                <w:szCs w:val="21"/>
              </w:rPr>
              <w:t>、</w:t>
            </w:r>
            <w:r>
              <w:rPr>
                <w:rFonts w:eastAsia="仿宋_GB2312"/>
                <w:szCs w:val="21"/>
              </w:rPr>
              <w:t>高风险地区所在区县车站通风模式可调整为小新风，列车通风模式可调整为正常通风量不间断通风。</w:t>
            </w: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Merge/>
            <w:vAlign w:val="center"/>
          </w:tcPr>
          <w:p w:rsidR="00AF0574" w:rsidRDefault="00AF0574">
            <w:pPr>
              <w:snapToGrid w:val="0"/>
              <w:jc w:val="center"/>
              <w:rPr>
                <w:rFonts w:eastAsia="仿宋_GB2312"/>
                <w:szCs w:val="21"/>
              </w:rPr>
            </w:pPr>
          </w:p>
        </w:tc>
        <w:tc>
          <w:tcPr>
            <w:tcW w:w="5653" w:type="dxa"/>
            <w:vAlign w:val="center"/>
          </w:tcPr>
          <w:p w:rsidR="00AF0574" w:rsidRDefault="00E676E9">
            <w:pPr>
              <w:snapToGrid w:val="0"/>
              <w:rPr>
                <w:rFonts w:eastAsia="仿宋_GB2312"/>
                <w:szCs w:val="21"/>
              </w:rPr>
            </w:pPr>
            <w:r>
              <w:rPr>
                <w:rFonts w:eastAsia="仿宋_GB2312"/>
                <w:szCs w:val="21"/>
              </w:rPr>
              <w:t>通风模式</w:t>
            </w:r>
          </w:p>
        </w:tc>
        <w:tc>
          <w:tcPr>
            <w:tcW w:w="1358" w:type="dxa"/>
            <w:vAlign w:val="center"/>
          </w:tcPr>
          <w:p w:rsidR="00AF0574" w:rsidRDefault="00E676E9">
            <w:pPr>
              <w:snapToGrid w:val="0"/>
              <w:jc w:val="center"/>
              <w:rPr>
                <w:rFonts w:eastAsia="仿宋_GB2312"/>
                <w:szCs w:val="21"/>
              </w:rPr>
            </w:pPr>
            <w:r>
              <w:rPr>
                <w:rFonts w:eastAsia="仿宋_GB2312"/>
                <w:szCs w:val="21"/>
              </w:rPr>
              <w:t>全新风</w:t>
            </w:r>
          </w:p>
        </w:tc>
        <w:tc>
          <w:tcPr>
            <w:tcW w:w="1323" w:type="dxa"/>
            <w:vAlign w:val="center"/>
          </w:tcPr>
          <w:p w:rsidR="00AF0574" w:rsidRDefault="00E676E9">
            <w:pPr>
              <w:snapToGrid w:val="0"/>
              <w:jc w:val="center"/>
              <w:rPr>
                <w:rFonts w:eastAsia="仿宋_GB2312"/>
                <w:szCs w:val="21"/>
              </w:rPr>
            </w:pPr>
            <w:r>
              <w:rPr>
                <w:rFonts w:eastAsia="仿宋_GB2312"/>
                <w:szCs w:val="21"/>
              </w:rPr>
              <w:t>全新风</w:t>
            </w:r>
          </w:p>
        </w:tc>
        <w:tc>
          <w:tcPr>
            <w:tcW w:w="1280" w:type="dxa"/>
            <w:vAlign w:val="center"/>
          </w:tcPr>
          <w:p w:rsidR="00AF0574" w:rsidRDefault="00E676E9">
            <w:pPr>
              <w:snapToGrid w:val="0"/>
              <w:jc w:val="center"/>
              <w:rPr>
                <w:rFonts w:eastAsia="仿宋_GB2312"/>
                <w:szCs w:val="21"/>
              </w:rPr>
            </w:pPr>
            <w:r>
              <w:rPr>
                <w:rFonts w:eastAsia="仿宋_GB2312"/>
                <w:szCs w:val="21"/>
              </w:rPr>
              <w:t>正常工况</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Align w:val="center"/>
          </w:tcPr>
          <w:p w:rsidR="00AF0574" w:rsidRDefault="00E676E9">
            <w:pPr>
              <w:snapToGrid w:val="0"/>
              <w:jc w:val="center"/>
              <w:rPr>
                <w:rFonts w:eastAsia="仿宋_GB2312"/>
                <w:szCs w:val="21"/>
              </w:rPr>
            </w:pPr>
            <w:r>
              <w:rPr>
                <w:rFonts w:eastAsia="仿宋_GB2312"/>
                <w:szCs w:val="21"/>
              </w:rPr>
              <w:t>列车</w:t>
            </w:r>
          </w:p>
        </w:tc>
        <w:tc>
          <w:tcPr>
            <w:tcW w:w="5653" w:type="dxa"/>
            <w:vAlign w:val="center"/>
          </w:tcPr>
          <w:p w:rsidR="00AF0574" w:rsidRDefault="00E676E9">
            <w:pPr>
              <w:snapToGrid w:val="0"/>
              <w:rPr>
                <w:rFonts w:eastAsia="仿宋_GB2312"/>
                <w:szCs w:val="21"/>
              </w:rPr>
            </w:pPr>
            <w:r>
              <w:rPr>
                <w:rFonts w:eastAsia="仿宋_GB2312"/>
                <w:szCs w:val="21"/>
              </w:rPr>
              <w:t>通风模式</w:t>
            </w:r>
          </w:p>
        </w:tc>
        <w:tc>
          <w:tcPr>
            <w:tcW w:w="1358" w:type="dxa"/>
            <w:vAlign w:val="center"/>
          </w:tcPr>
          <w:p w:rsidR="00AF0574" w:rsidRDefault="00E676E9">
            <w:pPr>
              <w:snapToGrid w:val="0"/>
              <w:jc w:val="center"/>
              <w:rPr>
                <w:rFonts w:eastAsia="仿宋_GB2312"/>
                <w:szCs w:val="21"/>
              </w:rPr>
            </w:pPr>
            <w:r>
              <w:rPr>
                <w:rFonts w:eastAsia="仿宋_GB2312"/>
                <w:szCs w:val="21"/>
              </w:rPr>
              <w:t>最大通风量不间断通风</w:t>
            </w:r>
          </w:p>
        </w:tc>
        <w:tc>
          <w:tcPr>
            <w:tcW w:w="1323" w:type="dxa"/>
            <w:vAlign w:val="center"/>
          </w:tcPr>
          <w:p w:rsidR="00AF0574" w:rsidRDefault="00E676E9">
            <w:pPr>
              <w:snapToGrid w:val="0"/>
              <w:jc w:val="center"/>
              <w:rPr>
                <w:rFonts w:eastAsia="仿宋_GB2312"/>
                <w:szCs w:val="21"/>
              </w:rPr>
            </w:pPr>
            <w:r>
              <w:rPr>
                <w:rFonts w:eastAsia="仿宋_GB2312"/>
                <w:szCs w:val="21"/>
              </w:rPr>
              <w:t>最大通风量不间断通风</w:t>
            </w:r>
          </w:p>
        </w:tc>
        <w:tc>
          <w:tcPr>
            <w:tcW w:w="1280" w:type="dxa"/>
            <w:vAlign w:val="center"/>
          </w:tcPr>
          <w:p w:rsidR="00AF0574" w:rsidRDefault="00E676E9">
            <w:pPr>
              <w:snapToGrid w:val="0"/>
              <w:jc w:val="center"/>
              <w:rPr>
                <w:rFonts w:eastAsia="仿宋_GB2312"/>
                <w:szCs w:val="21"/>
              </w:rPr>
            </w:pPr>
            <w:r>
              <w:rPr>
                <w:rFonts w:eastAsia="仿宋_GB2312"/>
                <w:szCs w:val="21"/>
              </w:rPr>
              <w:t>正常工况</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restart"/>
            <w:vAlign w:val="center"/>
          </w:tcPr>
          <w:p w:rsidR="00AF0574" w:rsidRDefault="00E676E9">
            <w:pPr>
              <w:snapToGrid w:val="0"/>
              <w:jc w:val="center"/>
              <w:rPr>
                <w:rFonts w:eastAsia="仿宋_GB2312"/>
                <w:szCs w:val="21"/>
              </w:rPr>
            </w:pPr>
            <w:r>
              <w:rPr>
                <w:rFonts w:eastAsia="仿宋_GB2312"/>
                <w:szCs w:val="21"/>
              </w:rPr>
              <w:t>运输</w:t>
            </w:r>
          </w:p>
          <w:p w:rsidR="00AF0574" w:rsidRDefault="00E676E9">
            <w:pPr>
              <w:snapToGrid w:val="0"/>
              <w:jc w:val="center"/>
              <w:rPr>
                <w:rFonts w:eastAsia="仿宋_GB2312"/>
                <w:szCs w:val="21"/>
              </w:rPr>
            </w:pPr>
            <w:r>
              <w:rPr>
                <w:rFonts w:eastAsia="仿宋_GB2312"/>
                <w:szCs w:val="21"/>
              </w:rPr>
              <w:t>组织</w:t>
            </w:r>
          </w:p>
        </w:tc>
        <w:tc>
          <w:tcPr>
            <w:tcW w:w="784" w:type="dxa"/>
            <w:vAlign w:val="center"/>
          </w:tcPr>
          <w:p w:rsidR="00AF0574" w:rsidRDefault="00E676E9">
            <w:pPr>
              <w:snapToGrid w:val="0"/>
              <w:jc w:val="center"/>
              <w:rPr>
                <w:rFonts w:eastAsia="仿宋_GB2312"/>
                <w:szCs w:val="21"/>
              </w:rPr>
            </w:pPr>
            <w:r>
              <w:rPr>
                <w:rFonts w:eastAsia="仿宋_GB2312"/>
                <w:szCs w:val="21"/>
              </w:rPr>
              <w:t>车站</w:t>
            </w:r>
          </w:p>
        </w:tc>
        <w:tc>
          <w:tcPr>
            <w:tcW w:w="5653" w:type="dxa"/>
            <w:vAlign w:val="center"/>
          </w:tcPr>
          <w:p w:rsidR="00AF0574" w:rsidRDefault="00E676E9">
            <w:pPr>
              <w:snapToGrid w:val="0"/>
              <w:rPr>
                <w:rFonts w:eastAsia="仿宋_GB2312"/>
                <w:szCs w:val="21"/>
              </w:rPr>
            </w:pPr>
            <w:r>
              <w:rPr>
                <w:rFonts w:eastAsia="仿宋_GB2312"/>
                <w:szCs w:val="21"/>
              </w:rPr>
              <w:t>拥挤度</w:t>
            </w:r>
          </w:p>
        </w:tc>
        <w:tc>
          <w:tcPr>
            <w:tcW w:w="1358" w:type="dxa"/>
            <w:vAlign w:val="center"/>
          </w:tcPr>
          <w:p w:rsidR="00AF0574" w:rsidRDefault="00E676E9">
            <w:pPr>
              <w:snapToGrid w:val="0"/>
              <w:jc w:val="center"/>
              <w:rPr>
                <w:rFonts w:eastAsia="仿宋_GB2312"/>
                <w:szCs w:val="21"/>
              </w:rPr>
            </w:pPr>
            <w:r>
              <w:rPr>
                <w:rFonts w:eastAsia="仿宋_GB2312"/>
                <w:szCs w:val="21"/>
              </w:rPr>
              <w:t>≤50%</w:t>
            </w:r>
          </w:p>
        </w:tc>
        <w:tc>
          <w:tcPr>
            <w:tcW w:w="1323" w:type="dxa"/>
            <w:vAlign w:val="center"/>
          </w:tcPr>
          <w:p w:rsidR="00AF0574" w:rsidRDefault="00E676E9">
            <w:pPr>
              <w:snapToGrid w:val="0"/>
              <w:jc w:val="center"/>
              <w:rPr>
                <w:rFonts w:eastAsia="仿宋_GB2312"/>
                <w:szCs w:val="21"/>
              </w:rPr>
            </w:pPr>
            <w:r>
              <w:rPr>
                <w:rFonts w:eastAsia="仿宋_GB2312"/>
                <w:szCs w:val="21"/>
              </w:rPr>
              <w:t>≤70%</w:t>
            </w:r>
          </w:p>
        </w:tc>
        <w:tc>
          <w:tcPr>
            <w:tcW w:w="1280" w:type="dxa"/>
            <w:vAlign w:val="center"/>
          </w:tcPr>
          <w:p w:rsidR="00AF0574" w:rsidRDefault="00E676E9">
            <w:pPr>
              <w:snapToGrid w:val="0"/>
              <w:jc w:val="center"/>
              <w:rPr>
                <w:rFonts w:eastAsia="仿宋_GB2312"/>
                <w:szCs w:val="21"/>
              </w:rPr>
            </w:pPr>
            <w:r>
              <w:rPr>
                <w:rFonts w:eastAsia="仿宋_GB2312"/>
                <w:szCs w:val="21"/>
              </w:rPr>
              <w:t>—</w:t>
            </w:r>
          </w:p>
        </w:tc>
        <w:tc>
          <w:tcPr>
            <w:tcW w:w="2904" w:type="dxa"/>
            <w:vMerge w:val="restart"/>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jc w:val="center"/>
              <w:rPr>
                <w:rFonts w:eastAsia="仿宋_GB2312"/>
                <w:szCs w:val="21"/>
              </w:rPr>
            </w:pPr>
          </w:p>
        </w:tc>
        <w:tc>
          <w:tcPr>
            <w:tcW w:w="784" w:type="dxa"/>
            <w:vAlign w:val="center"/>
          </w:tcPr>
          <w:p w:rsidR="00AF0574" w:rsidRDefault="00E676E9">
            <w:pPr>
              <w:snapToGrid w:val="0"/>
              <w:jc w:val="center"/>
              <w:rPr>
                <w:rFonts w:eastAsia="仿宋_GB2312"/>
                <w:szCs w:val="21"/>
              </w:rPr>
            </w:pPr>
            <w:r>
              <w:rPr>
                <w:rFonts w:eastAsia="仿宋_GB2312"/>
                <w:szCs w:val="21"/>
              </w:rPr>
              <w:t>列车</w:t>
            </w:r>
          </w:p>
        </w:tc>
        <w:tc>
          <w:tcPr>
            <w:tcW w:w="5653" w:type="dxa"/>
            <w:vAlign w:val="center"/>
          </w:tcPr>
          <w:p w:rsidR="00AF0574" w:rsidRDefault="00E676E9">
            <w:pPr>
              <w:snapToGrid w:val="0"/>
              <w:rPr>
                <w:rFonts w:eastAsia="仿宋_GB2312"/>
                <w:szCs w:val="21"/>
              </w:rPr>
            </w:pPr>
            <w:r>
              <w:rPr>
                <w:rFonts w:eastAsia="仿宋_GB2312"/>
                <w:szCs w:val="21"/>
              </w:rPr>
              <w:t>满载率</w:t>
            </w:r>
          </w:p>
        </w:tc>
        <w:tc>
          <w:tcPr>
            <w:tcW w:w="1358" w:type="dxa"/>
            <w:vAlign w:val="center"/>
          </w:tcPr>
          <w:p w:rsidR="00AF0574" w:rsidRDefault="00E676E9">
            <w:pPr>
              <w:snapToGrid w:val="0"/>
              <w:jc w:val="center"/>
              <w:rPr>
                <w:rFonts w:eastAsia="仿宋_GB2312"/>
                <w:szCs w:val="21"/>
              </w:rPr>
            </w:pPr>
            <w:r>
              <w:rPr>
                <w:rFonts w:eastAsia="仿宋_GB2312"/>
                <w:szCs w:val="21"/>
              </w:rPr>
              <w:t>≤50%</w:t>
            </w:r>
          </w:p>
        </w:tc>
        <w:tc>
          <w:tcPr>
            <w:tcW w:w="1323" w:type="dxa"/>
            <w:vAlign w:val="center"/>
          </w:tcPr>
          <w:p w:rsidR="00AF0574" w:rsidRDefault="00E676E9">
            <w:pPr>
              <w:snapToGrid w:val="0"/>
              <w:jc w:val="center"/>
              <w:rPr>
                <w:rFonts w:eastAsia="仿宋_GB2312"/>
                <w:szCs w:val="21"/>
              </w:rPr>
            </w:pPr>
            <w:r>
              <w:rPr>
                <w:rFonts w:eastAsia="仿宋_GB2312"/>
                <w:szCs w:val="21"/>
              </w:rPr>
              <w:t>≤70%</w:t>
            </w:r>
          </w:p>
        </w:tc>
        <w:tc>
          <w:tcPr>
            <w:tcW w:w="1280" w:type="dxa"/>
            <w:vAlign w:val="center"/>
          </w:tcPr>
          <w:p w:rsidR="00AF0574" w:rsidRDefault="00E676E9">
            <w:pPr>
              <w:snapToGrid w:val="0"/>
              <w:jc w:val="center"/>
              <w:rPr>
                <w:rFonts w:eastAsia="仿宋_GB2312"/>
                <w:szCs w:val="21"/>
              </w:rPr>
            </w:pPr>
            <w:r>
              <w:rPr>
                <w:rFonts w:eastAsia="仿宋_GB2312"/>
                <w:szCs w:val="21"/>
              </w:rPr>
              <w:t>—</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restart"/>
            <w:vAlign w:val="center"/>
          </w:tcPr>
          <w:p w:rsidR="00AF0574" w:rsidRDefault="00E676E9">
            <w:pPr>
              <w:snapToGrid w:val="0"/>
              <w:jc w:val="center"/>
              <w:rPr>
                <w:rFonts w:eastAsia="仿宋_GB2312"/>
                <w:szCs w:val="21"/>
              </w:rPr>
            </w:pPr>
            <w:r>
              <w:rPr>
                <w:rFonts w:eastAsia="仿宋_GB2312"/>
                <w:szCs w:val="21"/>
              </w:rPr>
              <w:t>人员</w:t>
            </w:r>
          </w:p>
          <w:p w:rsidR="00AF0574" w:rsidRDefault="00E676E9">
            <w:pPr>
              <w:snapToGrid w:val="0"/>
              <w:jc w:val="center"/>
              <w:rPr>
                <w:rFonts w:eastAsia="仿宋_GB2312"/>
                <w:szCs w:val="21"/>
              </w:rPr>
            </w:pPr>
            <w:r>
              <w:rPr>
                <w:rFonts w:eastAsia="仿宋_GB2312"/>
                <w:szCs w:val="21"/>
              </w:rPr>
              <w:t>防护</w:t>
            </w:r>
          </w:p>
        </w:tc>
        <w:tc>
          <w:tcPr>
            <w:tcW w:w="784" w:type="dxa"/>
            <w:vMerge w:val="restart"/>
            <w:vAlign w:val="center"/>
          </w:tcPr>
          <w:p w:rsidR="00AF0574" w:rsidRDefault="00E676E9">
            <w:pPr>
              <w:snapToGrid w:val="0"/>
              <w:jc w:val="center"/>
              <w:rPr>
                <w:rFonts w:eastAsia="仿宋_GB2312"/>
                <w:szCs w:val="21"/>
              </w:rPr>
            </w:pPr>
            <w:r>
              <w:rPr>
                <w:rFonts w:eastAsia="仿宋_GB2312"/>
                <w:szCs w:val="21"/>
              </w:rPr>
              <w:t>车站</w:t>
            </w:r>
          </w:p>
        </w:tc>
        <w:tc>
          <w:tcPr>
            <w:tcW w:w="5653" w:type="dxa"/>
            <w:vAlign w:val="center"/>
          </w:tcPr>
          <w:p w:rsidR="00AF0574" w:rsidRDefault="00E676E9">
            <w:pPr>
              <w:snapToGrid w:val="0"/>
              <w:rPr>
                <w:rFonts w:eastAsia="仿宋_GB2312"/>
                <w:szCs w:val="21"/>
              </w:rPr>
            </w:pPr>
            <w:r>
              <w:rPr>
                <w:rFonts w:eastAsia="仿宋_GB2312"/>
                <w:szCs w:val="21"/>
              </w:rPr>
              <w:t>乘客口罩佩戴率</w:t>
            </w:r>
          </w:p>
        </w:tc>
        <w:tc>
          <w:tcPr>
            <w:tcW w:w="1358" w:type="dxa"/>
            <w:vAlign w:val="center"/>
          </w:tcPr>
          <w:p w:rsidR="00AF0574" w:rsidRDefault="00E676E9">
            <w:pPr>
              <w:snapToGrid w:val="0"/>
              <w:jc w:val="center"/>
              <w:rPr>
                <w:rFonts w:eastAsia="仿宋_GB2312"/>
                <w:szCs w:val="21"/>
              </w:rPr>
            </w:pPr>
            <w:r>
              <w:rPr>
                <w:rFonts w:eastAsia="仿宋_GB2312"/>
                <w:szCs w:val="21"/>
              </w:rPr>
              <w:t>100%</w:t>
            </w:r>
          </w:p>
        </w:tc>
        <w:tc>
          <w:tcPr>
            <w:tcW w:w="1323" w:type="dxa"/>
            <w:vAlign w:val="center"/>
          </w:tcPr>
          <w:p w:rsidR="00AF0574" w:rsidRDefault="00E676E9">
            <w:pPr>
              <w:snapToGrid w:val="0"/>
              <w:jc w:val="center"/>
              <w:rPr>
                <w:rFonts w:eastAsia="仿宋_GB2312"/>
                <w:szCs w:val="21"/>
              </w:rPr>
            </w:pPr>
            <w:r>
              <w:rPr>
                <w:rFonts w:eastAsia="仿宋_GB2312"/>
                <w:szCs w:val="21"/>
              </w:rPr>
              <w:t>100%</w:t>
            </w:r>
          </w:p>
        </w:tc>
        <w:tc>
          <w:tcPr>
            <w:tcW w:w="1280" w:type="dxa"/>
            <w:vAlign w:val="center"/>
          </w:tcPr>
          <w:p w:rsidR="00AF0574" w:rsidRDefault="00E676E9">
            <w:pPr>
              <w:snapToGrid w:val="0"/>
              <w:jc w:val="center"/>
              <w:rPr>
                <w:rFonts w:eastAsia="仿宋_GB2312"/>
                <w:szCs w:val="21"/>
              </w:rPr>
            </w:pPr>
            <w:r>
              <w:rPr>
                <w:rFonts w:eastAsia="仿宋_GB2312"/>
                <w:szCs w:val="21"/>
              </w:rPr>
              <w:t>100%</w:t>
            </w:r>
          </w:p>
        </w:tc>
        <w:tc>
          <w:tcPr>
            <w:tcW w:w="2904" w:type="dxa"/>
            <w:vMerge w:val="restart"/>
            <w:vAlign w:val="center"/>
          </w:tcPr>
          <w:p w:rsidR="00AF0574" w:rsidRDefault="00E676E9">
            <w:pPr>
              <w:snapToGrid w:val="0"/>
              <w:jc w:val="left"/>
              <w:rPr>
                <w:rFonts w:eastAsia="仿宋_GB2312"/>
                <w:szCs w:val="21"/>
              </w:rPr>
            </w:pPr>
            <w:r>
              <w:rPr>
                <w:rFonts w:eastAsia="仿宋_GB2312" w:hint="eastAsia"/>
                <w:szCs w:val="21"/>
              </w:rPr>
              <w:t>工作人员包括一线从业人员、保洁员等后勤服务人员。</w:t>
            </w: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Merge/>
            <w:vAlign w:val="center"/>
          </w:tcPr>
          <w:p w:rsidR="00AF0574" w:rsidRDefault="00AF0574">
            <w:pPr>
              <w:snapToGrid w:val="0"/>
              <w:rPr>
                <w:rFonts w:eastAsia="仿宋_GB2312"/>
                <w:szCs w:val="21"/>
              </w:rPr>
            </w:pPr>
          </w:p>
        </w:tc>
        <w:tc>
          <w:tcPr>
            <w:tcW w:w="5653" w:type="dxa"/>
            <w:vAlign w:val="center"/>
          </w:tcPr>
          <w:p w:rsidR="00AF0574" w:rsidRDefault="00E676E9">
            <w:pPr>
              <w:snapToGrid w:val="0"/>
              <w:rPr>
                <w:rFonts w:eastAsia="仿宋_GB2312"/>
                <w:szCs w:val="21"/>
              </w:rPr>
            </w:pPr>
            <w:r>
              <w:rPr>
                <w:rFonts w:eastAsia="仿宋_GB2312"/>
                <w:szCs w:val="21"/>
              </w:rPr>
              <w:t>乘客体温测量率</w:t>
            </w:r>
          </w:p>
        </w:tc>
        <w:tc>
          <w:tcPr>
            <w:tcW w:w="1358" w:type="dxa"/>
            <w:vAlign w:val="center"/>
          </w:tcPr>
          <w:p w:rsidR="00AF0574" w:rsidRDefault="00E676E9">
            <w:pPr>
              <w:snapToGrid w:val="0"/>
              <w:jc w:val="center"/>
              <w:rPr>
                <w:rFonts w:eastAsia="仿宋_GB2312"/>
                <w:szCs w:val="21"/>
              </w:rPr>
            </w:pPr>
            <w:r>
              <w:rPr>
                <w:rFonts w:eastAsia="仿宋_GB2312"/>
                <w:szCs w:val="21"/>
              </w:rPr>
              <w:t>100%</w:t>
            </w:r>
          </w:p>
        </w:tc>
        <w:tc>
          <w:tcPr>
            <w:tcW w:w="1323" w:type="dxa"/>
            <w:vAlign w:val="center"/>
          </w:tcPr>
          <w:p w:rsidR="00AF0574" w:rsidRDefault="00E676E9">
            <w:pPr>
              <w:snapToGrid w:val="0"/>
              <w:jc w:val="center"/>
              <w:rPr>
                <w:rFonts w:eastAsia="仿宋_GB2312"/>
                <w:szCs w:val="21"/>
              </w:rPr>
            </w:pPr>
            <w:r>
              <w:rPr>
                <w:rFonts w:eastAsia="仿宋_GB2312"/>
                <w:szCs w:val="21"/>
              </w:rPr>
              <w:t>100%</w:t>
            </w:r>
          </w:p>
        </w:tc>
        <w:tc>
          <w:tcPr>
            <w:tcW w:w="1280" w:type="dxa"/>
            <w:vAlign w:val="center"/>
          </w:tcPr>
          <w:p w:rsidR="00AF0574" w:rsidRDefault="00E676E9">
            <w:pPr>
              <w:snapToGrid w:val="0"/>
              <w:jc w:val="center"/>
              <w:rPr>
                <w:rFonts w:eastAsia="仿宋_GB2312"/>
                <w:szCs w:val="21"/>
              </w:rPr>
            </w:pPr>
            <w:r>
              <w:rPr>
                <w:rFonts w:eastAsia="仿宋_GB2312"/>
                <w:szCs w:val="21"/>
              </w:rPr>
              <w:t>100%</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Merge/>
            <w:vAlign w:val="center"/>
          </w:tcPr>
          <w:p w:rsidR="00AF0574" w:rsidRDefault="00AF0574">
            <w:pPr>
              <w:snapToGrid w:val="0"/>
              <w:rPr>
                <w:rFonts w:eastAsia="仿宋_GB2312"/>
                <w:szCs w:val="21"/>
              </w:rPr>
            </w:pPr>
          </w:p>
        </w:tc>
        <w:tc>
          <w:tcPr>
            <w:tcW w:w="5653" w:type="dxa"/>
            <w:vAlign w:val="center"/>
          </w:tcPr>
          <w:p w:rsidR="00AF0574" w:rsidRDefault="00E676E9">
            <w:pPr>
              <w:snapToGrid w:val="0"/>
              <w:jc w:val="left"/>
              <w:rPr>
                <w:rFonts w:eastAsia="仿宋_GB2312"/>
                <w:szCs w:val="21"/>
              </w:rPr>
            </w:pPr>
            <w:r>
              <w:rPr>
                <w:rFonts w:eastAsia="仿宋_GB2312"/>
                <w:szCs w:val="21"/>
              </w:rPr>
              <w:t>工作人员口罩佩戴率</w:t>
            </w:r>
          </w:p>
        </w:tc>
        <w:tc>
          <w:tcPr>
            <w:tcW w:w="1358" w:type="dxa"/>
            <w:vAlign w:val="center"/>
          </w:tcPr>
          <w:p w:rsidR="00AF0574" w:rsidRDefault="00E676E9">
            <w:pPr>
              <w:snapToGrid w:val="0"/>
              <w:jc w:val="center"/>
              <w:rPr>
                <w:rFonts w:eastAsia="仿宋_GB2312"/>
                <w:szCs w:val="21"/>
              </w:rPr>
            </w:pPr>
            <w:r>
              <w:rPr>
                <w:rFonts w:eastAsia="仿宋_GB2312"/>
                <w:szCs w:val="21"/>
              </w:rPr>
              <w:t>100%</w:t>
            </w:r>
          </w:p>
        </w:tc>
        <w:tc>
          <w:tcPr>
            <w:tcW w:w="1323" w:type="dxa"/>
            <w:vAlign w:val="center"/>
          </w:tcPr>
          <w:p w:rsidR="00AF0574" w:rsidRDefault="00E676E9">
            <w:pPr>
              <w:snapToGrid w:val="0"/>
              <w:jc w:val="center"/>
              <w:rPr>
                <w:rFonts w:eastAsia="仿宋_GB2312"/>
                <w:szCs w:val="21"/>
              </w:rPr>
            </w:pPr>
            <w:r>
              <w:rPr>
                <w:rFonts w:eastAsia="仿宋_GB2312"/>
                <w:szCs w:val="21"/>
              </w:rPr>
              <w:t>100%</w:t>
            </w:r>
          </w:p>
        </w:tc>
        <w:tc>
          <w:tcPr>
            <w:tcW w:w="1280" w:type="dxa"/>
            <w:vAlign w:val="center"/>
          </w:tcPr>
          <w:p w:rsidR="00AF0574" w:rsidRDefault="00E676E9">
            <w:pPr>
              <w:snapToGrid w:val="0"/>
              <w:jc w:val="center"/>
              <w:rPr>
                <w:rFonts w:eastAsia="仿宋_GB2312"/>
                <w:szCs w:val="21"/>
              </w:rPr>
            </w:pPr>
            <w:r>
              <w:rPr>
                <w:rFonts w:eastAsia="仿宋_GB2312"/>
                <w:szCs w:val="21"/>
              </w:rPr>
              <w:t>100%</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Merge/>
            <w:vAlign w:val="center"/>
          </w:tcPr>
          <w:p w:rsidR="00AF0574" w:rsidRDefault="00AF0574">
            <w:pPr>
              <w:snapToGrid w:val="0"/>
              <w:rPr>
                <w:rFonts w:eastAsia="仿宋_GB2312"/>
                <w:szCs w:val="21"/>
              </w:rPr>
            </w:pPr>
          </w:p>
        </w:tc>
        <w:tc>
          <w:tcPr>
            <w:tcW w:w="5653" w:type="dxa"/>
            <w:vAlign w:val="center"/>
          </w:tcPr>
          <w:p w:rsidR="00AF0574" w:rsidRDefault="00E676E9">
            <w:pPr>
              <w:snapToGrid w:val="0"/>
              <w:jc w:val="left"/>
              <w:rPr>
                <w:rFonts w:eastAsia="仿宋_GB2312"/>
                <w:szCs w:val="21"/>
              </w:rPr>
            </w:pPr>
            <w:r>
              <w:rPr>
                <w:rFonts w:eastAsia="仿宋_GB2312"/>
                <w:szCs w:val="21"/>
              </w:rPr>
              <w:t>工作人员防护手套佩戴率</w:t>
            </w:r>
          </w:p>
        </w:tc>
        <w:tc>
          <w:tcPr>
            <w:tcW w:w="1358" w:type="dxa"/>
            <w:vAlign w:val="center"/>
          </w:tcPr>
          <w:p w:rsidR="00AF0574" w:rsidRDefault="00E676E9">
            <w:pPr>
              <w:snapToGrid w:val="0"/>
              <w:jc w:val="center"/>
              <w:rPr>
                <w:rFonts w:eastAsia="仿宋_GB2312"/>
                <w:szCs w:val="21"/>
              </w:rPr>
            </w:pPr>
            <w:r>
              <w:rPr>
                <w:rFonts w:eastAsia="仿宋_GB2312"/>
                <w:szCs w:val="21"/>
              </w:rPr>
              <w:t>100%</w:t>
            </w:r>
          </w:p>
        </w:tc>
        <w:tc>
          <w:tcPr>
            <w:tcW w:w="1323" w:type="dxa"/>
            <w:vAlign w:val="center"/>
          </w:tcPr>
          <w:p w:rsidR="00AF0574" w:rsidRDefault="00E676E9">
            <w:pPr>
              <w:snapToGrid w:val="0"/>
              <w:jc w:val="center"/>
              <w:rPr>
                <w:rFonts w:eastAsia="仿宋_GB2312"/>
                <w:szCs w:val="21"/>
              </w:rPr>
            </w:pPr>
            <w:r>
              <w:rPr>
                <w:rFonts w:eastAsia="仿宋_GB2312"/>
                <w:szCs w:val="21"/>
              </w:rPr>
              <w:t>100%</w:t>
            </w:r>
          </w:p>
        </w:tc>
        <w:tc>
          <w:tcPr>
            <w:tcW w:w="1280" w:type="dxa"/>
            <w:vAlign w:val="center"/>
          </w:tcPr>
          <w:p w:rsidR="00AF0574" w:rsidRDefault="00E676E9">
            <w:pPr>
              <w:snapToGrid w:val="0"/>
              <w:jc w:val="center"/>
              <w:rPr>
                <w:rFonts w:eastAsia="仿宋_GB2312"/>
                <w:szCs w:val="21"/>
              </w:rPr>
            </w:pPr>
            <w:r>
              <w:rPr>
                <w:rFonts w:eastAsia="仿宋_GB2312"/>
                <w:szCs w:val="21"/>
              </w:rPr>
              <w:t>—</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Merge/>
            <w:vAlign w:val="center"/>
          </w:tcPr>
          <w:p w:rsidR="00AF0574" w:rsidRDefault="00AF0574">
            <w:pPr>
              <w:snapToGrid w:val="0"/>
              <w:rPr>
                <w:rFonts w:eastAsia="仿宋_GB2312"/>
                <w:szCs w:val="21"/>
              </w:rPr>
            </w:pPr>
          </w:p>
        </w:tc>
        <w:tc>
          <w:tcPr>
            <w:tcW w:w="5653" w:type="dxa"/>
            <w:vAlign w:val="center"/>
          </w:tcPr>
          <w:p w:rsidR="00AF0574" w:rsidRDefault="00E676E9">
            <w:pPr>
              <w:snapToGrid w:val="0"/>
              <w:jc w:val="left"/>
              <w:rPr>
                <w:rFonts w:eastAsia="仿宋_GB2312"/>
                <w:szCs w:val="21"/>
              </w:rPr>
            </w:pPr>
            <w:r>
              <w:rPr>
                <w:rFonts w:eastAsia="仿宋_GB2312"/>
                <w:szCs w:val="21"/>
              </w:rPr>
              <w:t>工作人员体温测量率</w:t>
            </w:r>
          </w:p>
        </w:tc>
        <w:tc>
          <w:tcPr>
            <w:tcW w:w="1358"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23"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80" w:type="dxa"/>
            <w:vAlign w:val="center"/>
          </w:tcPr>
          <w:p w:rsidR="00AF0574" w:rsidRDefault="00E676E9">
            <w:pPr>
              <w:snapToGrid w:val="0"/>
              <w:jc w:val="center"/>
              <w:rPr>
                <w:rFonts w:eastAsia="仿宋_GB2312"/>
                <w:szCs w:val="21"/>
              </w:rPr>
            </w:pPr>
            <w:r>
              <w:rPr>
                <w:rFonts w:eastAsia="仿宋_GB2312"/>
                <w:szCs w:val="21"/>
              </w:rPr>
              <w:t>每日上岗前</w:t>
            </w:r>
            <w:r>
              <w:rPr>
                <w:rFonts w:eastAsia="仿宋_GB2312"/>
                <w:szCs w:val="21"/>
              </w:rPr>
              <w:t>1</w:t>
            </w:r>
            <w:r>
              <w:rPr>
                <w:rFonts w:eastAsia="仿宋_GB2312"/>
                <w:szCs w:val="21"/>
              </w:rPr>
              <w:t>次</w:t>
            </w:r>
          </w:p>
        </w:tc>
        <w:tc>
          <w:tcPr>
            <w:tcW w:w="2904" w:type="dxa"/>
            <w:vMerge/>
            <w:vAlign w:val="center"/>
          </w:tcPr>
          <w:p w:rsidR="00AF0574" w:rsidRDefault="00AF0574">
            <w:pPr>
              <w:snapToGrid w:val="0"/>
              <w:jc w:val="left"/>
              <w:rPr>
                <w:rFonts w:eastAsia="仿宋_GB2312"/>
                <w:szCs w:val="21"/>
              </w:rPr>
            </w:pP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Merge/>
            <w:vAlign w:val="center"/>
          </w:tcPr>
          <w:p w:rsidR="00AF0574" w:rsidRDefault="00AF0574">
            <w:pPr>
              <w:snapToGrid w:val="0"/>
              <w:rPr>
                <w:rFonts w:eastAsia="仿宋_GB2312"/>
                <w:szCs w:val="21"/>
              </w:rPr>
            </w:pPr>
          </w:p>
        </w:tc>
        <w:tc>
          <w:tcPr>
            <w:tcW w:w="5653" w:type="dxa"/>
            <w:vAlign w:val="center"/>
          </w:tcPr>
          <w:p w:rsidR="00AF0574" w:rsidRDefault="00E676E9">
            <w:pPr>
              <w:snapToGrid w:val="0"/>
              <w:jc w:val="left"/>
              <w:rPr>
                <w:rFonts w:eastAsia="仿宋_GB2312"/>
                <w:szCs w:val="21"/>
              </w:rPr>
            </w:pPr>
            <w:r>
              <w:rPr>
                <w:rFonts w:eastAsia="仿宋_GB2312"/>
                <w:szCs w:val="21"/>
              </w:rPr>
              <w:t>工作人员</w:t>
            </w:r>
            <w:r>
              <w:rPr>
                <w:rFonts w:eastAsia="仿宋_GB2312" w:hint="eastAsia"/>
                <w:szCs w:val="21"/>
              </w:rPr>
              <w:t>岗位</w:t>
            </w:r>
            <w:r>
              <w:rPr>
                <w:rFonts w:eastAsia="仿宋_GB2312"/>
                <w:szCs w:val="21"/>
              </w:rPr>
              <w:t>要求</w:t>
            </w:r>
          </w:p>
        </w:tc>
        <w:tc>
          <w:tcPr>
            <w:tcW w:w="1358" w:type="dxa"/>
            <w:vAlign w:val="center"/>
          </w:tcPr>
          <w:p w:rsidR="00AF0574" w:rsidRDefault="00E676E9">
            <w:pPr>
              <w:snapToGrid w:val="0"/>
              <w:jc w:val="center"/>
              <w:rPr>
                <w:rFonts w:eastAsia="仿宋_GB2312"/>
                <w:szCs w:val="21"/>
              </w:rPr>
            </w:pPr>
            <w:r>
              <w:rPr>
                <w:rFonts w:eastAsia="仿宋_GB2312"/>
                <w:szCs w:val="21"/>
              </w:rPr>
              <w:t>相对固定</w:t>
            </w:r>
          </w:p>
        </w:tc>
        <w:tc>
          <w:tcPr>
            <w:tcW w:w="1323" w:type="dxa"/>
            <w:vAlign w:val="center"/>
          </w:tcPr>
          <w:p w:rsidR="00AF0574" w:rsidRDefault="00E676E9">
            <w:pPr>
              <w:snapToGrid w:val="0"/>
              <w:jc w:val="center"/>
              <w:rPr>
                <w:rFonts w:eastAsia="仿宋_GB2312"/>
                <w:szCs w:val="21"/>
              </w:rPr>
            </w:pPr>
            <w:r>
              <w:rPr>
                <w:rFonts w:eastAsia="仿宋_GB2312"/>
                <w:szCs w:val="21"/>
              </w:rPr>
              <w:t>相对固定</w:t>
            </w:r>
          </w:p>
        </w:tc>
        <w:tc>
          <w:tcPr>
            <w:tcW w:w="1280" w:type="dxa"/>
            <w:vAlign w:val="center"/>
          </w:tcPr>
          <w:p w:rsidR="00AF0574" w:rsidRDefault="00E676E9">
            <w:pPr>
              <w:snapToGrid w:val="0"/>
              <w:jc w:val="center"/>
              <w:rPr>
                <w:rFonts w:eastAsia="仿宋_GB2312"/>
                <w:szCs w:val="21"/>
              </w:rPr>
            </w:pPr>
            <w:r>
              <w:rPr>
                <w:rFonts w:eastAsia="仿宋_GB2312"/>
                <w:szCs w:val="21"/>
              </w:rPr>
              <w:t>相对固定</w:t>
            </w:r>
          </w:p>
        </w:tc>
        <w:tc>
          <w:tcPr>
            <w:tcW w:w="2904" w:type="dxa"/>
            <w:vMerge/>
            <w:vAlign w:val="center"/>
          </w:tcPr>
          <w:p w:rsidR="00AF0574" w:rsidRDefault="00AF0574">
            <w:pPr>
              <w:snapToGrid w:val="0"/>
              <w:jc w:val="left"/>
              <w:rPr>
                <w:rFonts w:eastAsia="仿宋_GB2312"/>
                <w:szCs w:val="21"/>
              </w:rPr>
            </w:pP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Merge/>
            <w:vAlign w:val="center"/>
          </w:tcPr>
          <w:p w:rsidR="00AF0574" w:rsidRDefault="00AF0574">
            <w:pPr>
              <w:snapToGrid w:val="0"/>
              <w:rPr>
                <w:rFonts w:eastAsia="仿宋_GB2312"/>
                <w:szCs w:val="21"/>
              </w:rPr>
            </w:pPr>
          </w:p>
        </w:tc>
        <w:tc>
          <w:tcPr>
            <w:tcW w:w="5653" w:type="dxa"/>
            <w:vAlign w:val="center"/>
          </w:tcPr>
          <w:p w:rsidR="00AF0574" w:rsidRDefault="00E676E9">
            <w:pPr>
              <w:snapToGrid w:val="0"/>
              <w:rPr>
                <w:rFonts w:eastAsia="仿宋_GB2312"/>
                <w:szCs w:val="21"/>
              </w:rPr>
            </w:pPr>
            <w:r>
              <w:rPr>
                <w:rFonts w:eastAsia="仿宋_GB2312"/>
                <w:szCs w:val="21"/>
              </w:rPr>
              <w:t>临时留观区设置</w:t>
            </w:r>
          </w:p>
        </w:tc>
        <w:tc>
          <w:tcPr>
            <w:tcW w:w="1358" w:type="dxa"/>
            <w:vAlign w:val="center"/>
          </w:tcPr>
          <w:p w:rsidR="00AF0574" w:rsidRDefault="00E676E9">
            <w:pPr>
              <w:snapToGrid w:val="0"/>
              <w:jc w:val="center"/>
              <w:rPr>
                <w:rFonts w:eastAsia="仿宋_GB2312"/>
                <w:szCs w:val="21"/>
              </w:rPr>
            </w:pPr>
            <w:r>
              <w:rPr>
                <w:rFonts w:eastAsia="仿宋_GB2312"/>
                <w:szCs w:val="21"/>
              </w:rPr>
              <w:t>所有车站设置</w:t>
            </w:r>
          </w:p>
        </w:tc>
        <w:tc>
          <w:tcPr>
            <w:tcW w:w="1323" w:type="dxa"/>
            <w:vAlign w:val="center"/>
          </w:tcPr>
          <w:p w:rsidR="00AF0574" w:rsidRDefault="00E676E9">
            <w:pPr>
              <w:snapToGrid w:val="0"/>
              <w:jc w:val="center"/>
              <w:rPr>
                <w:rFonts w:eastAsia="仿宋_GB2312"/>
                <w:szCs w:val="21"/>
              </w:rPr>
            </w:pPr>
            <w:r>
              <w:rPr>
                <w:rFonts w:eastAsia="仿宋_GB2312"/>
                <w:szCs w:val="21"/>
              </w:rPr>
              <w:t>重点车站设置</w:t>
            </w:r>
          </w:p>
        </w:tc>
        <w:tc>
          <w:tcPr>
            <w:tcW w:w="1280" w:type="dxa"/>
            <w:vAlign w:val="center"/>
          </w:tcPr>
          <w:p w:rsidR="00AF0574" w:rsidRDefault="00E676E9">
            <w:pPr>
              <w:snapToGrid w:val="0"/>
              <w:jc w:val="center"/>
              <w:rPr>
                <w:rFonts w:eastAsia="仿宋_GB2312"/>
                <w:szCs w:val="21"/>
              </w:rPr>
            </w:pPr>
            <w:r>
              <w:rPr>
                <w:rFonts w:eastAsia="仿宋_GB2312"/>
                <w:szCs w:val="21"/>
              </w:rPr>
              <w:t>—</w:t>
            </w:r>
          </w:p>
        </w:tc>
        <w:tc>
          <w:tcPr>
            <w:tcW w:w="2904" w:type="dxa"/>
            <w:vMerge/>
            <w:vAlign w:val="center"/>
          </w:tcPr>
          <w:p w:rsidR="00AF0574" w:rsidRDefault="00AF0574">
            <w:pPr>
              <w:snapToGrid w:val="0"/>
              <w:jc w:val="center"/>
              <w:rPr>
                <w:rFonts w:eastAsia="仿宋_GB2312"/>
                <w:szCs w:val="21"/>
              </w:rPr>
            </w:pPr>
          </w:p>
        </w:tc>
      </w:tr>
      <w:tr w:rsidR="00AF0574">
        <w:trPr>
          <w:trHeight w:val="23"/>
          <w:jc w:val="center"/>
        </w:trPr>
        <w:tc>
          <w:tcPr>
            <w:tcW w:w="871" w:type="dxa"/>
            <w:vMerge w:val="restart"/>
            <w:vAlign w:val="center"/>
          </w:tcPr>
          <w:p w:rsidR="00AF0574" w:rsidRDefault="00E676E9">
            <w:pPr>
              <w:snapToGrid w:val="0"/>
              <w:jc w:val="center"/>
              <w:rPr>
                <w:rFonts w:eastAsia="仿宋_GB2312"/>
                <w:szCs w:val="21"/>
              </w:rPr>
            </w:pPr>
            <w:r>
              <w:rPr>
                <w:rFonts w:eastAsia="仿宋_GB2312"/>
                <w:szCs w:val="21"/>
              </w:rPr>
              <w:t>宣传</w:t>
            </w:r>
          </w:p>
        </w:tc>
        <w:tc>
          <w:tcPr>
            <w:tcW w:w="784" w:type="dxa"/>
            <w:vAlign w:val="center"/>
          </w:tcPr>
          <w:p w:rsidR="00AF0574" w:rsidRDefault="00E676E9">
            <w:pPr>
              <w:snapToGrid w:val="0"/>
              <w:jc w:val="center"/>
              <w:rPr>
                <w:rFonts w:eastAsia="仿宋_GB2312"/>
                <w:szCs w:val="21"/>
              </w:rPr>
            </w:pPr>
            <w:r>
              <w:rPr>
                <w:rFonts w:eastAsia="仿宋_GB2312"/>
                <w:szCs w:val="21"/>
              </w:rPr>
              <w:t>车站</w:t>
            </w:r>
          </w:p>
        </w:tc>
        <w:tc>
          <w:tcPr>
            <w:tcW w:w="5653" w:type="dxa"/>
            <w:vAlign w:val="center"/>
          </w:tcPr>
          <w:p w:rsidR="00AF0574" w:rsidRDefault="00E676E9">
            <w:pPr>
              <w:snapToGrid w:val="0"/>
              <w:rPr>
                <w:rFonts w:eastAsia="仿宋_GB2312"/>
                <w:szCs w:val="21"/>
              </w:rPr>
            </w:pPr>
            <w:r>
              <w:rPr>
                <w:rFonts w:eastAsia="仿宋_GB2312"/>
                <w:szCs w:val="21"/>
              </w:rPr>
              <w:t>通过车站广播、视频、宣传海报等开展卫生防护知识宣传</w:t>
            </w:r>
            <w:r>
              <w:rPr>
                <w:rFonts w:eastAsia="仿宋_GB2312" w:hint="eastAsia"/>
                <w:szCs w:val="21"/>
              </w:rPr>
              <w:t>，引导</w:t>
            </w:r>
            <w:r>
              <w:rPr>
                <w:rFonts w:eastAsia="仿宋_GB2312"/>
                <w:szCs w:val="21"/>
              </w:rPr>
              <w:t>督促乘客自觉佩戴口罩</w:t>
            </w:r>
          </w:p>
        </w:tc>
        <w:tc>
          <w:tcPr>
            <w:tcW w:w="1358" w:type="dxa"/>
            <w:vAlign w:val="center"/>
          </w:tcPr>
          <w:p w:rsidR="00AF0574" w:rsidRDefault="00E676E9">
            <w:pPr>
              <w:snapToGrid w:val="0"/>
              <w:jc w:val="center"/>
              <w:rPr>
                <w:rFonts w:eastAsia="仿宋_GB2312"/>
                <w:szCs w:val="21"/>
              </w:rPr>
            </w:pPr>
            <w:r>
              <w:rPr>
                <w:rFonts w:eastAsia="仿宋_GB2312"/>
                <w:szCs w:val="21"/>
              </w:rPr>
              <w:t>开展</w:t>
            </w:r>
          </w:p>
        </w:tc>
        <w:tc>
          <w:tcPr>
            <w:tcW w:w="1323" w:type="dxa"/>
            <w:vAlign w:val="center"/>
          </w:tcPr>
          <w:p w:rsidR="00AF0574" w:rsidRDefault="00E676E9">
            <w:pPr>
              <w:snapToGrid w:val="0"/>
              <w:jc w:val="center"/>
              <w:rPr>
                <w:rFonts w:eastAsia="仿宋_GB2312"/>
                <w:szCs w:val="21"/>
              </w:rPr>
            </w:pPr>
            <w:r>
              <w:rPr>
                <w:rFonts w:eastAsia="仿宋_GB2312"/>
                <w:szCs w:val="21"/>
              </w:rPr>
              <w:t>开展</w:t>
            </w:r>
          </w:p>
        </w:tc>
        <w:tc>
          <w:tcPr>
            <w:tcW w:w="1280" w:type="dxa"/>
            <w:vAlign w:val="center"/>
          </w:tcPr>
          <w:p w:rsidR="00AF0574" w:rsidRDefault="00E676E9">
            <w:pPr>
              <w:snapToGrid w:val="0"/>
              <w:jc w:val="center"/>
              <w:rPr>
                <w:rFonts w:eastAsia="仿宋_GB2312"/>
                <w:szCs w:val="21"/>
              </w:rPr>
            </w:pPr>
            <w:r>
              <w:rPr>
                <w:rFonts w:eastAsia="仿宋_GB2312"/>
                <w:szCs w:val="21"/>
              </w:rPr>
              <w:t>开展</w:t>
            </w:r>
          </w:p>
        </w:tc>
        <w:tc>
          <w:tcPr>
            <w:tcW w:w="2904" w:type="dxa"/>
            <w:vMerge w:val="restart"/>
            <w:vAlign w:val="center"/>
          </w:tcPr>
          <w:p w:rsidR="00AF0574" w:rsidRDefault="00E676E9">
            <w:pPr>
              <w:snapToGrid w:val="0"/>
              <w:rPr>
                <w:rFonts w:eastAsia="仿宋_GB2312"/>
                <w:szCs w:val="21"/>
              </w:rPr>
            </w:pPr>
            <w:r>
              <w:rPr>
                <w:rFonts w:eastAsia="仿宋_GB2312"/>
                <w:szCs w:val="21"/>
              </w:rPr>
              <w:t>对拒不配合佩戴口罩的乘客可拒绝提供服务</w:t>
            </w:r>
            <w:r>
              <w:rPr>
                <w:rFonts w:eastAsia="仿宋_GB2312" w:hint="eastAsia"/>
                <w:szCs w:val="21"/>
              </w:rPr>
              <w:t>。</w:t>
            </w:r>
          </w:p>
        </w:tc>
      </w:tr>
      <w:tr w:rsidR="00AF0574">
        <w:trPr>
          <w:trHeight w:val="23"/>
          <w:jc w:val="center"/>
        </w:trPr>
        <w:tc>
          <w:tcPr>
            <w:tcW w:w="871" w:type="dxa"/>
            <w:vMerge/>
            <w:vAlign w:val="center"/>
          </w:tcPr>
          <w:p w:rsidR="00AF0574" w:rsidRDefault="00AF0574">
            <w:pPr>
              <w:snapToGrid w:val="0"/>
              <w:rPr>
                <w:rFonts w:eastAsia="仿宋_GB2312"/>
                <w:szCs w:val="21"/>
              </w:rPr>
            </w:pPr>
          </w:p>
        </w:tc>
        <w:tc>
          <w:tcPr>
            <w:tcW w:w="784" w:type="dxa"/>
            <w:vAlign w:val="center"/>
          </w:tcPr>
          <w:p w:rsidR="00AF0574" w:rsidRDefault="00E676E9">
            <w:pPr>
              <w:snapToGrid w:val="0"/>
              <w:jc w:val="center"/>
              <w:rPr>
                <w:rFonts w:eastAsia="仿宋_GB2312"/>
                <w:szCs w:val="21"/>
              </w:rPr>
            </w:pPr>
            <w:r>
              <w:rPr>
                <w:rFonts w:eastAsia="仿宋_GB2312"/>
                <w:szCs w:val="21"/>
              </w:rPr>
              <w:t>列车</w:t>
            </w:r>
          </w:p>
        </w:tc>
        <w:tc>
          <w:tcPr>
            <w:tcW w:w="5653" w:type="dxa"/>
            <w:vAlign w:val="center"/>
          </w:tcPr>
          <w:p w:rsidR="00AF0574" w:rsidRDefault="00E676E9">
            <w:pPr>
              <w:snapToGrid w:val="0"/>
              <w:rPr>
                <w:rFonts w:eastAsia="仿宋_GB2312"/>
                <w:szCs w:val="21"/>
              </w:rPr>
            </w:pPr>
            <w:r>
              <w:rPr>
                <w:rFonts w:eastAsia="仿宋_GB2312"/>
                <w:szCs w:val="21"/>
              </w:rPr>
              <w:t>通过列车广播、视频等开展卫生防护知识宣传</w:t>
            </w:r>
            <w:r>
              <w:rPr>
                <w:rFonts w:eastAsia="仿宋_GB2312" w:hint="eastAsia"/>
                <w:szCs w:val="21"/>
              </w:rPr>
              <w:t>，引导</w:t>
            </w:r>
            <w:r>
              <w:rPr>
                <w:rFonts w:eastAsia="仿宋_GB2312"/>
                <w:szCs w:val="21"/>
              </w:rPr>
              <w:t>督促乘客自觉佩戴口罩</w:t>
            </w:r>
          </w:p>
        </w:tc>
        <w:tc>
          <w:tcPr>
            <w:tcW w:w="1358" w:type="dxa"/>
            <w:vAlign w:val="center"/>
          </w:tcPr>
          <w:p w:rsidR="00AF0574" w:rsidRDefault="00E676E9">
            <w:pPr>
              <w:snapToGrid w:val="0"/>
              <w:jc w:val="center"/>
              <w:rPr>
                <w:rFonts w:eastAsia="仿宋_GB2312"/>
                <w:szCs w:val="21"/>
              </w:rPr>
            </w:pPr>
            <w:r>
              <w:rPr>
                <w:rFonts w:eastAsia="仿宋_GB2312"/>
                <w:szCs w:val="21"/>
              </w:rPr>
              <w:t>开展</w:t>
            </w:r>
          </w:p>
        </w:tc>
        <w:tc>
          <w:tcPr>
            <w:tcW w:w="1323" w:type="dxa"/>
            <w:vAlign w:val="center"/>
          </w:tcPr>
          <w:p w:rsidR="00AF0574" w:rsidRDefault="00E676E9">
            <w:pPr>
              <w:snapToGrid w:val="0"/>
              <w:jc w:val="center"/>
              <w:rPr>
                <w:rFonts w:eastAsia="仿宋_GB2312"/>
                <w:szCs w:val="21"/>
              </w:rPr>
            </w:pPr>
            <w:r>
              <w:rPr>
                <w:rFonts w:eastAsia="仿宋_GB2312"/>
                <w:szCs w:val="21"/>
              </w:rPr>
              <w:t>开展</w:t>
            </w:r>
          </w:p>
        </w:tc>
        <w:tc>
          <w:tcPr>
            <w:tcW w:w="1280" w:type="dxa"/>
            <w:vAlign w:val="center"/>
          </w:tcPr>
          <w:p w:rsidR="00AF0574" w:rsidRDefault="00E676E9">
            <w:pPr>
              <w:snapToGrid w:val="0"/>
              <w:jc w:val="center"/>
              <w:rPr>
                <w:rFonts w:eastAsia="仿宋_GB2312"/>
                <w:szCs w:val="21"/>
              </w:rPr>
            </w:pPr>
            <w:r>
              <w:rPr>
                <w:rFonts w:eastAsia="仿宋_GB2312"/>
                <w:szCs w:val="21"/>
              </w:rPr>
              <w:t>开展</w:t>
            </w:r>
          </w:p>
        </w:tc>
        <w:tc>
          <w:tcPr>
            <w:tcW w:w="2904" w:type="dxa"/>
            <w:vMerge/>
            <w:vAlign w:val="center"/>
          </w:tcPr>
          <w:p w:rsidR="00AF0574" w:rsidRDefault="00AF0574">
            <w:pPr>
              <w:snapToGrid w:val="0"/>
              <w:jc w:val="center"/>
              <w:rPr>
                <w:rFonts w:eastAsia="仿宋_GB2312"/>
                <w:szCs w:val="21"/>
              </w:rPr>
            </w:pPr>
          </w:p>
        </w:tc>
      </w:tr>
    </w:tbl>
    <w:p w:rsidR="00AF0574" w:rsidRDefault="00E676E9">
      <w:pPr>
        <w:snapToGrid w:val="0"/>
        <w:rPr>
          <w:rFonts w:eastAsia="方正小标宋_GBK"/>
          <w:sz w:val="28"/>
          <w:szCs w:val="32"/>
        </w:rPr>
      </w:pPr>
      <w:r>
        <w:rPr>
          <w:rFonts w:eastAsia="仿宋_GB2312"/>
          <w:sz w:val="24"/>
          <w:szCs w:val="28"/>
        </w:rPr>
        <w:t>注：</w:t>
      </w:r>
      <w:r>
        <w:rPr>
          <w:rFonts w:eastAsia="仿宋_GB2312" w:hint="eastAsia"/>
          <w:sz w:val="24"/>
          <w:szCs w:val="28"/>
        </w:rPr>
        <w:t>原则上对途经中风险、高风险地区的城市轨道交通线路实施甩站运行。</w:t>
      </w:r>
      <w:r>
        <w:rPr>
          <w:rFonts w:eastAsia="方正小标宋_GBK"/>
          <w:sz w:val="28"/>
          <w:szCs w:val="32"/>
        </w:rPr>
        <w:br w:type="page"/>
      </w:r>
      <w:r>
        <w:rPr>
          <w:rFonts w:eastAsia="方正小标宋_GBK"/>
          <w:sz w:val="28"/>
          <w:szCs w:val="32"/>
        </w:rPr>
        <w:lastRenderedPageBreak/>
        <w:t>4.</w:t>
      </w:r>
      <w:r>
        <w:rPr>
          <w:rFonts w:eastAsia="方正小标宋_GBK"/>
          <w:sz w:val="28"/>
          <w:szCs w:val="32"/>
        </w:rPr>
        <w:t>出租汽车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6521"/>
        <w:gridCol w:w="1366"/>
        <w:gridCol w:w="1366"/>
        <w:gridCol w:w="1289"/>
        <w:gridCol w:w="2797"/>
      </w:tblGrid>
      <w:tr w:rsidR="00AF0574">
        <w:trPr>
          <w:trHeight w:val="23"/>
          <w:jc w:val="center"/>
        </w:trPr>
        <w:tc>
          <w:tcPr>
            <w:tcW w:w="7357" w:type="dxa"/>
            <w:gridSpan w:val="2"/>
            <w:vAlign w:val="center"/>
          </w:tcPr>
          <w:p w:rsidR="00AF0574" w:rsidRDefault="00E676E9">
            <w:pPr>
              <w:snapToGrid w:val="0"/>
              <w:jc w:val="center"/>
              <w:rPr>
                <w:rFonts w:eastAsia="黑体"/>
                <w:szCs w:val="21"/>
              </w:rPr>
            </w:pPr>
            <w:r>
              <w:rPr>
                <w:rFonts w:eastAsia="黑体"/>
                <w:szCs w:val="21"/>
              </w:rPr>
              <w:t>项目</w:t>
            </w:r>
          </w:p>
        </w:tc>
        <w:tc>
          <w:tcPr>
            <w:tcW w:w="1366" w:type="dxa"/>
            <w:vAlign w:val="center"/>
          </w:tcPr>
          <w:p w:rsidR="00AF0574" w:rsidRDefault="00E676E9">
            <w:pPr>
              <w:snapToGrid w:val="0"/>
              <w:jc w:val="center"/>
              <w:rPr>
                <w:rFonts w:eastAsia="黑体"/>
                <w:szCs w:val="21"/>
              </w:rPr>
            </w:pPr>
            <w:r>
              <w:rPr>
                <w:rFonts w:eastAsia="黑体"/>
                <w:szCs w:val="21"/>
              </w:rPr>
              <w:t>高风险地区</w:t>
            </w:r>
          </w:p>
          <w:p w:rsidR="00AF0574" w:rsidRDefault="00E676E9">
            <w:pPr>
              <w:snapToGrid w:val="0"/>
              <w:jc w:val="center"/>
              <w:rPr>
                <w:rFonts w:eastAsia="黑体"/>
                <w:szCs w:val="21"/>
              </w:rPr>
            </w:pPr>
            <w:r>
              <w:rPr>
                <w:rFonts w:eastAsia="黑体"/>
                <w:szCs w:val="21"/>
              </w:rPr>
              <w:t>所在区县</w:t>
            </w:r>
          </w:p>
        </w:tc>
        <w:tc>
          <w:tcPr>
            <w:tcW w:w="1366"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所在区县</w:t>
            </w:r>
          </w:p>
        </w:tc>
        <w:tc>
          <w:tcPr>
            <w:tcW w:w="1289"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所在区县</w:t>
            </w:r>
          </w:p>
        </w:tc>
        <w:tc>
          <w:tcPr>
            <w:tcW w:w="2797" w:type="dxa"/>
            <w:vAlign w:val="center"/>
          </w:tcPr>
          <w:p w:rsidR="00AF0574" w:rsidRDefault="00E676E9">
            <w:pPr>
              <w:snapToGrid w:val="0"/>
              <w:jc w:val="center"/>
              <w:rPr>
                <w:rFonts w:eastAsia="黑体"/>
                <w:szCs w:val="21"/>
              </w:rPr>
            </w:pPr>
            <w:r>
              <w:rPr>
                <w:rFonts w:eastAsia="黑体"/>
                <w:szCs w:val="21"/>
              </w:rPr>
              <w:t>备注</w:t>
            </w:r>
          </w:p>
        </w:tc>
      </w:tr>
      <w:tr w:rsidR="00AF0574">
        <w:trPr>
          <w:trHeight w:val="23"/>
          <w:jc w:val="center"/>
        </w:trPr>
        <w:tc>
          <w:tcPr>
            <w:tcW w:w="836" w:type="dxa"/>
            <w:vMerge w:val="restart"/>
            <w:vAlign w:val="center"/>
          </w:tcPr>
          <w:p w:rsidR="00AF0574" w:rsidRDefault="00E676E9">
            <w:pPr>
              <w:snapToGrid w:val="0"/>
              <w:jc w:val="center"/>
              <w:rPr>
                <w:rFonts w:eastAsia="仿宋_GB2312"/>
                <w:szCs w:val="21"/>
              </w:rPr>
            </w:pPr>
            <w:r>
              <w:rPr>
                <w:rFonts w:eastAsia="仿宋_GB2312"/>
                <w:szCs w:val="21"/>
              </w:rPr>
              <w:t>消毒</w:t>
            </w:r>
          </w:p>
        </w:tc>
        <w:tc>
          <w:tcPr>
            <w:tcW w:w="6521" w:type="dxa"/>
            <w:vAlign w:val="center"/>
          </w:tcPr>
          <w:p w:rsidR="00AF0574" w:rsidRDefault="00E676E9">
            <w:pPr>
              <w:snapToGrid w:val="0"/>
              <w:rPr>
                <w:rFonts w:eastAsia="仿宋_GB2312"/>
                <w:szCs w:val="21"/>
              </w:rPr>
            </w:pPr>
            <w:r>
              <w:rPr>
                <w:rFonts w:eastAsia="楷体_GB2312"/>
                <w:b/>
                <w:bCs/>
                <w:szCs w:val="21"/>
              </w:rPr>
              <w:t>重点区域消毒频次：</w:t>
            </w:r>
            <w:r>
              <w:rPr>
                <w:rFonts w:eastAsia="仿宋_GB2312"/>
                <w:szCs w:val="21"/>
              </w:rPr>
              <w:t>司机方向盘、座套、安全带、座椅、脚垫、后备箱、空调出风口等</w:t>
            </w:r>
          </w:p>
        </w:tc>
        <w:tc>
          <w:tcPr>
            <w:tcW w:w="136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6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89"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797" w:type="dxa"/>
            <w:vAlign w:val="center"/>
          </w:tcPr>
          <w:p w:rsidR="00AF0574" w:rsidRDefault="00E676E9">
            <w:pPr>
              <w:snapToGrid w:val="0"/>
              <w:rPr>
                <w:rFonts w:eastAsia="仿宋_GB2312"/>
                <w:szCs w:val="21"/>
              </w:rPr>
            </w:pPr>
            <w:r>
              <w:rPr>
                <w:rFonts w:eastAsia="仿宋_GB2312"/>
                <w:szCs w:val="21"/>
              </w:rPr>
              <w:t>若出现人员发热情况，立即对接</w:t>
            </w:r>
            <w:proofErr w:type="gramStart"/>
            <w:r>
              <w:rPr>
                <w:rFonts w:eastAsia="仿宋_GB2312"/>
                <w:szCs w:val="21"/>
              </w:rPr>
              <w:t>触区域</w:t>
            </w:r>
            <w:proofErr w:type="gramEnd"/>
            <w:r>
              <w:rPr>
                <w:rFonts w:eastAsia="仿宋_GB2312"/>
                <w:szCs w:val="21"/>
              </w:rPr>
              <w:t>及设施设备消毒。</w:t>
            </w:r>
          </w:p>
        </w:tc>
      </w:tr>
      <w:tr w:rsidR="00AF0574">
        <w:trPr>
          <w:trHeight w:val="23"/>
          <w:jc w:val="center"/>
        </w:trPr>
        <w:tc>
          <w:tcPr>
            <w:tcW w:w="836" w:type="dxa"/>
            <w:vMerge/>
            <w:vAlign w:val="center"/>
          </w:tcPr>
          <w:p w:rsidR="00AF0574" w:rsidRDefault="00AF0574">
            <w:pPr>
              <w:snapToGrid w:val="0"/>
              <w:jc w:val="center"/>
              <w:rPr>
                <w:rFonts w:eastAsia="仿宋_GB2312"/>
                <w:szCs w:val="21"/>
              </w:rPr>
            </w:pPr>
          </w:p>
        </w:tc>
        <w:tc>
          <w:tcPr>
            <w:tcW w:w="6521" w:type="dxa"/>
            <w:vAlign w:val="center"/>
          </w:tcPr>
          <w:p w:rsidR="00AF0574" w:rsidRDefault="00E676E9">
            <w:pPr>
              <w:snapToGrid w:val="0"/>
              <w:rPr>
                <w:rFonts w:eastAsia="仿宋_GB2312"/>
                <w:szCs w:val="21"/>
              </w:rPr>
            </w:pPr>
            <w:r>
              <w:rPr>
                <w:rFonts w:eastAsia="楷体_GB2312"/>
                <w:b/>
                <w:bCs/>
                <w:szCs w:val="21"/>
              </w:rPr>
              <w:t>重点部位消毒频次：</w:t>
            </w:r>
            <w:r>
              <w:rPr>
                <w:rFonts w:eastAsia="仿宋_GB2312"/>
                <w:szCs w:val="21"/>
              </w:rPr>
              <w:t>车门把手、车窗升降按钮、后备箱按钮等</w:t>
            </w:r>
          </w:p>
        </w:tc>
        <w:tc>
          <w:tcPr>
            <w:tcW w:w="1366" w:type="dxa"/>
            <w:vAlign w:val="center"/>
          </w:tcPr>
          <w:p w:rsidR="00AF0574" w:rsidRDefault="00E676E9">
            <w:pPr>
              <w:snapToGrid w:val="0"/>
              <w:jc w:val="center"/>
              <w:rPr>
                <w:rFonts w:eastAsia="仿宋_GB2312"/>
                <w:szCs w:val="21"/>
              </w:rPr>
            </w:pPr>
            <w:r>
              <w:rPr>
                <w:rFonts w:eastAsia="仿宋_GB2312"/>
                <w:szCs w:val="21"/>
              </w:rPr>
              <w:t>每单</w:t>
            </w:r>
            <w:r>
              <w:rPr>
                <w:rFonts w:eastAsia="仿宋_GB2312"/>
                <w:szCs w:val="21"/>
              </w:rPr>
              <w:t>1</w:t>
            </w:r>
            <w:r>
              <w:rPr>
                <w:rFonts w:eastAsia="仿宋_GB2312"/>
                <w:szCs w:val="21"/>
              </w:rPr>
              <w:t>次</w:t>
            </w:r>
          </w:p>
        </w:tc>
        <w:tc>
          <w:tcPr>
            <w:tcW w:w="1366" w:type="dxa"/>
            <w:vAlign w:val="center"/>
          </w:tcPr>
          <w:p w:rsidR="00AF0574" w:rsidRDefault="00E676E9">
            <w:pPr>
              <w:snapToGrid w:val="0"/>
              <w:jc w:val="center"/>
              <w:rPr>
                <w:rFonts w:eastAsia="仿宋_GB2312"/>
                <w:bCs/>
                <w:szCs w:val="21"/>
                <w:bdr w:val="single" w:sz="4" w:space="0" w:color="auto"/>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89"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797" w:type="dxa"/>
            <w:vAlign w:val="center"/>
          </w:tcPr>
          <w:p w:rsidR="00AF0574" w:rsidRDefault="00E676E9">
            <w:pPr>
              <w:snapToGrid w:val="0"/>
              <w:rPr>
                <w:rFonts w:eastAsia="仿宋_GB2312"/>
                <w:szCs w:val="21"/>
              </w:rPr>
            </w:pPr>
            <w:r>
              <w:rPr>
                <w:rFonts w:eastAsia="仿宋_GB2312"/>
                <w:szCs w:val="21"/>
              </w:rPr>
              <w:t>司机可随车携带使用醇类消毒</w:t>
            </w:r>
            <w:proofErr w:type="gramStart"/>
            <w:r>
              <w:rPr>
                <w:rFonts w:eastAsia="仿宋_GB2312"/>
                <w:szCs w:val="21"/>
              </w:rPr>
              <w:t>湿巾</w:t>
            </w:r>
            <w:r>
              <w:rPr>
                <w:rFonts w:eastAsia="仿宋_GB2312" w:hint="eastAsia"/>
                <w:szCs w:val="21"/>
              </w:rPr>
              <w:t>对</w:t>
            </w:r>
            <w:r>
              <w:rPr>
                <w:rFonts w:eastAsia="仿宋_GB2312"/>
                <w:szCs w:val="21"/>
              </w:rPr>
              <w:t>重点</w:t>
            </w:r>
            <w:proofErr w:type="gramEnd"/>
            <w:r>
              <w:rPr>
                <w:rFonts w:eastAsia="仿宋_GB2312"/>
                <w:szCs w:val="21"/>
              </w:rPr>
              <w:t>部位进行消毒。</w:t>
            </w:r>
          </w:p>
        </w:tc>
      </w:tr>
      <w:tr w:rsidR="00AF0574">
        <w:trPr>
          <w:trHeight w:val="23"/>
          <w:jc w:val="center"/>
        </w:trPr>
        <w:tc>
          <w:tcPr>
            <w:tcW w:w="836" w:type="dxa"/>
            <w:vAlign w:val="center"/>
          </w:tcPr>
          <w:p w:rsidR="00AF0574" w:rsidRDefault="00E676E9">
            <w:pPr>
              <w:snapToGrid w:val="0"/>
              <w:jc w:val="center"/>
              <w:rPr>
                <w:rFonts w:eastAsia="仿宋_GB2312"/>
                <w:szCs w:val="21"/>
              </w:rPr>
            </w:pPr>
            <w:r>
              <w:rPr>
                <w:rFonts w:eastAsia="仿宋_GB2312"/>
                <w:szCs w:val="21"/>
              </w:rPr>
              <w:t>通风</w:t>
            </w:r>
          </w:p>
        </w:tc>
        <w:tc>
          <w:tcPr>
            <w:tcW w:w="6521" w:type="dxa"/>
            <w:vAlign w:val="center"/>
          </w:tcPr>
          <w:p w:rsidR="00AF0574" w:rsidRDefault="00E676E9">
            <w:pPr>
              <w:snapToGrid w:val="0"/>
              <w:rPr>
                <w:rFonts w:eastAsia="仿宋_GB2312"/>
                <w:szCs w:val="21"/>
              </w:rPr>
            </w:pPr>
            <w:r>
              <w:rPr>
                <w:rFonts w:eastAsia="仿宋_GB2312"/>
                <w:szCs w:val="21"/>
              </w:rPr>
              <w:t>车辆通风时间间隔</w:t>
            </w:r>
          </w:p>
        </w:tc>
        <w:tc>
          <w:tcPr>
            <w:tcW w:w="1366" w:type="dxa"/>
            <w:vAlign w:val="center"/>
          </w:tcPr>
          <w:p w:rsidR="00AF0574" w:rsidRDefault="00E676E9">
            <w:pPr>
              <w:snapToGrid w:val="0"/>
              <w:jc w:val="center"/>
              <w:rPr>
                <w:rFonts w:eastAsia="仿宋_GB2312"/>
                <w:szCs w:val="21"/>
              </w:rPr>
            </w:pPr>
            <w:r>
              <w:rPr>
                <w:rFonts w:eastAsia="仿宋_GB2312"/>
                <w:szCs w:val="21"/>
              </w:rPr>
              <w:t>每单</w:t>
            </w:r>
            <w:r>
              <w:rPr>
                <w:rFonts w:eastAsia="仿宋_GB2312"/>
                <w:szCs w:val="21"/>
              </w:rPr>
              <w:t>1</w:t>
            </w:r>
            <w:r>
              <w:rPr>
                <w:rFonts w:eastAsia="仿宋_GB2312"/>
                <w:szCs w:val="21"/>
              </w:rPr>
              <w:t>次</w:t>
            </w:r>
          </w:p>
        </w:tc>
        <w:tc>
          <w:tcPr>
            <w:tcW w:w="136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289"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2797" w:type="dxa"/>
            <w:vAlign w:val="center"/>
          </w:tcPr>
          <w:p w:rsidR="00AF0574" w:rsidRDefault="00E676E9">
            <w:pPr>
              <w:snapToGrid w:val="0"/>
              <w:rPr>
                <w:rFonts w:eastAsia="仿宋_GB2312"/>
                <w:szCs w:val="21"/>
              </w:rPr>
            </w:pPr>
            <w:r>
              <w:rPr>
                <w:rFonts w:eastAsia="仿宋_GB2312"/>
                <w:szCs w:val="21"/>
              </w:rPr>
              <w:t>室外温度和车速等条件适宜情况下，经乘客同意，可关闭车内空调，开窗通风；中风险</w:t>
            </w:r>
            <w:r>
              <w:rPr>
                <w:rFonts w:eastAsia="仿宋_GB2312" w:hint="eastAsia"/>
                <w:szCs w:val="21"/>
              </w:rPr>
              <w:t>、</w:t>
            </w:r>
            <w:r>
              <w:rPr>
                <w:rFonts w:eastAsia="仿宋_GB2312"/>
                <w:szCs w:val="21"/>
              </w:rPr>
              <w:t>高风险地区所在区县运行的车辆使用空调时，应当选择外循环模式。</w:t>
            </w:r>
          </w:p>
        </w:tc>
      </w:tr>
      <w:tr w:rsidR="00AF0574">
        <w:trPr>
          <w:trHeight w:val="23"/>
          <w:jc w:val="center"/>
        </w:trPr>
        <w:tc>
          <w:tcPr>
            <w:tcW w:w="836" w:type="dxa"/>
            <w:vMerge w:val="restart"/>
            <w:vAlign w:val="center"/>
          </w:tcPr>
          <w:p w:rsidR="00AF0574" w:rsidRDefault="00E676E9">
            <w:pPr>
              <w:snapToGrid w:val="0"/>
              <w:jc w:val="center"/>
              <w:rPr>
                <w:rFonts w:eastAsia="仿宋_GB2312"/>
                <w:szCs w:val="21"/>
              </w:rPr>
            </w:pPr>
            <w:r>
              <w:rPr>
                <w:rFonts w:eastAsia="仿宋_GB2312"/>
                <w:szCs w:val="21"/>
              </w:rPr>
              <w:t>人员防护</w:t>
            </w:r>
          </w:p>
        </w:tc>
        <w:tc>
          <w:tcPr>
            <w:tcW w:w="6521" w:type="dxa"/>
            <w:vAlign w:val="center"/>
          </w:tcPr>
          <w:p w:rsidR="00AF0574" w:rsidRDefault="00E676E9">
            <w:pPr>
              <w:snapToGrid w:val="0"/>
              <w:rPr>
                <w:rFonts w:eastAsia="仿宋_GB2312"/>
                <w:szCs w:val="21"/>
              </w:rPr>
            </w:pPr>
            <w:r>
              <w:rPr>
                <w:rFonts w:eastAsia="仿宋_GB2312"/>
                <w:szCs w:val="21"/>
              </w:rPr>
              <w:t>乘客口罩佩戴率</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289" w:type="dxa"/>
            <w:vAlign w:val="center"/>
          </w:tcPr>
          <w:p w:rsidR="00AF0574" w:rsidRDefault="00E676E9">
            <w:pPr>
              <w:snapToGrid w:val="0"/>
              <w:jc w:val="center"/>
              <w:rPr>
                <w:rFonts w:eastAsia="仿宋_GB2312"/>
                <w:szCs w:val="21"/>
              </w:rPr>
            </w:pPr>
            <w:r>
              <w:rPr>
                <w:rFonts w:eastAsia="仿宋_GB2312"/>
                <w:szCs w:val="21"/>
              </w:rPr>
              <w:t>100%</w:t>
            </w:r>
          </w:p>
        </w:tc>
        <w:tc>
          <w:tcPr>
            <w:tcW w:w="2797" w:type="dxa"/>
            <w:vMerge w:val="restart"/>
            <w:vAlign w:val="center"/>
          </w:tcPr>
          <w:p w:rsidR="00AF0574" w:rsidRDefault="00E676E9">
            <w:pPr>
              <w:snapToGrid w:val="0"/>
              <w:rPr>
                <w:rFonts w:eastAsia="仿宋_GB2312"/>
                <w:szCs w:val="21"/>
              </w:rPr>
            </w:pPr>
            <w:r>
              <w:rPr>
                <w:rFonts w:eastAsia="仿宋_GB2312"/>
                <w:szCs w:val="21"/>
              </w:rPr>
              <w:t>应为不会使用或者没有智能手机的老人、儿童等乘客提供代查健康码、协助信息填报等服务。</w:t>
            </w:r>
          </w:p>
        </w:tc>
      </w:tr>
      <w:tr w:rsidR="00AF0574">
        <w:trPr>
          <w:trHeight w:val="23"/>
          <w:jc w:val="center"/>
        </w:trPr>
        <w:tc>
          <w:tcPr>
            <w:tcW w:w="836" w:type="dxa"/>
            <w:vMerge/>
            <w:vAlign w:val="center"/>
          </w:tcPr>
          <w:p w:rsidR="00AF0574" w:rsidRDefault="00AF0574">
            <w:pPr>
              <w:snapToGrid w:val="0"/>
              <w:jc w:val="center"/>
              <w:rPr>
                <w:rFonts w:eastAsia="仿宋_GB2312"/>
                <w:szCs w:val="21"/>
              </w:rPr>
            </w:pPr>
          </w:p>
        </w:tc>
        <w:tc>
          <w:tcPr>
            <w:tcW w:w="6521" w:type="dxa"/>
            <w:vAlign w:val="center"/>
          </w:tcPr>
          <w:p w:rsidR="00AF0574" w:rsidRDefault="00E676E9">
            <w:pPr>
              <w:snapToGrid w:val="0"/>
              <w:rPr>
                <w:rFonts w:eastAsia="仿宋_GB2312"/>
                <w:szCs w:val="21"/>
              </w:rPr>
            </w:pPr>
            <w:r>
              <w:rPr>
                <w:rFonts w:eastAsia="仿宋_GB2312"/>
                <w:szCs w:val="21"/>
              </w:rPr>
              <w:t>乘客信息登记率</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366" w:type="dxa"/>
            <w:vAlign w:val="center"/>
          </w:tcPr>
          <w:p w:rsidR="00AF0574" w:rsidRDefault="00E676E9">
            <w:pPr>
              <w:snapToGrid w:val="0"/>
              <w:jc w:val="center"/>
              <w:rPr>
                <w:rFonts w:eastAsia="仿宋_GB2312"/>
                <w:szCs w:val="21"/>
              </w:rPr>
            </w:pPr>
            <w:r>
              <w:rPr>
                <w:rFonts w:eastAsia="仿宋_GB2312"/>
                <w:szCs w:val="21"/>
              </w:rPr>
              <w:t>—</w:t>
            </w:r>
          </w:p>
        </w:tc>
        <w:tc>
          <w:tcPr>
            <w:tcW w:w="1289" w:type="dxa"/>
            <w:vAlign w:val="center"/>
          </w:tcPr>
          <w:p w:rsidR="00AF0574" w:rsidRDefault="00E676E9">
            <w:pPr>
              <w:snapToGrid w:val="0"/>
              <w:jc w:val="center"/>
              <w:rPr>
                <w:rFonts w:eastAsia="仿宋_GB2312"/>
                <w:szCs w:val="21"/>
              </w:rPr>
            </w:pPr>
            <w:r>
              <w:rPr>
                <w:rFonts w:eastAsia="仿宋_GB2312"/>
                <w:szCs w:val="21"/>
              </w:rPr>
              <w:t>—</w:t>
            </w:r>
          </w:p>
        </w:tc>
        <w:tc>
          <w:tcPr>
            <w:tcW w:w="2797" w:type="dxa"/>
            <w:vMerge/>
            <w:vAlign w:val="center"/>
          </w:tcPr>
          <w:p w:rsidR="00AF0574" w:rsidRDefault="00AF0574">
            <w:pPr>
              <w:snapToGrid w:val="0"/>
              <w:jc w:val="center"/>
              <w:rPr>
                <w:rFonts w:eastAsia="仿宋_GB2312"/>
                <w:szCs w:val="21"/>
              </w:rPr>
            </w:pPr>
          </w:p>
        </w:tc>
      </w:tr>
      <w:tr w:rsidR="00AF0574">
        <w:trPr>
          <w:trHeight w:val="23"/>
          <w:jc w:val="center"/>
        </w:trPr>
        <w:tc>
          <w:tcPr>
            <w:tcW w:w="836" w:type="dxa"/>
            <w:vMerge/>
            <w:vAlign w:val="center"/>
          </w:tcPr>
          <w:p w:rsidR="00AF0574" w:rsidRDefault="00AF0574">
            <w:pPr>
              <w:snapToGrid w:val="0"/>
              <w:jc w:val="center"/>
              <w:rPr>
                <w:rFonts w:eastAsia="仿宋_GB2312"/>
                <w:szCs w:val="21"/>
              </w:rPr>
            </w:pPr>
          </w:p>
        </w:tc>
        <w:tc>
          <w:tcPr>
            <w:tcW w:w="6521" w:type="dxa"/>
            <w:vAlign w:val="center"/>
          </w:tcPr>
          <w:p w:rsidR="00AF0574" w:rsidRDefault="00E676E9">
            <w:pPr>
              <w:snapToGrid w:val="0"/>
              <w:rPr>
                <w:rFonts w:eastAsia="仿宋_GB2312"/>
                <w:szCs w:val="21"/>
              </w:rPr>
            </w:pPr>
            <w:r>
              <w:rPr>
                <w:rFonts w:eastAsia="仿宋_GB2312"/>
                <w:szCs w:val="21"/>
              </w:rPr>
              <w:t>乘客健康码查验率</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289" w:type="dxa"/>
            <w:vAlign w:val="center"/>
          </w:tcPr>
          <w:p w:rsidR="00AF0574" w:rsidRDefault="00E676E9">
            <w:pPr>
              <w:snapToGrid w:val="0"/>
              <w:jc w:val="center"/>
              <w:rPr>
                <w:rFonts w:eastAsia="仿宋_GB2312"/>
                <w:szCs w:val="21"/>
              </w:rPr>
            </w:pPr>
            <w:r>
              <w:rPr>
                <w:rFonts w:eastAsia="仿宋_GB2312"/>
                <w:szCs w:val="21"/>
              </w:rPr>
              <w:t>100</w:t>
            </w:r>
            <w:r>
              <w:rPr>
                <w:rFonts w:eastAsia="仿宋_GB2312" w:hint="eastAsia"/>
                <w:szCs w:val="21"/>
              </w:rPr>
              <w:t>%</w:t>
            </w:r>
          </w:p>
        </w:tc>
        <w:tc>
          <w:tcPr>
            <w:tcW w:w="2797" w:type="dxa"/>
            <w:vMerge/>
            <w:vAlign w:val="center"/>
          </w:tcPr>
          <w:p w:rsidR="00AF0574" w:rsidRDefault="00AF0574">
            <w:pPr>
              <w:snapToGrid w:val="0"/>
              <w:jc w:val="center"/>
              <w:rPr>
                <w:rFonts w:eastAsia="仿宋_GB2312"/>
                <w:szCs w:val="21"/>
              </w:rPr>
            </w:pPr>
          </w:p>
        </w:tc>
      </w:tr>
      <w:tr w:rsidR="00AF0574">
        <w:trPr>
          <w:trHeight w:val="23"/>
          <w:jc w:val="center"/>
        </w:trPr>
        <w:tc>
          <w:tcPr>
            <w:tcW w:w="836" w:type="dxa"/>
            <w:vMerge/>
            <w:vAlign w:val="center"/>
          </w:tcPr>
          <w:p w:rsidR="00AF0574" w:rsidRDefault="00AF0574">
            <w:pPr>
              <w:snapToGrid w:val="0"/>
              <w:jc w:val="center"/>
              <w:rPr>
                <w:rFonts w:eastAsia="仿宋_GB2312"/>
                <w:szCs w:val="21"/>
              </w:rPr>
            </w:pPr>
          </w:p>
        </w:tc>
        <w:tc>
          <w:tcPr>
            <w:tcW w:w="6521" w:type="dxa"/>
            <w:vAlign w:val="center"/>
          </w:tcPr>
          <w:p w:rsidR="00AF0574" w:rsidRDefault="00E676E9">
            <w:pPr>
              <w:snapToGrid w:val="0"/>
              <w:rPr>
                <w:rFonts w:eastAsia="仿宋_GB2312"/>
                <w:szCs w:val="21"/>
              </w:rPr>
            </w:pPr>
            <w:r>
              <w:rPr>
                <w:rFonts w:eastAsia="仿宋_GB2312"/>
                <w:szCs w:val="21"/>
              </w:rPr>
              <w:t>司机口罩佩戴率</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289" w:type="dxa"/>
            <w:vAlign w:val="center"/>
          </w:tcPr>
          <w:p w:rsidR="00AF0574" w:rsidRDefault="00E676E9">
            <w:pPr>
              <w:snapToGrid w:val="0"/>
              <w:jc w:val="center"/>
              <w:rPr>
                <w:rFonts w:eastAsia="仿宋_GB2312"/>
                <w:szCs w:val="21"/>
              </w:rPr>
            </w:pPr>
            <w:r>
              <w:rPr>
                <w:rFonts w:eastAsia="仿宋_GB2312"/>
                <w:szCs w:val="21"/>
              </w:rPr>
              <w:t>100%</w:t>
            </w:r>
          </w:p>
        </w:tc>
        <w:tc>
          <w:tcPr>
            <w:tcW w:w="2797" w:type="dxa"/>
            <w:vMerge/>
            <w:vAlign w:val="center"/>
          </w:tcPr>
          <w:p w:rsidR="00AF0574" w:rsidRDefault="00AF0574">
            <w:pPr>
              <w:snapToGrid w:val="0"/>
              <w:jc w:val="center"/>
              <w:rPr>
                <w:rFonts w:eastAsia="仿宋_GB2312"/>
                <w:szCs w:val="21"/>
              </w:rPr>
            </w:pPr>
          </w:p>
        </w:tc>
      </w:tr>
      <w:tr w:rsidR="00AF0574">
        <w:trPr>
          <w:trHeight w:val="23"/>
          <w:jc w:val="center"/>
        </w:trPr>
        <w:tc>
          <w:tcPr>
            <w:tcW w:w="836" w:type="dxa"/>
            <w:vMerge/>
            <w:vAlign w:val="center"/>
          </w:tcPr>
          <w:p w:rsidR="00AF0574" w:rsidRDefault="00AF0574">
            <w:pPr>
              <w:snapToGrid w:val="0"/>
              <w:jc w:val="center"/>
              <w:rPr>
                <w:rFonts w:eastAsia="仿宋_GB2312"/>
                <w:szCs w:val="21"/>
              </w:rPr>
            </w:pPr>
          </w:p>
        </w:tc>
        <w:tc>
          <w:tcPr>
            <w:tcW w:w="6521" w:type="dxa"/>
            <w:vAlign w:val="center"/>
          </w:tcPr>
          <w:p w:rsidR="00AF0574" w:rsidRDefault="00E676E9">
            <w:pPr>
              <w:snapToGrid w:val="0"/>
              <w:rPr>
                <w:rFonts w:eastAsia="仿宋_GB2312"/>
                <w:szCs w:val="21"/>
              </w:rPr>
            </w:pPr>
            <w:r>
              <w:rPr>
                <w:rFonts w:eastAsia="仿宋_GB2312"/>
                <w:szCs w:val="21"/>
              </w:rPr>
              <w:t>司机防护手套佩戴率</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366" w:type="dxa"/>
            <w:vAlign w:val="center"/>
          </w:tcPr>
          <w:p w:rsidR="00AF0574" w:rsidRDefault="00E676E9">
            <w:pPr>
              <w:snapToGrid w:val="0"/>
              <w:jc w:val="center"/>
              <w:rPr>
                <w:rFonts w:eastAsia="仿宋_GB2312"/>
                <w:szCs w:val="21"/>
              </w:rPr>
            </w:pPr>
            <w:r>
              <w:rPr>
                <w:rFonts w:eastAsia="仿宋_GB2312"/>
                <w:szCs w:val="21"/>
              </w:rPr>
              <w:t>100%</w:t>
            </w:r>
          </w:p>
        </w:tc>
        <w:tc>
          <w:tcPr>
            <w:tcW w:w="1289" w:type="dxa"/>
            <w:vAlign w:val="center"/>
          </w:tcPr>
          <w:p w:rsidR="00AF0574" w:rsidRDefault="00E676E9">
            <w:pPr>
              <w:snapToGrid w:val="0"/>
              <w:jc w:val="center"/>
              <w:rPr>
                <w:rFonts w:eastAsia="仿宋_GB2312"/>
                <w:szCs w:val="21"/>
              </w:rPr>
            </w:pPr>
            <w:r>
              <w:rPr>
                <w:rFonts w:eastAsia="仿宋_GB2312"/>
                <w:szCs w:val="21"/>
              </w:rPr>
              <w:t>—</w:t>
            </w:r>
          </w:p>
        </w:tc>
        <w:tc>
          <w:tcPr>
            <w:tcW w:w="2797" w:type="dxa"/>
            <w:vMerge/>
            <w:vAlign w:val="center"/>
          </w:tcPr>
          <w:p w:rsidR="00AF0574" w:rsidRDefault="00AF0574">
            <w:pPr>
              <w:snapToGrid w:val="0"/>
              <w:jc w:val="center"/>
              <w:rPr>
                <w:rFonts w:eastAsia="仿宋_GB2312"/>
                <w:szCs w:val="21"/>
              </w:rPr>
            </w:pPr>
          </w:p>
        </w:tc>
      </w:tr>
      <w:tr w:rsidR="00AF0574">
        <w:trPr>
          <w:trHeight w:val="23"/>
          <w:jc w:val="center"/>
        </w:trPr>
        <w:tc>
          <w:tcPr>
            <w:tcW w:w="836" w:type="dxa"/>
            <w:vMerge/>
            <w:vAlign w:val="center"/>
          </w:tcPr>
          <w:p w:rsidR="00AF0574" w:rsidRDefault="00AF0574">
            <w:pPr>
              <w:snapToGrid w:val="0"/>
              <w:jc w:val="center"/>
              <w:rPr>
                <w:rFonts w:eastAsia="仿宋_GB2312"/>
                <w:szCs w:val="21"/>
              </w:rPr>
            </w:pPr>
          </w:p>
        </w:tc>
        <w:tc>
          <w:tcPr>
            <w:tcW w:w="6521" w:type="dxa"/>
            <w:vAlign w:val="center"/>
          </w:tcPr>
          <w:p w:rsidR="00AF0574" w:rsidRDefault="00E676E9">
            <w:pPr>
              <w:snapToGrid w:val="0"/>
              <w:rPr>
                <w:rFonts w:eastAsia="仿宋_GB2312"/>
                <w:szCs w:val="21"/>
              </w:rPr>
            </w:pPr>
            <w:r>
              <w:rPr>
                <w:rFonts w:eastAsia="仿宋_GB2312"/>
                <w:szCs w:val="21"/>
              </w:rPr>
              <w:t>司机体温测量要求</w:t>
            </w:r>
          </w:p>
        </w:tc>
        <w:tc>
          <w:tcPr>
            <w:tcW w:w="1366" w:type="dxa"/>
            <w:vAlign w:val="center"/>
          </w:tcPr>
          <w:p w:rsidR="00AF0574" w:rsidRDefault="00E676E9">
            <w:pPr>
              <w:snapToGrid w:val="0"/>
              <w:jc w:val="center"/>
              <w:rPr>
                <w:rFonts w:eastAsia="仿宋_GB2312"/>
                <w:szCs w:val="21"/>
              </w:rPr>
            </w:pPr>
            <w:r>
              <w:rPr>
                <w:rFonts w:eastAsia="仿宋_GB2312"/>
                <w:szCs w:val="21"/>
              </w:rPr>
              <w:t>每日发车前、收车后各</w:t>
            </w:r>
            <w:r>
              <w:rPr>
                <w:rFonts w:eastAsia="仿宋_GB2312"/>
                <w:szCs w:val="21"/>
              </w:rPr>
              <w:t>1</w:t>
            </w:r>
            <w:r>
              <w:rPr>
                <w:rFonts w:eastAsia="仿宋_GB2312"/>
                <w:szCs w:val="21"/>
              </w:rPr>
              <w:t>次</w:t>
            </w:r>
          </w:p>
        </w:tc>
        <w:tc>
          <w:tcPr>
            <w:tcW w:w="1366" w:type="dxa"/>
            <w:vAlign w:val="center"/>
          </w:tcPr>
          <w:p w:rsidR="00AF0574" w:rsidRDefault="00E676E9">
            <w:pPr>
              <w:snapToGrid w:val="0"/>
              <w:jc w:val="center"/>
              <w:rPr>
                <w:rFonts w:eastAsia="仿宋_GB2312"/>
                <w:szCs w:val="21"/>
              </w:rPr>
            </w:pPr>
            <w:r>
              <w:rPr>
                <w:rFonts w:eastAsia="仿宋_GB2312"/>
                <w:szCs w:val="21"/>
              </w:rPr>
              <w:t>每日发车前、收车后各</w:t>
            </w:r>
            <w:r>
              <w:rPr>
                <w:rFonts w:eastAsia="仿宋_GB2312"/>
                <w:szCs w:val="21"/>
              </w:rPr>
              <w:t>1</w:t>
            </w:r>
            <w:r>
              <w:rPr>
                <w:rFonts w:eastAsia="仿宋_GB2312"/>
                <w:szCs w:val="21"/>
              </w:rPr>
              <w:t>次</w:t>
            </w:r>
          </w:p>
        </w:tc>
        <w:tc>
          <w:tcPr>
            <w:tcW w:w="1289" w:type="dxa"/>
            <w:vAlign w:val="center"/>
          </w:tcPr>
          <w:p w:rsidR="00AF0574" w:rsidRDefault="00E676E9">
            <w:pPr>
              <w:snapToGrid w:val="0"/>
              <w:jc w:val="center"/>
              <w:rPr>
                <w:rFonts w:eastAsia="仿宋_GB2312"/>
                <w:szCs w:val="21"/>
              </w:rPr>
            </w:pPr>
            <w:r>
              <w:rPr>
                <w:rFonts w:eastAsia="仿宋_GB2312"/>
                <w:szCs w:val="21"/>
              </w:rPr>
              <w:t>每日发车前</w:t>
            </w:r>
            <w:r>
              <w:rPr>
                <w:rFonts w:eastAsia="仿宋_GB2312"/>
                <w:szCs w:val="21"/>
              </w:rPr>
              <w:t>1</w:t>
            </w:r>
            <w:r>
              <w:rPr>
                <w:rFonts w:eastAsia="仿宋_GB2312"/>
                <w:szCs w:val="21"/>
              </w:rPr>
              <w:t>次</w:t>
            </w:r>
          </w:p>
        </w:tc>
        <w:tc>
          <w:tcPr>
            <w:tcW w:w="2797" w:type="dxa"/>
            <w:vMerge/>
            <w:vAlign w:val="center"/>
          </w:tcPr>
          <w:p w:rsidR="00AF0574" w:rsidRDefault="00AF0574">
            <w:pPr>
              <w:snapToGrid w:val="0"/>
              <w:jc w:val="center"/>
              <w:rPr>
                <w:rFonts w:eastAsia="仿宋_GB2312"/>
                <w:szCs w:val="21"/>
              </w:rPr>
            </w:pPr>
          </w:p>
        </w:tc>
      </w:tr>
      <w:tr w:rsidR="00AF0574">
        <w:trPr>
          <w:trHeight w:val="23"/>
          <w:jc w:val="center"/>
        </w:trPr>
        <w:tc>
          <w:tcPr>
            <w:tcW w:w="836" w:type="dxa"/>
            <w:vAlign w:val="center"/>
          </w:tcPr>
          <w:p w:rsidR="00AF0574" w:rsidRDefault="00E676E9">
            <w:pPr>
              <w:snapToGrid w:val="0"/>
              <w:jc w:val="center"/>
              <w:rPr>
                <w:rFonts w:eastAsia="仿宋_GB2312"/>
                <w:szCs w:val="21"/>
              </w:rPr>
            </w:pPr>
            <w:r>
              <w:rPr>
                <w:rFonts w:eastAsia="仿宋_GB2312"/>
                <w:szCs w:val="21"/>
              </w:rPr>
              <w:t>宣传</w:t>
            </w:r>
          </w:p>
        </w:tc>
        <w:tc>
          <w:tcPr>
            <w:tcW w:w="6521" w:type="dxa"/>
            <w:vAlign w:val="center"/>
          </w:tcPr>
          <w:p w:rsidR="00AF0574" w:rsidRDefault="00E676E9">
            <w:pPr>
              <w:snapToGrid w:val="0"/>
              <w:rPr>
                <w:rFonts w:eastAsia="仿宋_GB2312"/>
                <w:szCs w:val="21"/>
              </w:rPr>
            </w:pPr>
            <w:r>
              <w:rPr>
                <w:rFonts w:eastAsia="仿宋_GB2312"/>
                <w:szCs w:val="21"/>
              </w:rPr>
              <w:t>通过车载广播、视频等开展卫生防护知识宣传，</w:t>
            </w:r>
            <w:r>
              <w:rPr>
                <w:rFonts w:eastAsia="仿宋_GB2312" w:hint="eastAsia"/>
                <w:szCs w:val="21"/>
              </w:rPr>
              <w:t>引导</w:t>
            </w:r>
            <w:r>
              <w:rPr>
                <w:rFonts w:eastAsia="仿宋_GB2312"/>
                <w:szCs w:val="21"/>
              </w:rPr>
              <w:t>督促乘客自觉佩戴口罩</w:t>
            </w:r>
          </w:p>
        </w:tc>
        <w:tc>
          <w:tcPr>
            <w:tcW w:w="1366" w:type="dxa"/>
            <w:vAlign w:val="center"/>
          </w:tcPr>
          <w:p w:rsidR="00AF0574" w:rsidRDefault="00E676E9">
            <w:pPr>
              <w:snapToGrid w:val="0"/>
              <w:jc w:val="center"/>
              <w:rPr>
                <w:rFonts w:eastAsia="仿宋_GB2312"/>
                <w:szCs w:val="21"/>
              </w:rPr>
            </w:pPr>
            <w:r>
              <w:rPr>
                <w:rFonts w:eastAsia="仿宋_GB2312"/>
                <w:szCs w:val="21"/>
              </w:rPr>
              <w:t>开展</w:t>
            </w:r>
          </w:p>
        </w:tc>
        <w:tc>
          <w:tcPr>
            <w:tcW w:w="1366" w:type="dxa"/>
            <w:vAlign w:val="center"/>
          </w:tcPr>
          <w:p w:rsidR="00AF0574" w:rsidRDefault="00E676E9">
            <w:pPr>
              <w:snapToGrid w:val="0"/>
              <w:jc w:val="center"/>
              <w:rPr>
                <w:rFonts w:eastAsia="仿宋_GB2312"/>
                <w:szCs w:val="21"/>
              </w:rPr>
            </w:pPr>
            <w:r>
              <w:rPr>
                <w:rFonts w:eastAsia="仿宋_GB2312"/>
                <w:szCs w:val="21"/>
              </w:rPr>
              <w:t>开展</w:t>
            </w:r>
          </w:p>
        </w:tc>
        <w:tc>
          <w:tcPr>
            <w:tcW w:w="1289" w:type="dxa"/>
            <w:vAlign w:val="center"/>
          </w:tcPr>
          <w:p w:rsidR="00AF0574" w:rsidRDefault="00E676E9">
            <w:pPr>
              <w:snapToGrid w:val="0"/>
              <w:jc w:val="center"/>
              <w:rPr>
                <w:rFonts w:eastAsia="仿宋_GB2312"/>
                <w:szCs w:val="21"/>
              </w:rPr>
            </w:pPr>
            <w:r>
              <w:rPr>
                <w:rFonts w:eastAsia="仿宋_GB2312"/>
                <w:szCs w:val="21"/>
              </w:rPr>
              <w:t>开展</w:t>
            </w:r>
          </w:p>
        </w:tc>
        <w:tc>
          <w:tcPr>
            <w:tcW w:w="2797" w:type="dxa"/>
            <w:vAlign w:val="center"/>
          </w:tcPr>
          <w:p w:rsidR="00AF0574" w:rsidRDefault="00E676E9">
            <w:pPr>
              <w:snapToGrid w:val="0"/>
              <w:rPr>
                <w:rFonts w:eastAsia="仿宋_GB2312"/>
                <w:szCs w:val="21"/>
              </w:rPr>
            </w:pPr>
            <w:r>
              <w:rPr>
                <w:rFonts w:eastAsia="仿宋_GB2312"/>
                <w:szCs w:val="21"/>
              </w:rPr>
              <w:t>对拒不配合佩戴口罩的乘客可拒绝提供服务</w:t>
            </w:r>
            <w:r>
              <w:rPr>
                <w:rFonts w:eastAsia="仿宋_GB2312" w:hint="eastAsia"/>
                <w:szCs w:val="21"/>
              </w:rPr>
              <w:t>。</w:t>
            </w:r>
          </w:p>
        </w:tc>
      </w:tr>
    </w:tbl>
    <w:p w:rsidR="00AF0574" w:rsidRDefault="00E676E9">
      <w:pPr>
        <w:snapToGrid w:val="0"/>
        <w:rPr>
          <w:rFonts w:eastAsia="方正小标宋_GBK"/>
          <w:sz w:val="28"/>
          <w:szCs w:val="32"/>
        </w:rPr>
      </w:pPr>
      <w:r>
        <w:rPr>
          <w:rFonts w:eastAsia="仿宋_GB2312"/>
          <w:sz w:val="24"/>
          <w:szCs w:val="28"/>
        </w:rPr>
        <w:t>注：</w:t>
      </w:r>
      <w:r>
        <w:rPr>
          <w:rFonts w:eastAsia="仿宋_GB2312" w:hint="eastAsia"/>
          <w:sz w:val="24"/>
          <w:szCs w:val="28"/>
        </w:rPr>
        <w:t>原则上暂停中风险、高风险地区所在城市跨城出租汽车（</w:t>
      </w:r>
      <w:proofErr w:type="gramStart"/>
      <w:r>
        <w:rPr>
          <w:rFonts w:eastAsia="仿宋_GB2312" w:hint="eastAsia"/>
          <w:sz w:val="24"/>
          <w:szCs w:val="28"/>
        </w:rPr>
        <w:t>含网约</w:t>
      </w:r>
      <w:proofErr w:type="gramEnd"/>
      <w:r>
        <w:rPr>
          <w:rFonts w:eastAsia="仿宋_GB2312" w:hint="eastAsia"/>
          <w:sz w:val="24"/>
          <w:szCs w:val="28"/>
        </w:rPr>
        <w:t>车）服务。</w:t>
      </w:r>
      <w:r>
        <w:rPr>
          <w:rFonts w:eastAsia="方正小标宋_GBK"/>
          <w:sz w:val="32"/>
          <w:szCs w:val="32"/>
        </w:rPr>
        <w:br w:type="page"/>
      </w:r>
      <w:r>
        <w:rPr>
          <w:rFonts w:eastAsia="方正小标宋_GBK"/>
          <w:sz w:val="28"/>
          <w:szCs w:val="32"/>
        </w:rPr>
        <w:lastRenderedPageBreak/>
        <w:t>5.</w:t>
      </w:r>
      <w:r>
        <w:rPr>
          <w:rFonts w:eastAsia="方正小标宋_GBK"/>
          <w:sz w:val="28"/>
          <w:szCs w:val="32"/>
        </w:rPr>
        <w:t>水路客运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072"/>
        <w:gridCol w:w="5464"/>
        <w:gridCol w:w="1350"/>
        <w:gridCol w:w="1386"/>
        <w:gridCol w:w="1271"/>
        <w:gridCol w:w="2779"/>
      </w:tblGrid>
      <w:tr w:rsidR="00AF0574">
        <w:trPr>
          <w:trHeight w:val="23"/>
          <w:tblHeader/>
          <w:jc w:val="center"/>
        </w:trPr>
        <w:tc>
          <w:tcPr>
            <w:tcW w:w="7387" w:type="dxa"/>
            <w:gridSpan w:val="3"/>
            <w:vAlign w:val="center"/>
          </w:tcPr>
          <w:p w:rsidR="00AF0574" w:rsidRDefault="00E676E9">
            <w:pPr>
              <w:snapToGrid w:val="0"/>
              <w:jc w:val="center"/>
              <w:rPr>
                <w:rFonts w:eastAsia="黑体"/>
                <w:szCs w:val="21"/>
              </w:rPr>
            </w:pPr>
            <w:r>
              <w:rPr>
                <w:rFonts w:eastAsia="黑体"/>
                <w:szCs w:val="21"/>
              </w:rPr>
              <w:t>项目</w:t>
            </w:r>
          </w:p>
        </w:tc>
        <w:tc>
          <w:tcPr>
            <w:tcW w:w="1350" w:type="dxa"/>
            <w:vAlign w:val="center"/>
          </w:tcPr>
          <w:p w:rsidR="00AF0574" w:rsidRDefault="00E676E9">
            <w:pPr>
              <w:snapToGrid w:val="0"/>
              <w:jc w:val="center"/>
              <w:rPr>
                <w:rFonts w:eastAsia="黑体"/>
                <w:szCs w:val="21"/>
              </w:rPr>
            </w:pPr>
            <w:r>
              <w:rPr>
                <w:rFonts w:eastAsia="黑体"/>
                <w:szCs w:val="21"/>
              </w:rPr>
              <w:t>高风险地区</w:t>
            </w:r>
          </w:p>
          <w:p w:rsidR="00AF0574" w:rsidRDefault="00E676E9">
            <w:pPr>
              <w:snapToGrid w:val="0"/>
              <w:jc w:val="center"/>
              <w:rPr>
                <w:rFonts w:eastAsia="黑体"/>
                <w:szCs w:val="21"/>
              </w:rPr>
            </w:pPr>
            <w:r>
              <w:rPr>
                <w:rFonts w:eastAsia="黑体"/>
                <w:szCs w:val="21"/>
              </w:rPr>
              <w:t>所在地市</w:t>
            </w:r>
          </w:p>
        </w:tc>
        <w:tc>
          <w:tcPr>
            <w:tcW w:w="1386"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所在地市</w:t>
            </w:r>
          </w:p>
        </w:tc>
        <w:tc>
          <w:tcPr>
            <w:tcW w:w="1271"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所在地市</w:t>
            </w:r>
          </w:p>
        </w:tc>
        <w:tc>
          <w:tcPr>
            <w:tcW w:w="2779" w:type="dxa"/>
            <w:vAlign w:val="center"/>
          </w:tcPr>
          <w:p w:rsidR="00AF0574" w:rsidRDefault="00E676E9">
            <w:pPr>
              <w:snapToGrid w:val="0"/>
              <w:jc w:val="center"/>
              <w:rPr>
                <w:rFonts w:eastAsia="黑体"/>
                <w:szCs w:val="21"/>
              </w:rPr>
            </w:pPr>
            <w:r>
              <w:rPr>
                <w:rFonts w:eastAsia="黑体"/>
                <w:szCs w:val="21"/>
              </w:rPr>
              <w:t>备注</w:t>
            </w:r>
          </w:p>
        </w:tc>
      </w:tr>
      <w:tr w:rsidR="00AF0574">
        <w:trPr>
          <w:trHeight w:val="23"/>
          <w:jc w:val="center"/>
        </w:trPr>
        <w:tc>
          <w:tcPr>
            <w:tcW w:w="851" w:type="dxa"/>
            <w:vMerge w:val="restart"/>
            <w:vAlign w:val="center"/>
          </w:tcPr>
          <w:p w:rsidR="00AF0574" w:rsidRDefault="00E676E9">
            <w:pPr>
              <w:snapToGrid w:val="0"/>
              <w:jc w:val="center"/>
              <w:rPr>
                <w:rFonts w:eastAsia="仿宋_GB2312"/>
                <w:szCs w:val="21"/>
              </w:rPr>
            </w:pPr>
            <w:r>
              <w:rPr>
                <w:rFonts w:eastAsia="仿宋_GB2312"/>
                <w:szCs w:val="21"/>
              </w:rPr>
              <w:t>消毒</w:t>
            </w:r>
          </w:p>
        </w:tc>
        <w:tc>
          <w:tcPr>
            <w:tcW w:w="1072" w:type="dxa"/>
            <w:vMerge w:val="restart"/>
            <w:vAlign w:val="center"/>
          </w:tcPr>
          <w:p w:rsidR="00AF0574" w:rsidRDefault="00E676E9">
            <w:pPr>
              <w:snapToGrid w:val="0"/>
              <w:jc w:val="center"/>
              <w:rPr>
                <w:rFonts w:eastAsia="仿宋_GB2312"/>
                <w:szCs w:val="21"/>
              </w:rPr>
            </w:pPr>
            <w:r>
              <w:rPr>
                <w:rFonts w:eastAsia="仿宋_GB2312"/>
                <w:szCs w:val="21"/>
              </w:rPr>
              <w:t>客运站</w:t>
            </w:r>
          </w:p>
        </w:tc>
        <w:tc>
          <w:tcPr>
            <w:tcW w:w="5464" w:type="dxa"/>
            <w:vAlign w:val="center"/>
          </w:tcPr>
          <w:p w:rsidR="00AF0574" w:rsidRDefault="00E676E9">
            <w:pPr>
              <w:snapToGrid w:val="0"/>
              <w:rPr>
                <w:rFonts w:eastAsia="仿宋_GB2312"/>
                <w:szCs w:val="21"/>
              </w:rPr>
            </w:pPr>
            <w:r>
              <w:rPr>
                <w:rFonts w:eastAsia="楷体_GB2312"/>
                <w:b/>
                <w:bCs/>
                <w:szCs w:val="21"/>
              </w:rPr>
              <w:t>乘客接触设施设备消毒频次：</w:t>
            </w:r>
            <w:r>
              <w:rPr>
                <w:rFonts w:eastAsia="仿宋_GB2312"/>
                <w:szCs w:val="21"/>
              </w:rPr>
              <w:t>乘客及行包安检设备、自动售取票设备、饮水机（热水器）、候船厅座椅、无障碍设施设备、楼梯（直梯）扶手、登船设施等</w:t>
            </w:r>
          </w:p>
        </w:tc>
        <w:tc>
          <w:tcPr>
            <w:tcW w:w="135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w:t>
            </w:r>
            <w:r>
              <w:rPr>
                <w:rFonts w:eastAsia="仿宋_GB2312"/>
                <w:szCs w:val="21"/>
              </w:rPr>
              <w:t>小时</w:t>
            </w:r>
            <w:r>
              <w:rPr>
                <w:rFonts w:eastAsia="仿宋_GB2312"/>
                <w:szCs w:val="21"/>
              </w:rPr>
              <w:t>1</w:t>
            </w:r>
            <w:r>
              <w:rPr>
                <w:rFonts w:eastAsia="仿宋_GB2312"/>
                <w:szCs w:val="21"/>
              </w:rPr>
              <w:t>次</w:t>
            </w:r>
          </w:p>
        </w:tc>
        <w:tc>
          <w:tcPr>
            <w:tcW w:w="138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271"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779" w:type="dxa"/>
            <w:vMerge w:val="restart"/>
            <w:vAlign w:val="center"/>
          </w:tcPr>
          <w:p w:rsidR="00AF0574" w:rsidRDefault="00E676E9">
            <w:pPr>
              <w:snapToGrid w:val="0"/>
              <w:rPr>
                <w:rFonts w:eastAsia="仿宋_GB2312"/>
                <w:szCs w:val="21"/>
              </w:rPr>
            </w:pPr>
            <w:r>
              <w:rPr>
                <w:rFonts w:eastAsia="仿宋_GB2312" w:hint="eastAsia"/>
                <w:szCs w:val="21"/>
              </w:rPr>
              <w:t>1.</w:t>
            </w:r>
            <w:r>
              <w:rPr>
                <w:rFonts w:eastAsia="仿宋_GB2312"/>
                <w:szCs w:val="21"/>
              </w:rPr>
              <w:t>工作人员包括一线从业人员、</w:t>
            </w:r>
            <w:r>
              <w:rPr>
                <w:rFonts w:eastAsia="仿宋_GB2312" w:hint="eastAsia"/>
                <w:szCs w:val="21"/>
              </w:rPr>
              <w:t>保洁员</w:t>
            </w:r>
            <w:r>
              <w:rPr>
                <w:rFonts w:eastAsia="仿宋_GB2312"/>
                <w:szCs w:val="21"/>
              </w:rPr>
              <w:t>等后勤服务人员</w:t>
            </w:r>
            <w:r>
              <w:rPr>
                <w:rFonts w:eastAsia="仿宋_GB2312" w:hint="eastAsia"/>
                <w:szCs w:val="21"/>
              </w:rPr>
              <w:t>（下同）</w:t>
            </w:r>
            <w:r>
              <w:rPr>
                <w:rFonts w:eastAsia="仿宋_GB2312"/>
                <w:szCs w:val="21"/>
              </w:rPr>
              <w:t>。</w:t>
            </w:r>
          </w:p>
          <w:p w:rsidR="00AF0574" w:rsidRDefault="00E676E9">
            <w:pPr>
              <w:snapToGrid w:val="0"/>
              <w:rPr>
                <w:rFonts w:eastAsia="仿宋_GB2312"/>
                <w:szCs w:val="21"/>
              </w:rPr>
            </w:pPr>
            <w:r>
              <w:rPr>
                <w:rFonts w:eastAsia="仿宋_GB2312" w:hint="eastAsia"/>
                <w:szCs w:val="21"/>
              </w:rPr>
              <w:t>2.</w:t>
            </w:r>
            <w:r>
              <w:rPr>
                <w:rFonts w:eastAsia="仿宋_GB2312"/>
                <w:szCs w:val="21"/>
              </w:rPr>
              <w:t>若出现人员发热情况，立即对接</w:t>
            </w:r>
            <w:proofErr w:type="gramStart"/>
            <w:r>
              <w:rPr>
                <w:rFonts w:eastAsia="仿宋_GB2312"/>
                <w:szCs w:val="21"/>
              </w:rPr>
              <w:t>触区域</w:t>
            </w:r>
            <w:proofErr w:type="gramEnd"/>
            <w:r>
              <w:rPr>
                <w:rFonts w:eastAsia="仿宋_GB2312"/>
                <w:szCs w:val="21"/>
              </w:rPr>
              <w:t>及设施设备消毒。</w:t>
            </w:r>
          </w:p>
          <w:p w:rsidR="00AF0574" w:rsidRDefault="00E676E9">
            <w:pPr>
              <w:snapToGrid w:val="0"/>
              <w:rPr>
                <w:rFonts w:eastAsia="仿宋_GB2312"/>
                <w:szCs w:val="21"/>
              </w:rPr>
            </w:pPr>
            <w:r>
              <w:rPr>
                <w:rFonts w:eastAsia="仿宋_GB2312" w:hint="eastAsia"/>
                <w:szCs w:val="21"/>
              </w:rPr>
              <w:t>3.</w:t>
            </w:r>
            <w:r>
              <w:rPr>
                <w:rFonts w:eastAsia="仿宋_GB2312" w:hint="eastAsia"/>
                <w:szCs w:val="21"/>
              </w:rPr>
              <w:t>具备条件的情况下，卫生间宜配备速干手消毒剂，安装感应式手消毒设施。</w:t>
            </w: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楷体_GB2312"/>
                <w:b/>
                <w:bCs/>
                <w:szCs w:val="21"/>
              </w:rPr>
              <w:t>乘客接触区域消毒频次：</w:t>
            </w:r>
            <w:r>
              <w:rPr>
                <w:rFonts w:eastAsia="仿宋_GB2312"/>
                <w:szCs w:val="21"/>
              </w:rPr>
              <w:t>封闭环境的进站口、售票窗口、码头前沿（停船泊位）、检票口（检票闸机），候船厅，公共卫生间，行包托运处，综合服务处（咨询台），站内餐厅，商店等</w:t>
            </w:r>
          </w:p>
        </w:tc>
        <w:tc>
          <w:tcPr>
            <w:tcW w:w="135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8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71"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楷体_GB2312"/>
                <w:b/>
                <w:bCs/>
                <w:szCs w:val="21"/>
              </w:rPr>
              <w:t>工作人员接触区域消毒频次：</w:t>
            </w:r>
            <w:r>
              <w:rPr>
                <w:rFonts w:eastAsia="仿宋_GB2312"/>
                <w:szCs w:val="21"/>
              </w:rPr>
              <w:t>站务员室、休息室、调度室、出站检查室等</w:t>
            </w:r>
          </w:p>
        </w:tc>
        <w:tc>
          <w:tcPr>
            <w:tcW w:w="135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8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71"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卫生间洗手液</w:t>
            </w:r>
          </w:p>
        </w:tc>
        <w:tc>
          <w:tcPr>
            <w:tcW w:w="1350" w:type="dxa"/>
            <w:vAlign w:val="center"/>
          </w:tcPr>
          <w:p w:rsidR="00AF0574" w:rsidRDefault="00E676E9">
            <w:pPr>
              <w:snapToGrid w:val="0"/>
              <w:jc w:val="center"/>
              <w:rPr>
                <w:rFonts w:eastAsia="仿宋_GB2312"/>
                <w:szCs w:val="21"/>
              </w:rPr>
            </w:pPr>
            <w:r>
              <w:rPr>
                <w:rFonts w:eastAsia="仿宋_GB2312"/>
                <w:szCs w:val="21"/>
              </w:rPr>
              <w:t>配备</w:t>
            </w:r>
          </w:p>
        </w:tc>
        <w:tc>
          <w:tcPr>
            <w:tcW w:w="1386" w:type="dxa"/>
            <w:vAlign w:val="center"/>
          </w:tcPr>
          <w:p w:rsidR="00AF0574" w:rsidRDefault="00E676E9">
            <w:pPr>
              <w:snapToGrid w:val="0"/>
              <w:jc w:val="center"/>
              <w:rPr>
                <w:rFonts w:eastAsia="仿宋_GB2312"/>
                <w:szCs w:val="21"/>
              </w:rPr>
            </w:pPr>
            <w:r>
              <w:rPr>
                <w:rFonts w:eastAsia="仿宋_GB2312"/>
                <w:szCs w:val="21"/>
              </w:rPr>
              <w:t>配备</w:t>
            </w:r>
          </w:p>
        </w:tc>
        <w:tc>
          <w:tcPr>
            <w:tcW w:w="1271" w:type="dxa"/>
            <w:vAlign w:val="center"/>
          </w:tcPr>
          <w:p w:rsidR="00AF0574" w:rsidRDefault="00E676E9">
            <w:pPr>
              <w:snapToGrid w:val="0"/>
              <w:jc w:val="center"/>
              <w:rPr>
                <w:rFonts w:eastAsia="仿宋_GB2312"/>
                <w:szCs w:val="21"/>
              </w:rPr>
            </w:pPr>
            <w:r>
              <w:rPr>
                <w:rFonts w:eastAsia="仿宋_GB2312"/>
                <w:szCs w:val="21"/>
              </w:rPr>
              <w:t>配备</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垃圾处理要求</w:t>
            </w:r>
          </w:p>
        </w:tc>
        <w:tc>
          <w:tcPr>
            <w:tcW w:w="1350"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及时清扫并转运，入境人员产生的垃圾按当地联防联控机制要求进行处理</w:t>
            </w:r>
          </w:p>
        </w:tc>
        <w:tc>
          <w:tcPr>
            <w:tcW w:w="1386"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及时清扫并转运，入境人员产生的垃圾按当地联防联控机制要求进行处理</w:t>
            </w:r>
          </w:p>
        </w:tc>
        <w:tc>
          <w:tcPr>
            <w:tcW w:w="1271" w:type="dxa"/>
            <w:vAlign w:val="center"/>
          </w:tcPr>
          <w:p w:rsidR="00AF0574" w:rsidRDefault="00E676E9">
            <w:pPr>
              <w:snapToGrid w:val="0"/>
              <w:jc w:val="center"/>
              <w:rPr>
                <w:rFonts w:eastAsia="仿宋_GB2312"/>
                <w:szCs w:val="21"/>
              </w:rPr>
            </w:pPr>
            <w:r>
              <w:rPr>
                <w:rFonts w:eastAsia="仿宋_GB2312"/>
                <w:szCs w:val="21"/>
              </w:rPr>
              <w:t>及时清扫并转运，入境人员产生的垃圾按当地联防联控机制要求进行处理</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Align w:val="center"/>
          </w:tcPr>
          <w:p w:rsidR="00AF0574" w:rsidRDefault="00E676E9">
            <w:pPr>
              <w:snapToGrid w:val="0"/>
              <w:jc w:val="center"/>
              <w:rPr>
                <w:rFonts w:eastAsia="仿宋_GB2312"/>
                <w:szCs w:val="21"/>
              </w:rPr>
            </w:pPr>
            <w:r>
              <w:rPr>
                <w:rFonts w:eastAsia="仿宋_GB2312"/>
                <w:szCs w:val="21"/>
              </w:rPr>
              <w:t>通风</w:t>
            </w:r>
          </w:p>
        </w:tc>
        <w:tc>
          <w:tcPr>
            <w:tcW w:w="1072" w:type="dxa"/>
            <w:vAlign w:val="center"/>
          </w:tcPr>
          <w:p w:rsidR="00AF0574" w:rsidRDefault="00E676E9">
            <w:pPr>
              <w:snapToGrid w:val="0"/>
              <w:jc w:val="center"/>
              <w:rPr>
                <w:rFonts w:eastAsia="仿宋_GB2312"/>
                <w:szCs w:val="21"/>
              </w:rPr>
            </w:pPr>
            <w:r>
              <w:rPr>
                <w:rFonts w:eastAsia="仿宋_GB2312"/>
                <w:szCs w:val="21"/>
              </w:rPr>
              <w:t>客运站</w:t>
            </w:r>
          </w:p>
        </w:tc>
        <w:tc>
          <w:tcPr>
            <w:tcW w:w="5464" w:type="dxa"/>
            <w:vAlign w:val="center"/>
          </w:tcPr>
          <w:p w:rsidR="00AF0574" w:rsidRDefault="00E676E9">
            <w:pPr>
              <w:snapToGrid w:val="0"/>
              <w:rPr>
                <w:rFonts w:eastAsia="仿宋_GB2312"/>
                <w:szCs w:val="21"/>
              </w:rPr>
            </w:pPr>
            <w:r>
              <w:rPr>
                <w:rFonts w:eastAsia="仿宋_GB2312"/>
                <w:szCs w:val="21"/>
              </w:rPr>
              <w:t>候船室、餐厅、商店等公共区域通风时间间隔</w:t>
            </w:r>
          </w:p>
        </w:tc>
        <w:tc>
          <w:tcPr>
            <w:tcW w:w="1350" w:type="dxa"/>
            <w:vAlign w:val="center"/>
          </w:tcPr>
          <w:p w:rsidR="00AF0574" w:rsidRDefault="00E676E9">
            <w:pPr>
              <w:snapToGrid w:val="0"/>
              <w:jc w:val="center"/>
              <w:rPr>
                <w:rFonts w:eastAsia="仿宋_GB2312"/>
                <w:szCs w:val="21"/>
              </w:rPr>
            </w:pPr>
            <w:r>
              <w:rPr>
                <w:rFonts w:eastAsia="仿宋_GB2312"/>
                <w:szCs w:val="21"/>
              </w:rPr>
              <w:t>持续通风</w:t>
            </w:r>
          </w:p>
        </w:tc>
        <w:tc>
          <w:tcPr>
            <w:tcW w:w="138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271"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2779" w:type="dxa"/>
            <w:vAlign w:val="center"/>
          </w:tcPr>
          <w:p w:rsidR="00AF0574" w:rsidRDefault="00E676E9">
            <w:pPr>
              <w:snapToGrid w:val="0"/>
              <w:rPr>
                <w:rFonts w:eastAsia="仿宋_GB2312"/>
                <w:szCs w:val="21"/>
              </w:rPr>
            </w:pPr>
            <w:r>
              <w:rPr>
                <w:rFonts w:eastAsia="仿宋_GB2312"/>
                <w:szCs w:val="21"/>
              </w:rPr>
              <w:t>原则上每次通风时间</w:t>
            </w:r>
            <w:r>
              <w:rPr>
                <w:rFonts w:eastAsia="仿宋_GB2312"/>
                <w:szCs w:val="21"/>
              </w:rPr>
              <w:t>≥10</w:t>
            </w:r>
            <w:r>
              <w:rPr>
                <w:rFonts w:eastAsia="仿宋_GB2312"/>
                <w:szCs w:val="21"/>
              </w:rPr>
              <w:t>分钟。如使用集中空调，开启前检查设备是否正常、新风口和排风口是否保持一定距离</w:t>
            </w:r>
            <w:r>
              <w:rPr>
                <w:rFonts w:eastAsia="仿宋_GB2312" w:hint="eastAsia"/>
                <w:szCs w:val="21"/>
              </w:rPr>
              <w:t>；</w:t>
            </w:r>
            <w:r>
              <w:rPr>
                <w:rFonts w:eastAsia="仿宋_GB2312"/>
                <w:szCs w:val="21"/>
              </w:rPr>
              <w:t>对冷却塔等进行清洗，保持新风口清洁；运行过程中尽可能减小回风、增大新风量</w:t>
            </w:r>
            <w:r>
              <w:rPr>
                <w:rFonts w:eastAsia="仿宋_GB2312" w:hint="eastAsia"/>
                <w:szCs w:val="21"/>
              </w:rPr>
              <w:t>；</w:t>
            </w:r>
            <w:r>
              <w:rPr>
                <w:rFonts w:eastAsia="仿宋_GB2312"/>
                <w:szCs w:val="21"/>
              </w:rPr>
              <w:t>加强对冷却水、冷凝水卫生管理，定期对送风口等设备和部件清洗、消毒或更换。室外温度等条件适宜情况下，宜持续自然通风。</w:t>
            </w:r>
          </w:p>
        </w:tc>
      </w:tr>
      <w:tr w:rsidR="00AF0574">
        <w:trPr>
          <w:trHeight w:val="23"/>
          <w:jc w:val="center"/>
        </w:trPr>
        <w:tc>
          <w:tcPr>
            <w:tcW w:w="851" w:type="dxa"/>
            <w:vMerge w:val="restart"/>
            <w:vAlign w:val="center"/>
          </w:tcPr>
          <w:p w:rsidR="00AF0574" w:rsidRDefault="00E676E9">
            <w:pPr>
              <w:snapToGrid w:val="0"/>
              <w:jc w:val="center"/>
              <w:rPr>
                <w:rFonts w:eastAsia="仿宋_GB2312"/>
                <w:szCs w:val="21"/>
              </w:rPr>
            </w:pPr>
            <w:r>
              <w:rPr>
                <w:rFonts w:eastAsia="仿宋_GB2312"/>
                <w:szCs w:val="21"/>
              </w:rPr>
              <w:lastRenderedPageBreak/>
              <w:t>运输</w:t>
            </w:r>
          </w:p>
          <w:p w:rsidR="00AF0574" w:rsidRDefault="00E676E9">
            <w:pPr>
              <w:snapToGrid w:val="0"/>
              <w:jc w:val="center"/>
              <w:rPr>
                <w:rFonts w:eastAsia="仿宋_GB2312"/>
                <w:szCs w:val="21"/>
              </w:rPr>
            </w:pPr>
            <w:r>
              <w:rPr>
                <w:rFonts w:eastAsia="仿宋_GB2312"/>
                <w:szCs w:val="21"/>
              </w:rPr>
              <w:t>组织</w:t>
            </w:r>
          </w:p>
        </w:tc>
        <w:tc>
          <w:tcPr>
            <w:tcW w:w="1072" w:type="dxa"/>
            <w:vMerge w:val="restart"/>
            <w:vAlign w:val="center"/>
          </w:tcPr>
          <w:p w:rsidR="00AF0574" w:rsidRDefault="00E676E9">
            <w:pPr>
              <w:snapToGrid w:val="0"/>
              <w:jc w:val="center"/>
              <w:rPr>
                <w:rFonts w:eastAsia="仿宋_GB2312"/>
                <w:szCs w:val="21"/>
              </w:rPr>
            </w:pPr>
            <w:r>
              <w:rPr>
                <w:rFonts w:eastAsia="仿宋_GB2312"/>
                <w:szCs w:val="21"/>
              </w:rPr>
              <w:t>客运站</w:t>
            </w:r>
          </w:p>
        </w:tc>
        <w:tc>
          <w:tcPr>
            <w:tcW w:w="5464" w:type="dxa"/>
            <w:vAlign w:val="center"/>
          </w:tcPr>
          <w:p w:rsidR="00AF0574" w:rsidRDefault="00E676E9">
            <w:pPr>
              <w:snapToGrid w:val="0"/>
              <w:rPr>
                <w:rFonts w:eastAsia="仿宋_GB2312"/>
                <w:szCs w:val="21"/>
              </w:rPr>
            </w:pPr>
            <w:r>
              <w:rPr>
                <w:rFonts w:eastAsia="仿宋_GB2312"/>
                <w:szCs w:val="21"/>
              </w:rPr>
              <w:t>乘客聚集人数占设计乘客最高聚集人数的比例</w:t>
            </w:r>
          </w:p>
        </w:tc>
        <w:tc>
          <w:tcPr>
            <w:tcW w:w="1350" w:type="dxa"/>
            <w:vAlign w:val="center"/>
          </w:tcPr>
          <w:p w:rsidR="00AF0574" w:rsidRDefault="00E676E9">
            <w:pPr>
              <w:snapToGrid w:val="0"/>
              <w:jc w:val="center"/>
              <w:rPr>
                <w:rFonts w:eastAsia="仿宋_GB2312"/>
                <w:szCs w:val="21"/>
              </w:rPr>
            </w:pPr>
            <w:r>
              <w:rPr>
                <w:rFonts w:eastAsia="仿宋_GB2312"/>
                <w:szCs w:val="21"/>
              </w:rPr>
              <w:t>≤50%</w:t>
            </w:r>
          </w:p>
        </w:tc>
        <w:tc>
          <w:tcPr>
            <w:tcW w:w="1386" w:type="dxa"/>
            <w:vAlign w:val="center"/>
          </w:tcPr>
          <w:p w:rsidR="00AF0574" w:rsidRDefault="00E676E9">
            <w:pPr>
              <w:snapToGrid w:val="0"/>
              <w:jc w:val="center"/>
              <w:rPr>
                <w:rFonts w:eastAsia="仿宋_GB2312"/>
                <w:szCs w:val="21"/>
              </w:rPr>
            </w:pPr>
            <w:r>
              <w:rPr>
                <w:rFonts w:eastAsia="仿宋_GB2312"/>
                <w:szCs w:val="21"/>
              </w:rPr>
              <w:t>≤70%</w:t>
            </w:r>
          </w:p>
        </w:tc>
        <w:tc>
          <w:tcPr>
            <w:tcW w:w="1271" w:type="dxa"/>
            <w:vAlign w:val="center"/>
          </w:tcPr>
          <w:p w:rsidR="00AF0574" w:rsidRDefault="00E676E9">
            <w:pPr>
              <w:snapToGrid w:val="0"/>
              <w:jc w:val="center"/>
              <w:rPr>
                <w:rFonts w:eastAsia="仿宋_GB2312"/>
                <w:szCs w:val="21"/>
              </w:rPr>
            </w:pPr>
            <w:r>
              <w:rPr>
                <w:rFonts w:eastAsia="仿宋_GB2312"/>
                <w:szCs w:val="21"/>
              </w:rPr>
              <w:t>—</w:t>
            </w:r>
          </w:p>
        </w:tc>
        <w:tc>
          <w:tcPr>
            <w:tcW w:w="2779" w:type="dxa"/>
            <w:vMerge w:val="restart"/>
            <w:vAlign w:val="center"/>
          </w:tcPr>
          <w:p w:rsidR="00AF0574" w:rsidRDefault="00E676E9">
            <w:pPr>
              <w:snapToGrid w:val="0"/>
              <w:rPr>
                <w:rFonts w:eastAsia="仿宋_GB2312"/>
                <w:szCs w:val="21"/>
              </w:rPr>
            </w:pPr>
            <w:r>
              <w:rPr>
                <w:rFonts w:eastAsia="仿宋_GB2312"/>
                <w:szCs w:val="21"/>
              </w:rPr>
              <w:t>应安排工作人员为不会使用或者没有智能手机的老人、儿童等乘客提供代查健康码、协助信息填报等服务。</w:t>
            </w: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乘客健康码查验率</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1386" w:type="dxa"/>
            <w:vAlign w:val="center"/>
          </w:tcPr>
          <w:p w:rsidR="00AF0574" w:rsidRDefault="00E676E9">
            <w:pPr>
              <w:snapToGrid w:val="0"/>
              <w:jc w:val="center"/>
              <w:rPr>
                <w:rFonts w:eastAsia="仿宋_GB2312"/>
                <w:szCs w:val="21"/>
              </w:rPr>
            </w:pPr>
            <w:r>
              <w:rPr>
                <w:rFonts w:eastAsia="仿宋_GB2312"/>
                <w:szCs w:val="21"/>
              </w:rPr>
              <w:t>100%</w:t>
            </w:r>
          </w:p>
        </w:tc>
        <w:tc>
          <w:tcPr>
            <w:tcW w:w="1271" w:type="dxa"/>
            <w:vAlign w:val="center"/>
          </w:tcPr>
          <w:p w:rsidR="00AF0574" w:rsidRDefault="00E676E9">
            <w:pPr>
              <w:snapToGrid w:val="0"/>
              <w:jc w:val="center"/>
              <w:rPr>
                <w:rFonts w:eastAsia="仿宋_GB2312"/>
                <w:szCs w:val="21"/>
              </w:rPr>
            </w:pPr>
            <w:r>
              <w:rPr>
                <w:rFonts w:eastAsia="仿宋_GB2312"/>
                <w:szCs w:val="21"/>
              </w:rPr>
              <w:t>100%</w:t>
            </w:r>
          </w:p>
        </w:tc>
        <w:tc>
          <w:tcPr>
            <w:tcW w:w="2779" w:type="dxa"/>
            <w:vMerge/>
            <w:vAlign w:val="center"/>
          </w:tcPr>
          <w:p w:rsidR="00AF0574" w:rsidRDefault="00AF0574">
            <w:pPr>
              <w:snapToGrid w:val="0"/>
              <w:rPr>
                <w:rFonts w:eastAsia="仿宋_GB2312"/>
                <w:szCs w:val="21"/>
              </w:rPr>
            </w:pPr>
          </w:p>
        </w:tc>
      </w:tr>
      <w:tr w:rsidR="00AF0574">
        <w:trPr>
          <w:trHeight w:val="23"/>
          <w:jc w:val="center"/>
        </w:trPr>
        <w:tc>
          <w:tcPr>
            <w:tcW w:w="851" w:type="dxa"/>
            <w:vMerge w:val="restart"/>
            <w:vAlign w:val="center"/>
          </w:tcPr>
          <w:p w:rsidR="00AF0574" w:rsidRDefault="00E676E9">
            <w:pPr>
              <w:snapToGrid w:val="0"/>
              <w:jc w:val="center"/>
              <w:rPr>
                <w:rFonts w:eastAsia="仿宋_GB2312"/>
                <w:szCs w:val="21"/>
              </w:rPr>
            </w:pPr>
            <w:r>
              <w:rPr>
                <w:rFonts w:eastAsia="仿宋_GB2312"/>
                <w:szCs w:val="21"/>
              </w:rPr>
              <w:t>人员</w:t>
            </w:r>
          </w:p>
          <w:p w:rsidR="00AF0574" w:rsidRDefault="00E676E9">
            <w:pPr>
              <w:snapToGrid w:val="0"/>
              <w:jc w:val="center"/>
              <w:rPr>
                <w:rFonts w:eastAsia="仿宋_GB2312"/>
                <w:szCs w:val="21"/>
              </w:rPr>
            </w:pPr>
            <w:r>
              <w:rPr>
                <w:rFonts w:eastAsia="仿宋_GB2312"/>
                <w:szCs w:val="21"/>
              </w:rPr>
              <w:t>防护</w:t>
            </w:r>
          </w:p>
        </w:tc>
        <w:tc>
          <w:tcPr>
            <w:tcW w:w="1072" w:type="dxa"/>
            <w:vMerge w:val="restart"/>
            <w:vAlign w:val="center"/>
          </w:tcPr>
          <w:p w:rsidR="00AF0574" w:rsidRDefault="00E676E9">
            <w:pPr>
              <w:snapToGrid w:val="0"/>
              <w:jc w:val="center"/>
              <w:rPr>
                <w:rFonts w:eastAsia="仿宋_GB2312"/>
                <w:szCs w:val="21"/>
              </w:rPr>
            </w:pPr>
            <w:r>
              <w:rPr>
                <w:rFonts w:eastAsia="仿宋_GB2312"/>
                <w:szCs w:val="21"/>
              </w:rPr>
              <w:t>客运站</w:t>
            </w:r>
          </w:p>
        </w:tc>
        <w:tc>
          <w:tcPr>
            <w:tcW w:w="5464" w:type="dxa"/>
            <w:vAlign w:val="center"/>
          </w:tcPr>
          <w:p w:rsidR="00AF0574" w:rsidRDefault="00E676E9">
            <w:pPr>
              <w:snapToGrid w:val="0"/>
              <w:rPr>
                <w:rFonts w:eastAsia="仿宋_GB2312"/>
                <w:szCs w:val="21"/>
              </w:rPr>
            </w:pPr>
            <w:r>
              <w:rPr>
                <w:rFonts w:eastAsia="仿宋_GB2312"/>
                <w:szCs w:val="21"/>
              </w:rPr>
              <w:t>乘客口罩佩戴率</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1386" w:type="dxa"/>
            <w:vAlign w:val="center"/>
          </w:tcPr>
          <w:p w:rsidR="00AF0574" w:rsidRDefault="00E676E9">
            <w:pPr>
              <w:snapToGrid w:val="0"/>
              <w:jc w:val="center"/>
              <w:rPr>
                <w:rFonts w:eastAsia="仿宋_GB2312"/>
                <w:szCs w:val="21"/>
              </w:rPr>
            </w:pPr>
            <w:r>
              <w:rPr>
                <w:rFonts w:eastAsia="仿宋_GB2312"/>
                <w:szCs w:val="21"/>
              </w:rPr>
              <w:t>100%</w:t>
            </w:r>
          </w:p>
        </w:tc>
        <w:tc>
          <w:tcPr>
            <w:tcW w:w="1271" w:type="dxa"/>
            <w:vAlign w:val="center"/>
          </w:tcPr>
          <w:p w:rsidR="00AF0574" w:rsidRDefault="00E676E9">
            <w:pPr>
              <w:snapToGrid w:val="0"/>
              <w:jc w:val="center"/>
              <w:rPr>
                <w:rFonts w:eastAsia="仿宋_GB2312"/>
                <w:szCs w:val="21"/>
              </w:rPr>
            </w:pPr>
            <w:r>
              <w:rPr>
                <w:rFonts w:eastAsia="仿宋_GB2312"/>
                <w:szCs w:val="21"/>
              </w:rPr>
              <w:t>100%</w:t>
            </w:r>
          </w:p>
        </w:tc>
        <w:tc>
          <w:tcPr>
            <w:tcW w:w="2779" w:type="dxa"/>
            <w:vMerge w:val="restart"/>
            <w:vAlign w:val="center"/>
          </w:tcPr>
          <w:p w:rsidR="00AF0574" w:rsidRDefault="00E676E9">
            <w:pPr>
              <w:snapToGrid w:val="0"/>
              <w:rPr>
                <w:rFonts w:eastAsia="仿宋_GB2312"/>
                <w:szCs w:val="21"/>
              </w:rPr>
            </w:pPr>
            <w:r>
              <w:rPr>
                <w:rFonts w:eastAsia="仿宋_GB2312"/>
                <w:szCs w:val="21"/>
              </w:rPr>
              <w:t>1.</w:t>
            </w:r>
            <w:r>
              <w:rPr>
                <w:rFonts w:eastAsia="仿宋_GB2312"/>
                <w:szCs w:val="21"/>
              </w:rPr>
              <w:t>发现体温高于</w:t>
            </w:r>
            <w:r>
              <w:rPr>
                <w:rFonts w:eastAsia="仿宋_GB2312"/>
                <w:szCs w:val="21"/>
              </w:rPr>
              <w:t>37.3℃</w:t>
            </w:r>
            <w:r>
              <w:rPr>
                <w:rFonts w:eastAsia="仿宋_GB2312"/>
                <w:szCs w:val="21"/>
              </w:rPr>
              <w:t>，或有呕吐、乏力、腹泻症状的乘客，立即拨打</w:t>
            </w:r>
            <w:r>
              <w:rPr>
                <w:rFonts w:eastAsia="仿宋_GB2312"/>
                <w:szCs w:val="21"/>
              </w:rPr>
              <w:t>120</w:t>
            </w:r>
            <w:r>
              <w:rPr>
                <w:rFonts w:eastAsia="仿宋_GB2312"/>
                <w:szCs w:val="21"/>
              </w:rPr>
              <w:t>电话，移交当地卫生健康部门。</w:t>
            </w:r>
          </w:p>
          <w:p w:rsidR="00AF0574" w:rsidRDefault="00E676E9">
            <w:pPr>
              <w:snapToGrid w:val="0"/>
              <w:rPr>
                <w:rFonts w:eastAsia="仿宋_GB2312"/>
                <w:szCs w:val="21"/>
              </w:rPr>
            </w:pPr>
            <w:r>
              <w:rPr>
                <w:rFonts w:eastAsia="仿宋_GB2312"/>
                <w:szCs w:val="21"/>
              </w:rPr>
              <w:t>2.</w:t>
            </w:r>
            <w:r>
              <w:rPr>
                <w:rFonts w:eastAsia="仿宋_GB2312"/>
                <w:szCs w:val="21"/>
              </w:rPr>
              <w:t>如低风险地区所在地市客运站设有吸烟区，尽量减少人员聚集。</w:t>
            </w:r>
          </w:p>
          <w:p w:rsidR="00AF0574" w:rsidRDefault="00E676E9">
            <w:pPr>
              <w:snapToGrid w:val="0"/>
              <w:rPr>
                <w:rFonts w:eastAsia="仿宋_GB2312"/>
                <w:szCs w:val="21"/>
              </w:rPr>
            </w:pPr>
            <w:r>
              <w:rPr>
                <w:rFonts w:eastAsia="仿宋_GB2312"/>
                <w:szCs w:val="21"/>
              </w:rPr>
              <w:t>3.</w:t>
            </w:r>
            <w:r>
              <w:rPr>
                <w:rFonts w:eastAsia="仿宋_GB2312"/>
                <w:szCs w:val="21"/>
              </w:rPr>
              <w:t>根据人员情况轮流安排检测，尽可能做到各高风险岗位每天都有人员接受检测。</w:t>
            </w:r>
          </w:p>
          <w:p w:rsidR="00AF0574" w:rsidRDefault="00E676E9">
            <w:pPr>
              <w:snapToGrid w:val="0"/>
            </w:pPr>
            <w:r>
              <w:rPr>
                <w:rFonts w:eastAsia="仿宋_GB2312"/>
                <w:szCs w:val="21"/>
              </w:rPr>
              <w:t>4.</w:t>
            </w:r>
            <w:r>
              <w:rPr>
                <w:rFonts w:eastAsia="仿宋_GB2312"/>
                <w:szCs w:val="21"/>
              </w:rPr>
              <w:t>客运站临时留观区使用后应及时消毒。</w:t>
            </w: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乘客体温测量率</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1386" w:type="dxa"/>
            <w:vAlign w:val="center"/>
          </w:tcPr>
          <w:p w:rsidR="00AF0574" w:rsidRDefault="00E676E9">
            <w:pPr>
              <w:snapToGrid w:val="0"/>
              <w:jc w:val="center"/>
              <w:rPr>
                <w:rFonts w:eastAsia="仿宋_GB2312"/>
                <w:szCs w:val="21"/>
              </w:rPr>
            </w:pPr>
            <w:r>
              <w:rPr>
                <w:rFonts w:eastAsia="仿宋_GB2312"/>
                <w:szCs w:val="21"/>
              </w:rPr>
              <w:t>100%</w:t>
            </w:r>
          </w:p>
        </w:tc>
        <w:tc>
          <w:tcPr>
            <w:tcW w:w="1271" w:type="dxa"/>
            <w:vAlign w:val="center"/>
          </w:tcPr>
          <w:p w:rsidR="00AF0574" w:rsidRDefault="00E676E9">
            <w:pPr>
              <w:snapToGrid w:val="0"/>
              <w:jc w:val="center"/>
              <w:rPr>
                <w:rFonts w:eastAsia="仿宋_GB2312"/>
                <w:szCs w:val="21"/>
              </w:rPr>
            </w:pPr>
            <w:r>
              <w:rPr>
                <w:rFonts w:eastAsia="仿宋_GB2312"/>
                <w:szCs w:val="21"/>
              </w:rPr>
              <w:t>100%</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ascii="仿宋_GB2312" w:eastAsia="仿宋_GB2312" w:hAnsi="仿宋_GB2312" w:cs="仿宋_GB2312"/>
                <w:szCs w:val="21"/>
              </w:rPr>
            </w:pPr>
            <w:r>
              <w:rPr>
                <w:rFonts w:ascii="仿宋_GB2312" w:eastAsia="仿宋_GB2312" w:hAnsi="仿宋_GB2312" w:cs="仿宋_GB2312" w:hint="eastAsia"/>
                <w:szCs w:val="21"/>
              </w:rPr>
              <w:t>乘客核酸检测阴性证明查验要求</w:t>
            </w:r>
          </w:p>
        </w:tc>
        <w:tc>
          <w:tcPr>
            <w:tcW w:w="1350" w:type="dxa"/>
            <w:vAlign w:val="center"/>
          </w:tcPr>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按当地联防联控机制</w:t>
            </w:r>
          </w:p>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要求查验</w:t>
            </w:r>
          </w:p>
        </w:tc>
        <w:tc>
          <w:tcPr>
            <w:tcW w:w="1386" w:type="dxa"/>
            <w:vAlign w:val="center"/>
          </w:tcPr>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按当地联防联控机制</w:t>
            </w:r>
          </w:p>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要求查验</w:t>
            </w:r>
          </w:p>
        </w:tc>
        <w:tc>
          <w:tcPr>
            <w:tcW w:w="1271" w:type="dxa"/>
            <w:vAlign w:val="center"/>
          </w:tcPr>
          <w:p w:rsidR="00AF0574" w:rsidRDefault="00E676E9">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工作人员口罩佩戴率</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1386" w:type="dxa"/>
            <w:vAlign w:val="center"/>
          </w:tcPr>
          <w:p w:rsidR="00AF0574" w:rsidRDefault="00E676E9">
            <w:pPr>
              <w:snapToGrid w:val="0"/>
              <w:jc w:val="center"/>
              <w:rPr>
                <w:rFonts w:eastAsia="仿宋_GB2312"/>
                <w:szCs w:val="21"/>
              </w:rPr>
            </w:pPr>
            <w:r>
              <w:rPr>
                <w:rFonts w:eastAsia="仿宋_GB2312"/>
                <w:szCs w:val="21"/>
              </w:rPr>
              <w:t>100%</w:t>
            </w:r>
          </w:p>
        </w:tc>
        <w:tc>
          <w:tcPr>
            <w:tcW w:w="1271" w:type="dxa"/>
            <w:vAlign w:val="center"/>
          </w:tcPr>
          <w:p w:rsidR="00AF0574" w:rsidRDefault="00E676E9">
            <w:pPr>
              <w:snapToGrid w:val="0"/>
              <w:jc w:val="center"/>
              <w:rPr>
                <w:rFonts w:eastAsia="仿宋_GB2312"/>
                <w:szCs w:val="21"/>
              </w:rPr>
            </w:pPr>
            <w:r>
              <w:rPr>
                <w:rFonts w:eastAsia="仿宋_GB2312"/>
                <w:szCs w:val="21"/>
              </w:rPr>
              <w:t>100%</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工作人员防护手套佩戴率</w:t>
            </w:r>
          </w:p>
        </w:tc>
        <w:tc>
          <w:tcPr>
            <w:tcW w:w="1350" w:type="dxa"/>
            <w:vAlign w:val="center"/>
          </w:tcPr>
          <w:p w:rsidR="00AF0574" w:rsidRDefault="00E676E9">
            <w:pPr>
              <w:snapToGrid w:val="0"/>
              <w:jc w:val="center"/>
              <w:rPr>
                <w:rFonts w:eastAsia="仿宋_GB2312"/>
                <w:szCs w:val="21"/>
              </w:rPr>
            </w:pPr>
            <w:r>
              <w:rPr>
                <w:rFonts w:eastAsia="仿宋_GB2312"/>
                <w:szCs w:val="21"/>
              </w:rPr>
              <w:t>100%</w:t>
            </w:r>
          </w:p>
        </w:tc>
        <w:tc>
          <w:tcPr>
            <w:tcW w:w="1386" w:type="dxa"/>
            <w:vAlign w:val="center"/>
          </w:tcPr>
          <w:p w:rsidR="00AF0574" w:rsidRDefault="00E676E9">
            <w:pPr>
              <w:snapToGrid w:val="0"/>
              <w:jc w:val="center"/>
              <w:rPr>
                <w:rFonts w:eastAsia="仿宋_GB2312"/>
                <w:szCs w:val="21"/>
              </w:rPr>
            </w:pPr>
            <w:r>
              <w:rPr>
                <w:rFonts w:eastAsia="仿宋_GB2312"/>
                <w:szCs w:val="21"/>
              </w:rPr>
              <w:t>100%</w:t>
            </w:r>
          </w:p>
        </w:tc>
        <w:tc>
          <w:tcPr>
            <w:tcW w:w="1271" w:type="dxa"/>
            <w:vAlign w:val="center"/>
          </w:tcPr>
          <w:p w:rsidR="00AF0574" w:rsidRDefault="00E676E9">
            <w:pPr>
              <w:snapToGrid w:val="0"/>
              <w:jc w:val="center"/>
              <w:rPr>
                <w:rFonts w:eastAsia="仿宋_GB2312"/>
                <w:szCs w:val="21"/>
              </w:rPr>
            </w:pPr>
            <w:r>
              <w:rPr>
                <w:rFonts w:eastAsia="仿宋_GB2312"/>
                <w:szCs w:val="21"/>
              </w:rPr>
              <w:t>—</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jc w:val="left"/>
              <w:rPr>
                <w:rFonts w:eastAsia="仿宋_GB2312"/>
                <w:szCs w:val="21"/>
              </w:rPr>
            </w:pPr>
            <w:r>
              <w:rPr>
                <w:rFonts w:eastAsia="仿宋_GB2312"/>
                <w:szCs w:val="21"/>
              </w:rPr>
              <w:t>工作人员体温测量要求</w:t>
            </w:r>
          </w:p>
        </w:tc>
        <w:tc>
          <w:tcPr>
            <w:tcW w:w="135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86"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6</w:t>
            </w:r>
            <w:r>
              <w:rPr>
                <w:rFonts w:eastAsia="仿宋_GB2312"/>
                <w:szCs w:val="21"/>
              </w:rPr>
              <w:t>小时</w:t>
            </w:r>
            <w:r>
              <w:rPr>
                <w:rFonts w:eastAsia="仿宋_GB2312"/>
                <w:szCs w:val="21"/>
              </w:rPr>
              <w:t>1</w:t>
            </w:r>
            <w:r>
              <w:rPr>
                <w:rFonts w:eastAsia="仿宋_GB2312"/>
                <w:szCs w:val="21"/>
              </w:rPr>
              <w:t>次</w:t>
            </w:r>
          </w:p>
        </w:tc>
        <w:tc>
          <w:tcPr>
            <w:tcW w:w="1271" w:type="dxa"/>
            <w:vAlign w:val="center"/>
          </w:tcPr>
          <w:p w:rsidR="00AF0574" w:rsidRDefault="00E676E9">
            <w:pPr>
              <w:snapToGrid w:val="0"/>
              <w:jc w:val="center"/>
              <w:rPr>
                <w:rFonts w:eastAsia="仿宋_GB2312"/>
                <w:szCs w:val="21"/>
              </w:rPr>
            </w:pPr>
            <w:r>
              <w:rPr>
                <w:rFonts w:eastAsia="仿宋_GB2312"/>
                <w:szCs w:val="21"/>
              </w:rPr>
              <w:t>每日上岗前</w:t>
            </w:r>
            <w:r>
              <w:rPr>
                <w:rFonts w:eastAsia="仿宋_GB2312"/>
                <w:szCs w:val="21"/>
              </w:rPr>
              <w:t>1</w:t>
            </w:r>
            <w:r>
              <w:rPr>
                <w:rFonts w:eastAsia="仿宋_GB2312"/>
                <w:szCs w:val="21"/>
              </w:rPr>
              <w:t>次</w:t>
            </w:r>
          </w:p>
        </w:tc>
        <w:tc>
          <w:tcPr>
            <w:tcW w:w="2779" w:type="dxa"/>
            <w:vMerge/>
            <w:vAlign w:val="center"/>
          </w:tcPr>
          <w:p w:rsidR="00AF0574" w:rsidRDefault="00AF0574">
            <w:pPr>
              <w:snapToGrid w:val="0"/>
              <w:jc w:val="center"/>
              <w:rPr>
                <w:rFonts w:eastAsia="仿宋_GB2312"/>
                <w:szCs w:val="21"/>
              </w:rPr>
            </w:pPr>
          </w:p>
        </w:tc>
      </w:tr>
      <w:tr w:rsidR="00AF0574">
        <w:trPr>
          <w:trHeight w:val="25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jc w:val="left"/>
              <w:rPr>
                <w:rFonts w:eastAsia="仿宋_GB2312"/>
                <w:szCs w:val="21"/>
              </w:rPr>
            </w:pPr>
            <w:r>
              <w:rPr>
                <w:rFonts w:eastAsia="仿宋_GB2312"/>
                <w:szCs w:val="21"/>
              </w:rPr>
              <w:t>工作人员</w:t>
            </w:r>
            <w:r>
              <w:rPr>
                <w:rFonts w:eastAsia="仿宋_GB2312" w:hint="eastAsia"/>
                <w:szCs w:val="21"/>
              </w:rPr>
              <w:t>岗位</w:t>
            </w:r>
            <w:r>
              <w:rPr>
                <w:rFonts w:eastAsia="仿宋_GB2312"/>
                <w:szCs w:val="21"/>
              </w:rPr>
              <w:t>要求</w:t>
            </w:r>
          </w:p>
        </w:tc>
        <w:tc>
          <w:tcPr>
            <w:tcW w:w="1350" w:type="dxa"/>
            <w:vAlign w:val="center"/>
          </w:tcPr>
          <w:p w:rsidR="00AF0574" w:rsidRDefault="00E676E9">
            <w:pPr>
              <w:snapToGrid w:val="0"/>
              <w:jc w:val="center"/>
              <w:rPr>
                <w:rFonts w:eastAsia="仿宋_GB2312"/>
                <w:szCs w:val="21"/>
              </w:rPr>
            </w:pPr>
            <w:r>
              <w:rPr>
                <w:rFonts w:eastAsia="仿宋_GB2312"/>
                <w:szCs w:val="21"/>
              </w:rPr>
              <w:t>相对固定</w:t>
            </w:r>
          </w:p>
        </w:tc>
        <w:tc>
          <w:tcPr>
            <w:tcW w:w="1386" w:type="dxa"/>
            <w:vAlign w:val="center"/>
          </w:tcPr>
          <w:p w:rsidR="00AF0574" w:rsidRDefault="00E676E9">
            <w:pPr>
              <w:snapToGrid w:val="0"/>
              <w:jc w:val="center"/>
              <w:rPr>
                <w:rFonts w:eastAsia="仿宋_GB2312"/>
                <w:szCs w:val="21"/>
              </w:rPr>
            </w:pPr>
            <w:r>
              <w:rPr>
                <w:rFonts w:eastAsia="仿宋_GB2312"/>
                <w:szCs w:val="21"/>
              </w:rPr>
              <w:t>相对固定</w:t>
            </w:r>
          </w:p>
        </w:tc>
        <w:tc>
          <w:tcPr>
            <w:tcW w:w="1271" w:type="dxa"/>
            <w:vAlign w:val="center"/>
          </w:tcPr>
          <w:p w:rsidR="00AF0574" w:rsidRDefault="00E676E9">
            <w:pPr>
              <w:snapToGrid w:val="0"/>
              <w:jc w:val="center"/>
              <w:rPr>
                <w:rFonts w:eastAsia="仿宋_GB2312"/>
                <w:szCs w:val="21"/>
              </w:rPr>
            </w:pPr>
            <w:r>
              <w:rPr>
                <w:rFonts w:eastAsia="仿宋_GB2312"/>
                <w:szCs w:val="21"/>
              </w:rPr>
              <w:t>相对固定</w:t>
            </w:r>
          </w:p>
        </w:tc>
        <w:tc>
          <w:tcPr>
            <w:tcW w:w="2779" w:type="dxa"/>
            <w:vMerge/>
            <w:vAlign w:val="center"/>
          </w:tcPr>
          <w:p w:rsidR="00AF0574" w:rsidRDefault="00AF0574">
            <w:pPr>
              <w:snapToGrid w:val="0"/>
              <w:jc w:val="center"/>
              <w:rPr>
                <w:rFonts w:eastAsia="仿宋_GB2312"/>
                <w:szCs w:val="21"/>
              </w:rPr>
            </w:pPr>
          </w:p>
        </w:tc>
      </w:tr>
      <w:tr w:rsidR="00AF0574">
        <w:trPr>
          <w:trHeight w:val="242"/>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jc w:val="left"/>
              <w:rPr>
                <w:rFonts w:eastAsia="仿宋_GB2312"/>
                <w:szCs w:val="21"/>
              </w:rPr>
            </w:pPr>
            <w:r>
              <w:rPr>
                <w:rFonts w:eastAsia="仿宋_GB2312" w:hint="eastAsia"/>
                <w:szCs w:val="21"/>
              </w:rPr>
              <w:t>出入境港口客运站工作人员核酸检测频次</w:t>
            </w:r>
          </w:p>
        </w:tc>
        <w:tc>
          <w:tcPr>
            <w:tcW w:w="1350" w:type="dxa"/>
            <w:vAlign w:val="center"/>
          </w:tcPr>
          <w:p w:rsidR="00AF0574" w:rsidRDefault="00E676E9">
            <w:pPr>
              <w:snapToGrid w:val="0"/>
              <w:jc w:val="center"/>
              <w:rPr>
                <w:rFonts w:eastAsia="仿宋_GB2312"/>
                <w:szCs w:val="21"/>
              </w:rPr>
            </w:pPr>
            <w:r>
              <w:rPr>
                <w:rFonts w:eastAsia="仿宋_GB2312" w:hint="eastAsia"/>
                <w:szCs w:val="21"/>
              </w:rPr>
              <w:t>每周检测</w:t>
            </w:r>
            <w:r>
              <w:rPr>
                <w:rFonts w:eastAsia="仿宋_GB2312" w:hint="eastAsia"/>
                <w:szCs w:val="21"/>
              </w:rPr>
              <w:t>2</w:t>
            </w:r>
            <w:r>
              <w:rPr>
                <w:rFonts w:eastAsia="仿宋_GB2312" w:hint="eastAsia"/>
                <w:szCs w:val="21"/>
              </w:rPr>
              <w:t>次，每次间隔</w:t>
            </w:r>
            <w:r>
              <w:rPr>
                <w:rFonts w:eastAsia="仿宋_GB2312" w:hint="eastAsia"/>
                <w:szCs w:val="21"/>
              </w:rPr>
              <w:t>2</w:t>
            </w:r>
            <w:r>
              <w:rPr>
                <w:rFonts w:eastAsia="仿宋_GB2312" w:hint="eastAsia"/>
                <w:szCs w:val="21"/>
              </w:rPr>
              <w:t>天以上</w:t>
            </w:r>
          </w:p>
        </w:tc>
        <w:tc>
          <w:tcPr>
            <w:tcW w:w="1386" w:type="dxa"/>
            <w:vAlign w:val="center"/>
          </w:tcPr>
          <w:p w:rsidR="00AF0574" w:rsidRDefault="00E676E9">
            <w:pPr>
              <w:snapToGrid w:val="0"/>
              <w:jc w:val="center"/>
              <w:rPr>
                <w:rFonts w:eastAsia="仿宋_GB2312"/>
                <w:szCs w:val="21"/>
              </w:rPr>
            </w:pPr>
            <w:r>
              <w:rPr>
                <w:rFonts w:eastAsia="仿宋_GB2312" w:hint="eastAsia"/>
                <w:szCs w:val="21"/>
              </w:rPr>
              <w:t>每周检测</w:t>
            </w:r>
            <w:r>
              <w:rPr>
                <w:rFonts w:eastAsia="仿宋_GB2312" w:hint="eastAsia"/>
                <w:szCs w:val="21"/>
              </w:rPr>
              <w:t>2</w:t>
            </w:r>
            <w:r>
              <w:rPr>
                <w:rFonts w:eastAsia="仿宋_GB2312" w:hint="eastAsia"/>
                <w:szCs w:val="21"/>
              </w:rPr>
              <w:t>次，每次间隔</w:t>
            </w:r>
            <w:r>
              <w:rPr>
                <w:rFonts w:eastAsia="仿宋_GB2312" w:hint="eastAsia"/>
                <w:szCs w:val="21"/>
              </w:rPr>
              <w:t>2</w:t>
            </w:r>
            <w:r>
              <w:rPr>
                <w:rFonts w:eastAsia="仿宋_GB2312" w:hint="eastAsia"/>
                <w:szCs w:val="21"/>
              </w:rPr>
              <w:t>天以上</w:t>
            </w:r>
          </w:p>
        </w:tc>
        <w:tc>
          <w:tcPr>
            <w:tcW w:w="1271" w:type="dxa"/>
            <w:vAlign w:val="center"/>
          </w:tcPr>
          <w:p w:rsidR="00AF0574" w:rsidRDefault="00E676E9">
            <w:pPr>
              <w:snapToGrid w:val="0"/>
              <w:jc w:val="center"/>
              <w:rPr>
                <w:rFonts w:eastAsia="仿宋_GB2312"/>
                <w:szCs w:val="21"/>
              </w:rPr>
            </w:pPr>
            <w:r>
              <w:rPr>
                <w:rFonts w:eastAsia="仿宋_GB2312" w:hint="eastAsia"/>
                <w:szCs w:val="21"/>
              </w:rPr>
              <w:t>每周检测</w:t>
            </w:r>
            <w:r>
              <w:rPr>
                <w:rFonts w:eastAsia="仿宋_GB2312" w:hint="eastAsia"/>
                <w:szCs w:val="21"/>
              </w:rPr>
              <w:t>2</w:t>
            </w:r>
            <w:r>
              <w:rPr>
                <w:rFonts w:eastAsia="仿宋_GB2312" w:hint="eastAsia"/>
                <w:szCs w:val="21"/>
              </w:rPr>
              <w:t>次，每次间隔</w:t>
            </w:r>
            <w:r>
              <w:rPr>
                <w:rFonts w:eastAsia="仿宋_GB2312" w:hint="eastAsia"/>
                <w:szCs w:val="21"/>
              </w:rPr>
              <w:t>2</w:t>
            </w:r>
            <w:r>
              <w:rPr>
                <w:rFonts w:eastAsia="仿宋_GB2312" w:hint="eastAsia"/>
                <w:szCs w:val="21"/>
              </w:rPr>
              <w:t>天以上</w:t>
            </w:r>
          </w:p>
        </w:tc>
        <w:tc>
          <w:tcPr>
            <w:tcW w:w="2779" w:type="dxa"/>
            <w:vMerge/>
            <w:vAlign w:val="center"/>
          </w:tcPr>
          <w:p w:rsidR="00AF0574" w:rsidRDefault="00AF0574">
            <w:pPr>
              <w:snapToGrid w:val="0"/>
              <w:jc w:val="center"/>
              <w:rPr>
                <w:rFonts w:eastAsia="仿宋_GB2312"/>
                <w:szCs w:val="21"/>
              </w:rPr>
            </w:pPr>
          </w:p>
        </w:tc>
      </w:tr>
      <w:tr w:rsidR="00AF0574">
        <w:trPr>
          <w:trHeight w:val="242"/>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jc w:val="left"/>
              <w:rPr>
                <w:rFonts w:eastAsia="仿宋_GB2312"/>
                <w:szCs w:val="21"/>
              </w:rPr>
            </w:pPr>
            <w:r>
              <w:rPr>
                <w:rFonts w:eastAsia="仿宋_GB2312" w:hint="eastAsia"/>
                <w:szCs w:val="21"/>
              </w:rPr>
              <w:t>其他港口客运站</w:t>
            </w:r>
            <w:r>
              <w:rPr>
                <w:rFonts w:eastAsia="仿宋_GB2312"/>
                <w:szCs w:val="21"/>
              </w:rPr>
              <w:t>工作人员核酸检测频次</w:t>
            </w:r>
          </w:p>
        </w:tc>
        <w:tc>
          <w:tcPr>
            <w:tcW w:w="1350" w:type="dxa"/>
            <w:vAlign w:val="center"/>
          </w:tcPr>
          <w:p w:rsidR="00AF0574" w:rsidRDefault="00E676E9">
            <w:pPr>
              <w:snapToGrid w:val="0"/>
              <w:jc w:val="center"/>
              <w:rPr>
                <w:rFonts w:eastAsia="仿宋_GB2312"/>
                <w:szCs w:val="21"/>
              </w:rPr>
            </w:pPr>
            <w:r>
              <w:rPr>
                <w:rFonts w:eastAsia="仿宋_GB2312"/>
                <w:szCs w:val="21"/>
              </w:rPr>
              <w:t>每周</w:t>
            </w:r>
            <w:r>
              <w:rPr>
                <w:rFonts w:eastAsia="仿宋_GB2312" w:hint="eastAsia"/>
                <w:szCs w:val="21"/>
              </w:rPr>
              <w:t>1</w:t>
            </w:r>
            <w:r>
              <w:rPr>
                <w:rFonts w:eastAsia="仿宋_GB2312"/>
                <w:szCs w:val="21"/>
              </w:rPr>
              <w:t>次</w:t>
            </w:r>
          </w:p>
        </w:tc>
        <w:tc>
          <w:tcPr>
            <w:tcW w:w="1386" w:type="dxa"/>
            <w:vAlign w:val="center"/>
          </w:tcPr>
          <w:p w:rsidR="00AF0574" w:rsidRDefault="00E676E9">
            <w:pPr>
              <w:snapToGrid w:val="0"/>
              <w:jc w:val="center"/>
              <w:rPr>
                <w:rFonts w:eastAsia="仿宋_GB2312"/>
                <w:szCs w:val="21"/>
              </w:rPr>
            </w:pPr>
            <w:r>
              <w:rPr>
                <w:rFonts w:eastAsia="仿宋_GB2312"/>
                <w:szCs w:val="21"/>
              </w:rPr>
              <w:t>每周</w:t>
            </w:r>
            <w:r>
              <w:rPr>
                <w:rFonts w:eastAsia="仿宋_GB2312" w:hint="eastAsia"/>
                <w:szCs w:val="21"/>
              </w:rPr>
              <w:t>1</w:t>
            </w:r>
            <w:r>
              <w:rPr>
                <w:rFonts w:eastAsia="仿宋_GB2312"/>
                <w:szCs w:val="21"/>
              </w:rPr>
              <w:t>次</w:t>
            </w:r>
          </w:p>
        </w:tc>
        <w:tc>
          <w:tcPr>
            <w:tcW w:w="1271" w:type="dxa"/>
            <w:vAlign w:val="center"/>
          </w:tcPr>
          <w:p w:rsidR="00AF0574" w:rsidRDefault="00E676E9">
            <w:pPr>
              <w:snapToGrid w:val="0"/>
              <w:jc w:val="center"/>
              <w:rPr>
                <w:rFonts w:eastAsia="仿宋_GB2312"/>
                <w:szCs w:val="21"/>
              </w:rPr>
            </w:pPr>
            <w:r>
              <w:rPr>
                <w:rFonts w:eastAsia="仿宋_GB2312"/>
                <w:szCs w:val="21"/>
              </w:rPr>
              <w:t>每周</w:t>
            </w:r>
            <w:r>
              <w:rPr>
                <w:rFonts w:eastAsia="仿宋_GB2312" w:hint="eastAsia"/>
                <w:szCs w:val="21"/>
              </w:rPr>
              <w:t>1</w:t>
            </w:r>
            <w:r>
              <w:rPr>
                <w:rFonts w:eastAsia="仿宋_GB2312"/>
                <w:szCs w:val="21"/>
              </w:rPr>
              <w:t>次</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jc w:val="left"/>
              <w:rPr>
                <w:rFonts w:eastAsia="仿宋_GB2312"/>
                <w:szCs w:val="21"/>
              </w:rPr>
            </w:pPr>
            <w:r>
              <w:rPr>
                <w:rFonts w:eastAsia="仿宋_GB2312" w:hint="eastAsia"/>
                <w:szCs w:val="21"/>
              </w:rPr>
              <w:t>入境人员与国内人员活动区域隔离要求</w:t>
            </w:r>
            <w:r>
              <w:rPr>
                <w:rFonts w:eastAsia="仿宋_GB2312"/>
                <w:szCs w:val="21"/>
              </w:rPr>
              <w:t>（如有）</w:t>
            </w:r>
          </w:p>
        </w:tc>
        <w:tc>
          <w:tcPr>
            <w:tcW w:w="1350" w:type="dxa"/>
            <w:vAlign w:val="center"/>
          </w:tcPr>
          <w:p w:rsidR="00AF0574" w:rsidRDefault="00E676E9">
            <w:pPr>
              <w:snapToGrid w:val="0"/>
              <w:jc w:val="center"/>
              <w:rPr>
                <w:rFonts w:eastAsia="仿宋_GB2312"/>
                <w:szCs w:val="21"/>
              </w:rPr>
            </w:pPr>
            <w:r>
              <w:rPr>
                <w:rFonts w:eastAsia="仿宋_GB2312" w:hint="eastAsia"/>
                <w:szCs w:val="21"/>
              </w:rPr>
              <w:t>单独分区，物理隔离</w:t>
            </w:r>
          </w:p>
        </w:tc>
        <w:tc>
          <w:tcPr>
            <w:tcW w:w="1386" w:type="dxa"/>
            <w:vAlign w:val="center"/>
          </w:tcPr>
          <w:p w:rsidR="00AF0574" w:rsidRDefault="00E676E9">
            <w:pPr>
              <w:snapToGrid w:val="0"/>
              <w:jc w:val="center"/>
              <w:rPr>
                <w:rFonts w:eastAsia="仿宋_GB2312"/>
                <w:szCs w:val="21"/>
              </w:rPr>
            </w:pPr>
            <w:r>
              <w:rPr>
                <w:rFonts w:eastAsia="仿宋_GB2312" w:hint="eastAsia"/>
                <w:szCs w:val="21"/>
              </w:rPr>
              <w:t>单独分区，物理隔离</w:t>
            </w:r>
          </w:p>
        </w:tc>
        <w:tc>
          <w:tcPr>
            <w:tcW w:w="1271" w:type="dxa"/>
            <w:vAlign w:val="center"/>
          </w:tcPr>
          <w:p w:rsidR="00AF0574" w:rsidRDefault="00E676E9">
            <w:pPr>
              <w:snapToGrid w:val="0"/>
              <w:jc w:val="center"/>
              <w:rPr>
                <w:rFonts w:eastAsia="仿宋_GB2312"/>
                <w:szCs w:val="21"/>
              </w:rPr>
            </w:pPr>
            <w:r>
              <w:rPr>
                <w:rFonts w:eastAsia="仿宋_GB2312" w:hint="eastAsia"/>
                <w:szCs w:val="21"/>
              </w:rPr>
              <w:t>单独分区，物理隔离</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临时留观区设置</w:t>
            </w:r>
          </w:p>
        </w:tc>
        <w:tc>
          <w:tcPr>
            <w:tcW w:w="1350" w:type="dxa"/>
            <w:vAlign w:val="center"/>
          </w:tcPr>
          <w:p w:rsidR="00AF0574" w:rsidRDefault="00E676E9">
            <w:pPr>
              <w:snapToGrid w:val="0"/>
              <w:jc w:val="center"/>
              <w:rPr>
                <w:rFonts w:eastAsia="仿宋_GB2312"/>
                <w:szCs w:val="21"/>
              </w:rPr>
            </w:pPr>
            <w:r>
              <w:rPr>
                <w:rFonts w:eastAsia="仿宋_GB2312"/>
                <w:szCs w:val="21"/>
              </w:rPr>
              <w:t>设置</w:t>
            </w:r>
          </w:p>
        </w:tc>
        <w:tc>
          <w:tcPr>
            <w:tcW w:w="1386" w:type="dxa"/>
            <w:vAlign w:val="center"/>
          </w:tcPr>
          <w:p w:rsidR="00AF0574" w:rsidRDefault="00E676E9">
            <w:pPr>
              <w:snapToGrid w:val="0"/>
              <w:jc w:val="center"/>
              <w:rPr>
                <w:rFonts w:eastAsia="仿宋_GB2312"/>
                <w:szCs w:val="21"/>
              </w:rPr>
            </w:pPr>
            <w:r>
              <w:rPr>
                <w:rFonts w:eastAsia="仿宋_GB2312"/>
                <w:szCs w:val="21"/>
              </w:rPr>
              <w:t>设置</w:t>
            </w:r>
          </w:p>
        </w:tc>
        <w:tc>
          <w:tcPr>
            <w:tcW w:w="1271" w:type="dxa"/>
            <w:vAlign w:val="center"/>
          </w:tcPr>
          <w:p w:rsidR="00AF0574" w:rsidRDefault="00E676E9">
            <w:pPr>
              <w:snapToGrid w:val="0"/>
              <w:jc w:val="center"/>
              <w:rPr>
                <w:rFonts w:eastAsia="仿宋_GB2312"/>
                <w:szCs w:val="21"/>
              </w:rPr>
            </w:pPr>
            <w:r>
              <w:rPr>
                <w:rFonts w:eastAsia="仿宋_GB2312"/>
                <w:szCs w:val="21"/>
              </w:rPr>
              <w:t>设置</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Merge/>
            <w:vAlign w:val="center"/>
          </w:tcPr>
          <w:p w:rsidR="00AF0574" w:rsidRDefault="00AF0574">
            <w:pPr>
              <w:snapToGrid w:val="0"/>
              <w:jc w:val="center"/>
              <w:rPr>
                <w:rFonts w:eastAsia="仿宋_GB2312"/>
                <w:szCs w:val="21"/>
              </w:rPr>
            </w:pPr>
          </w:p>
        </w:tc>
        <w:tc>
          <w:tcPr>
            <w:tcW w:w="1072" w:type="dxa"/>
            <w:vMerge/>
            <w:vAlign w:val="center"/>
          </w:tcPr>
          <w:p w:rsidR="00AF0574" w:rsidRDefault="00AF0574">
            <w:pPr>
              <w:snapToGrid w:val="0"/>
              <w:jc w:val="center"/>
              <w:rPr>
                <w:rFonts w:eastAsia="仿宋_GB2312"/>
                <w:szCs w:val="21"/>
              </w:rPr>
            </w:pPr>
          </w:p>
        </w:tc>
        <w:tc>
          <w:tcPr>
            <w:tcW w:w="5464" w:type="dxa"/>
            <w:vAlign w:val="center"/>
          </w:tcPr>
          <w:p w:rsidR="00AF0574" w:rsidRDefault="00E676E9">
            <w:pPr>
              <w:snapToGrid w:val="0"/>
              <w:rPr>
                <w:rFonts w:eastAsia="仿宋_GB2312"/>
                <w:szCs w:val="21"/>
              </w:rPr>
            </w:pPr>
            <w:r>
              <w:rPr>
                <w:rFonts w:eastAsia="仿宋_GB2312"/>
                <w:szCs w:val="21"/>
              </w:rPr>
              <w:t>吸烟区使用（如有）</w:t>
            </w:r>
          </w:p>
        </w:tc>
        <w:tc>
          <w:tcPr>
            <w:tcW w:w="1350" w:type="dxa"/>
            <w:vAlign w:val="center"/>
          </w:tcPr>
          <w:p w:rsidR="00AF0574" w:rsidRDefault="00E676E9">
            <w:pPr>
              <w:snapToGrid w:val="0"/>
              <w:jc w:val="center"/>
              <w:rPr>
                <w:rFonts w:eastAsia="仿宋_GB2312"/>
                <w:szCs w:val="21"/>
              </w:rPr>
            </w:pPr>
            <w:r>
              <w:rPr>
                <w:rFonts w:eastAsia="仿宋_GB2312"/>
                <w:szCs w:val="21"/>
              </w:rPr>
              <w:t>关闭</w:t>
            </w:r>
          </w:p>
        </w:tc>
        <w:tc>
          <w:tcPr>
            <w:tcW w:w="1386" w:type="dxa"/>
            <w:vAlign w:val="center"/>
          </w:tcPr>
          <w:p w:rsidR="00AF0574" w:rsidRDefault="00E676E9">
            <w:pPr>
              <w:snapToGrid w:val="0"/>
              <w:jc w:val="center"/>
              <w:rPr>
                <w:rFonts w:eastAsia="仿宋_GB2312"/>
                <w:szCs w:val="21"/>
              </w:rPr>
            </w:pPr>
            <w:r>
              <w:rPr>
                <w:rFonts w:eastAsia="仿宋_GB2312"/>
                <w:szCs w:val="21"/>
              </w:rPr>
              <w:t>关闭</w:t>
            </w:r>
          </w:p>
        </w:tc>
        <w:tc>
          <w:tcPr>
            <w:tcW w:w="1271" w:type="dxa"/>
            <w:vAlign w:val="center"/>
          </w:tcPr>
          <w:p w:rsidR="00AF0574" w:rsidRDefault="00E676E9">
            <w:pPr>
              <w:snapToGrid w:val="0"/>
              <w:jc w:val="center"/>
              <w:rPr>
                <w:rFonts w:eastAsia="仿宋_GB2312"/>
                <w:szCs w:val="21"/>
              </w:rPr>
            </w:pPr>
            <w:r>
              <w:rPr>
                <w:rFonts w:eastAsia="仿宋_GB2312"/>
                <w:szCs w:val="21"/>
              </w:rPr>
              <w:t>—</w:t>
            </w:r>
          </w:p>
        </w:tc>
        <w:tc>
          <w:tcPr>
            <w:tcW w:w="2779" w:type="dxa"/>
            <w:vMerge/>
            <w:vAlign w:val="center"/>
          </w:tcPr>
          <w:p w:rsidR="00AF0574" w:rsidRDefault="00AF0574">
            <w:pPr>
              <w:snapToGrid w:val="0"/>
              <w:jc w:val="center"/>
              <w:rPr>
                <w:rFonts w:eastAsia="仿宋_GB2312"/>
                <w:szCs w:val="21"/>
              </w:rPr>
            </w:pPr>
          </w:p>
        </w:tc>
      </w:tr>
      <w:tr w:rsidR="00AF0574">
        <w:trPr>
          <w:trHeight w:val="23"/>
          <w:jc w:val="center"/>
        </w:trPr>
        <w:tc>
          <w:tcPr>
            <w:tcW w:w="851" w:type="dxa"/>
            <w:vAlign w:val="center"/>
          </w:tcPr>
          <w:p w:rsidR="00AF0574" w:rsidRDefault="00E676E9">
            <w:pPr>
              <w:snapToGrid w:val="0"/>
              <w:jc w:val="center"/>
              <w:rPr>
                <w:rFonts w:eastAsia="仿宋_GB2312"/>
                <w:szCs w:val="21"/>
              </w:rPr>
            </w:pPr>
            <w:r>
              <w:rPr>
                <w:rFonts w:eastAsia="仿宋_GB2312"/>
                <w:szCs w:val="21"/>
              </w:rPr>
              <w:t>宣传</w:t>
            </w:r>
          </w:p>
        </w:tc>
        <w:tc>
          <w:tcPr>
            <w:tcW w:w="1072" w:type="dxa"/>
            <w:vAlign w:val="center"/>
          </w:tcPr>
          <w:p w:rsidR="00AF0574" w:rsidRDefault="00E676E9">
            <w:pPr>
              <w:snapToGrid w:val="0"/>
              <w:jc w:val="center"/>
              <w:rPr>
                <w:rFonts w:eastAsia="仿宋_GB2312"/>
                <w:szCs w:val="21"/>
              </w:rPr>
            </w:pPr>
            <w:r>
              <w:rPr>
                <w:rFonts w:eastAsia="仿宋_GB2312"/>
                <w:szCs w:val="21"/>
              </w:rPr>
              <w:t>客运站</w:t>
            </w:r>
          </w:p>
        </w:tc>
        <w:tc>
          <w:tcPr>
            <w:tcW w:w="5464" w:type="dxa"/>
            <w:vAlign w:val="center"/>
          </w:tcPr>
          <w:p w:rsidR="00AF0574" w:rsidRDefault="00E676E9">
            <w:pPr>
              <w:snapToGrid w:val="0"/>
              <w:rPr>
                <w:rFonts w:eastAsia="仿宋_GB2312"/>
                <w:szCs w:val="21"/>
              </w:rPr>
            </w:pPr>
            <w:r>
              <w:rPr>
                <w:rFonts w:eastAsia="仿宋_GB2312"/>
                <w:szCs w:val="21"/>
              </w:rPr>
              <w:t>通过广播、视频、海报等开展卫生防护知识宣传</w:t>
            </w:r>
            <w:r>
              <w:rPr>
                <w:rFonts w:eastAsia="仿宋_GB2312" w:hint="eastAsia"/>
                <w:szCs w:val="21"/>
              </w:rPr>
              <w:t>，引导</w:t>
            </w:r>
            <w:r>
              <w:rPr>
                <w:rFonts w:eastAsia="仿宋_GB2312"/>
                <w:szCs w:val="21"/>
              </w:rPr>
              <w:t>督促乘客自觉佩戴口罩</w:t>
            </w:r>
          </w:p>
        </w:tc>
        <w:tc>
          <w:tcPr>
            <w:tcW w:w="1350" w:type="dxa"/>
            <w:vAlign w:val="center"/>
          </w:tcPr>
          <w:p w:rsidR="00AF0574" w:rsidRDefault="00E676E9">
            <w:pPr>
              <w:snapToGrid w:val="0"/>
              <w:jc w:val="center"/>
              <w:rPr>
                <w:rFonts w:eastAsia="仿宋_GB2312"/>
                <w:szCs w:val="21"/>
              </w:rPr>
            </w:pPr>
            <w:r>
              <w:rPr>
                <w:rFonts w:eastAsia="仿宋_GB2312"/>
                <w:szCs w:val="21"/>
              </w:rPr>
              <w:t>开展</w:t>
            </w:r>
          </w:p>
        </w:tc>
        <w:tc>
          <w:tcPr>
            <w:tcW w:w="1386" w:type="dxa"/>
            <w:vAlign w:val="center"/>
          </w:tcPr>
          <w:p w:rsidR="00AF0574" w:rsidRDefault="00E676E9">
            <w:pPr>
              <w:snapToGrid w:val="0"/>
              <w:jc w:val="center"/>
              <w:rPr>
                <w:rFonts w:eastAsia="仿宋_GB2312"/>
                <w:szCs w:val="21"/>
              </w:rPr>
            </w:pPr>
            <w:r>
              <w:rPr>
                <w:rFonts w:eastAsia="仿宋_GB2312"/>
                <w:szCs w:val="21"/>
              </w:rPr>
              <w:t>开展</w:t>
            </w:r>
          </w:p>
        </w:tc>
        <w:tc>
          <w:tcPr>
            <w:tcW w:w="1271" w:type="dxa"/>
            <w:vAlign w:val="center"/>
          </w:tcPr>
          <w:p w:rsidR="00AF0574" w:rsidRDefault="00E676E9">
            <w:pPr>
              <w:snapToGrid w:val="0"/>
              <w:jc w:val="center"/>
              <w:rPr>
                <w:rFonts w:eastAsia="仿宋_GB2312"/>
                <w:szCs w:val="21"/>
              </w:rPr>
            </w:pPr>
            <w:r>
              <w:rPr>
                <w:rFonts w:eastAsia="仿宋_GB2312"/>
                <w:szCs w:val="21"/>
              </w:rPr>
              <w:t>开展</w:t>
            </w:r>
          </w:p>
        </w:tc>
        <w:tc>
          <w:tcPr>
            <w:tcW w:w="2779" w:type="dxa"/>
            <w:vAlign w:val="center"/>
          </w:tcPr>
          <w:p w:rsidR="00AF0574" w:rsidRDefault="00E676E9">
            <w:pPr>
              <w:snapToGrid w:val="0"/>
              <w:rPr>
                <w:rFonts w:eastAsia="仿宋_GB2312"/>
                <w:szCs w:val="21"/>
              </w:rPr>
            </w:pPr>
            <w:r>
              <w:rPr>
                <w:rFonts w:eastAsia="仿宋_GB2312"/>
                <w:szCs w:val="21"/>
              </w:rPr>
              <w:t>对拒不配合佩戴口罩的乘客可拒绝提供服务</w:t>
            </w:r>
            <w:r>
              <w:rPr>
                <w:rFonts w:eastAsia="仿宋_GB2312" w:hint="eastAsia"/>
                <w:szCs w:val="21"/>
              </w:rPr>
              <w:t>。</w:t>
            </w:r>
          </w:p>
        </w:tc>
      </w:tr>
    </w:tbl>
    <w:p w:rsidR="00AF0574" w:rsidRDefault="00E676E9">
      <w:pPr>
        <w:snapToGrid w:val="0"/>
        <w:rPr>
          <w:rFonts w:eastAsia="方正小标宋_GBK"/>
          <w:sz w:val="28"/>
          <w:szCs w:val="32"/>
        </w:rPr>
      </w:pPr>
      <w:r>
        <w:rPr>
          <w:rFonts w:eastAsia="方正小标宋_GBK" w:hint="eastAsia"/>
          <w:sz w:val="28"/>
          <w:szCs w:val="32"/>
        </w:rPr>
        <w:br w:type="page"/>
      </w:r>
      <w:r>
        <w:rPr>
          <w:rFonts w:eastAsia="方正小标宋_GBK" w:hint="eastAsia"/>
          <w:sz w:val="28"/>
          <w:szCs w:val="32"/>
        </w:rPr>
        <w:lastRenderedPageBreak/>
        <w:t>6</w:t>
      </w:r>
      <w:r>
        <w:rPr>
          <w:rFonts w:eastAsia="方正小标宋_GBK"/>
          <w:sz w:val="28"/>
          <w:szCs w:val="32"/>
        </w:rPr>
        <w:t>.</w:t>
      </w:r>
      <w:r>
        <w:rPr>
          <w:rFonts w:eastAsia="方正小标宋_GBK" w:hint="eastAsia"/>
          <w:sz w:val="28"/>
          <w:szCs w:val="32"/>
        </w:rPr>
        <w:t>互联网租赁自行车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6223"/>
        <w:gridCol w:w="1400"/>
        <w:gridCol w:w="1379"/>
        <w:gridCol w:w="1307"/>
        <w:gridCol w:w="2725"/>
      </w:tblGrid>
      <w:tr w:rsidR="00AF0574">
        <w:trPr>
          <w:trHeight w:val="376"/>
          <w:tblHeader/>
          <w:jc w:val="center"/>
        </w:trPr>
        <w:tc>
          <w:tcPr>
            <w:tcW w:w="7362" w:type="dxa"/>
            <w:gridSpan w:val="2"/>
            <w:vAlign w:val="center"/>
          </w:tcPr>
          <w:p w:rsidR="00AF0574" w:rsidRDefault="00E676E9">
            <w:pPr>
              <w:snapToGrid w:val="0"/>
              <w:jc w:val="center"/>
              <w:rPr>
                <w:rFonts w:eastAsia="黑体"/>
                <w:szCs w:val="21"/>
              </w:rPr>
            </w:pPr>
            <w:r>
              <w:rPr>
                <w:rFonts w:eastAsia="黑体"/>
                <w:szCs w:val="21"/>
              </w:rPr>
              <w:t>项目</w:t>
            </w:r>
          </w:p>
        </w:tc>
        <w:tc>
          <w:tcPr>
            <w:tcW w:w="1400" w:type="dxa"/>
            <w:vAlign w:val="center"/>
          </w:tcPr>
          <w:p w:rsidR="00AF0574" w:rsidRDefault="00E676E9">
            <w:pPr>
              <w:snapToGrid w:val="0"/>
              <w:jc w:val="center"/>
              <w:rPr>
                <w:rFonts w:eastAsia="黑体"/>
                <w:szCs w:val="21"/>
              </w:rPr>
            </w:pPr>
            <w:r>
              <w:rPr>
                <w:rFonts w:eastAsia="黑体"/>
                <w:szCs w:val="21"/>
              </w:rPr>
              <w:t>高风险地区所在区县</w:t>
            </w:r>
          </w:p>
        </w:tc>
        <w:tc>
          <w:tcPr>
            <w:tcW w:w="1379"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所在区县</w:t>
            </w:r>
          </w:p>
        </w:tc>
        <w:tc>
          <w:tcPr>
            <w:tcW w:w="1307"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所在区县</w:t>
            </w:r>
          </w:p>
        </w:tc>
        <w:tc>
          <w:tcPr>
            <w:tcW w:w="2725" w:type="dxa"/>
            <w:vAlign w:val="center"/>
          </w:tcPr>
          <w:p w:rsidR="00AF0574" w:rsidRDefault="00E676E9">
            <w:pPr>
              <w:snapToGrid w:val="0"/>
              <w:jc w:val="center"/>
              <w:rPr>
                <w:rFonts w:eastAsia="黑体"/>
                <w:szCs w:val="21"/>
              </w:rPr>
            </w:pPr>
            <w:r>
              <w:rPr>
                <w:rFonts w:eastAsia="黑体"/>
                <w:szCs w:val="21"/>
              </w:rPr>
              <w:t>备注</w:t>
            </w:r>
          </w:p>
        </w:tc>
      </w:tr>
      <w:tr w:rsidR="00AF0574">
        <w:trPr>
          <w:trHeight w:val="1000"/>
          <w:jc w:val="center"/>
        </w:trPr>
        <w:tc>
          <w:tcPr>
            <w:tcW w:w="1139" w:type="dxa"/>
            <w:vAlign w:val="center"/>
          </w:tcPr>
          <w:p w:rsidR="00AF0574" w:rsidRDefault="00E676E9">
            <w:pPr>
              <w:snapToGrid w:val="0"/>
              <w:jc w:val="center"/>
              <w:rPr>
                <w:rFonts w:eastAsia="仿宋_GB2312"/>
                <w:szCs w:val="21"/>
              </w:rPr>
            </w:pPr>
            <w:r>
              <w:rPr>
                <w:rFonts w:eastAsia="仿宋_GB2312"/>
                <w:szCs w:val="21"/>
              </w:rPr>
              <w:t>消毒</w:t>
            </w:r>
          </w:p>
        </w:tc>
        <w:tc>
          <w:tcPr>
            <w:tcW w:w="6223" w:type="dxa"/>
            <w:vAlign w:val="center"/>
          </w:tcPr>
          <w:p w:rsidR="00AF0574" w:rsidRDefault="00E676E9">
            <w:pPr>
              <w:snapToGrid w:val="0"/>
              <w:rPr>
                <w:rFonts w:eastAsia="仿宋_GB2312"/>
                <w:szCs w:val="21"/>
              </w:rPr>
            </w:pPr>
            <w:r>
              <w:rPr>
                <w:rFonts w:eastAsia="楷体_GB2312"/>
                <w:b/>
                <w:bCs/>
                <w:szCs w:val="21"/>
              </w:rPr>
              <w:t>用户接触部件消毒频次：</w:t>
            </w:r>
            <w:r>
              <w:rPr>
                <w:rFonts w:eastAsia="仿宋_GB2312"/>
                <w:szCs w:val="21"/>
              </w:rPr>
              <w:t>握把、刹车握把、</w:t>
            </w:r>
            <w:proofErr w:type="gramStart"/>
            <w:r>
              <w:rPr>
                <w:rFonts w:eastAsia="仿宋_GB2312"/>
                <w:szCs w:val="21"/>
              </w:rPr>
              <w:t>座垫</w:t>
            </w:r>
            <w:proofErr w:type="gramEnd"/>
            <w:r>
              <w:rPr>
                <w:rFonts w:eastAsia="仿宋_GB2312"/>
                <w:szCs w:val="21"/>
              </w:rPr>
              <w:t>及升降开关等</w:t>
            </w:r>
          </w:p>
        </w:tc>
        <w:tc>
          <w:tcPr>
            <w:tcW w:w="1400"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12</w:t>
            </w:r>
            <w:r>
              <w:rPr>
                <w:rFonts w:eastAsia="仿宋_GB2312"/>
                <w:szCs w:val="21"/>
              </w:rPr>
              <w:t>小时</w:t>
            </w:r>
            <w:r>
              <w:rPr>
                <w:rFonts w:eastAsia="仿宋_GB2312"/>
                <w:szCs w:val="21"/>
              </w:rPr>
              <w:t>1</w:t>
            </w:r>
            <w:r>
              <w:rPr>
                <w:rFonts w:eastAsia="仿宋_GB2312"/>
                <w:szCs w:val="21"/>
              </w:rPr>
              <w:t>次</w:t>
            </w:r>
          </w:p>
        </w:tc>
        <w:tc>
          <w:tcPr>
            <w:tcW w:w="1379" w:type="dxa"/>
            <w:vAlign w:val="center"/>
          </w:tcPr>
          <w:p w:rsidR="00AF0574" w:rsidRDefault="00E676E9">
            <w:pPr>
              <w:snapToGrid w:val="0"/>
              <w:jc w:val="center"/>
              <w:rPr>
                <w:rFonts w:eastAsia="仿宋_GB2312"/>
                <w:szCs w:val="21"/>
              </w:rPr>
            </w:pPr>
            <w:r>
              <w:rPr>
                <w:rFonts w:eastAsia="仿宋_GB2312"/>
                <w:szCs w:val="21"/>
              </w:rPr>
              <w:t>每日</w:t>
            </w:r>
            <w:r>
              <w:rPr>
                <w:rFonts w:eastAsia="仿宋_GB2312"/>
                <w:szCs w:val="21"/>
              </w:rPr>
              <w:t>1</w:t>
            </w:r>
            <w:r>
              <w:rPr>
                <w:rFonts w:eastAsia="仿宋_GB2312"/>
                <w:szCs w:val="21"/>
              </w:rPr>
              <w:t>次</w:t>
            </w:r>
          </w:p>
        </w:tc>
        <w:tc>
          <w:tcPr>
            <w:tcW w:w="1307" w:type="dxa"/>
            <w:vAlign w:val="center"/>
          </w:tcPr>
          <w:p w:rsidR="00AF0574" w:rsidRDefault="00E676E9">
            <w:pPr>
              <w:snapToGrid w:val="0"/>
              <w:jc w:val="center"/>
              <w:rPr>
                <w:rFonts w:eastAsia="仿宋_GB2312"/>
                <w:szCs w:val="21"/>
              </w:rPr>
            </w:pPr>
            <w:r>
              <w:rPr>
                <w:rFonts w:eastAsia="仿宋_GB2312"/>
                <w:szCs w:val="21"/>
              </w:rPr>
              <w:t>—</w:t>
            </w:r>
          </w:p>
        </w:tc>
        <w:tc>
          <w:tcPr>
            <w:tcW w:w="2725" w:type="dxa"/>
            <w:vAlign w:val="center"/>
          </w:tcPr>
          <w:p w:rsidR="00AF0574" w:rsidRDefault="00AF0574">
            <w:pPr>
              <w:snapToGrid w:val="0"/>
              <w:rPr>
                <w:rFonts w:eastAsia="仿宋_GB2312"/>
                <w:szCs w:val="21"/>
              </w:rPr>
            </w:pPr>
          </w:p>
        </w:tc>
      </w:tr>
      <w:tr w:rsidR="00AF0574">
        <w:trPr>
          <w:trHeight w:val="770"/>
          <w:jc w:val="center"/>
        </w:trPr>
        <w:tc>
          <w:tcPr>
            <w:tcW w:w="1139" w:type="dxa"/>
            <w:vMerge w:val="restart"/>
            <w:vAlign w:val="center"/>
          </w:tcPr>
          <w:p w:rsidR="00AF0574" w:rsidRDefault="00E676E9">
            <w:pPr>
              <w:snapToGrid w:val="0"/>
              <w:jc w:val="center"/>
              <w:rPr>
                <w:rFonts w:eastAsia="仿宋_GB2312"/>
                <w:szCs w:val="21"/>
              </w:rPr>
            </w:pPr>
            <w:r>
              <w:rPr>
                <w:rFonts w:eastAsia="仿宋_GB2312"/>
                <w:szCs w:val="21"/>
              </w:rPr>
              <w:t>人员</w:t>
            </w:r>
          </w:p>
          <w:p w:rsidR="00AF0574" w:rsidRDefault="00E676E9">
            <w:pPr>
              <w:snapToGrid w:val="0"/>
              <w:jc w:val="center"/>
              <w:rPr>
                <w:rFonts w:eastAsia="仿宋_GB2312"/>
                <w:szCs w:val="21"/>
              </w:rPr>
            </w:pPr>
            <w:r>
              <w:rPr>
                <w:rFonts w:eastAsia="仿宋_GB2312"/>
                <w:szCs w:val="21"/>
              </w:rPr>
              <w:t>防护</w:t>
            </w:r>
          </w:p>
        </w:tc>
        <w:tc>
          <w:tcPr>
            <w:tcW w:w="6223" w:type="dxa"/>
            <w:vAlign w:val="center"/>
          </w:tcPr>
          <w:p w:rsidR="00AF0574" w:rsidRDefault="00E676E9">
            <w:pPr>
              <w:snapToGrid w:val="0"/>
              <w:rPr>
                <w:rFonts w:eastAsia="仿宋_GB2312"/>
                <w:szCs w:val="21"/>
              </w:rPr>
            </w:pPr>
            <w:r>
              <w:rPr>
                <w:rFonts w:eastAsia="仿宋_GB2312"/>
                <w:szCs w:val="21"/>
              </w:rPr>
              <w:t>线下工作人员口罩佩戴率</w:t>
            </w:r>
          </w:p>
        </w:tc>
        <w:tc>
          <w:tcPr>
            <w:tcW w:w="1400" w:type="dxa"/>
            <w:vAlign w:val="center"/>
          </w:tcPr>
          <w:p w:rsidR="00AF0574" w:rsidRDefault="00E676E9">
            <w:pPr>
              <w:snapToGrid w:val="0"/>
              <w:jc w:val="center"/>
              <w:rPr>
                <w:rFonts w:eastAsia="仿宋_GB2312"/>
                <w:szCs w:val="21"/>
              </w:rPr>
            </w:pPr>
            <w:r>
              <w:rPr>
                <w:rFonts w:eastAsia="仿宋_GB2312"/>
                <w:szCs w:val="21"/>
              </w:rPr>
              <w:t>100%</w:t>
            </w:r>
          </w:p>
        </w:tc>
        <w:tc>
          <w:tcPr>
            <w:tcW w:w="1379" w:type="dxa"/>
            <w:vAlign w:val="center"/>
          </w:tcPr>
          <w:p w:rsidR="00AF0574" w:rsidRDefault="00E676E9">
            <w:pPr>
              <w:snapToGrid w:val="0"/>
              <w:jc w:val="center"/>
              <w:rPr>
                <w:rFonts w:eastAsia="仿宋_GB2312"/>
                <w:szCs w:val="21"/>
              </w:rPr>
            </w:pPr>
            <w:r>
              <w:rPr>
                <w:rFonts w:eastAsia="仿宋_GB2312"/>
                <w:szCs w:val="21"/>
              </w:rPr>
              <w:t>100%</w:t>
            </w:r>
          </w:p>
        </w:tc>
        <w:tc>
          <w:tcPr>
            <w:tcW w:w="1307" w:type="dxa"/>
            <w:vAlign w:val="center"/>
          </w:tcPr>
          <w:p w:rsidR="00AF0574" w:rsidRDefault="00E676E9">
            <w:pPr>
              <w:snapToGrid w:val="0"/>
              <w:jc w:val="center"/>
              <w:rPr>
                <w:rFonts w:eastAsia="仿宋_GB2312"/>
                <w:szCs w:val="21"/>
              </w:rPr>
            </w:pPr>
            <w:r>
              <w:rPr>
                <w:rFonts w:eastAsia="仿宋_GB2312"/>
                <w:szCs w:val="21"/>
              </w:rPr>
              <w:t>100%</w:t>
            </w:r>
          </w:p>
        </w:tc>
        <w:tc>
          <w:tcPr>
            <w:tcW w:w="2725" w:type="dxa"/>
            <w:vAlign w:val="center"/>
          </w:tcPr>
          <w:p w:rsidR="00AF0574" w:rsidRDefault="00AF0574">
            <w:pPr>
              <w:snapToGrid w:val="0"/>
              <w:jc w:val="center"/>
              <w:rPr>
                <w:rFonts w:eastAsia="仿宋_GB2312"/>
                <w:szCs w:val="21"/>
              </w:rPr>
            </w:pPr>
          </w:p>
        </w:tc>
      </w:tr>
      <w:tr w:rsidR="00AF0574">
        <w:trPr>
          <w:trHeight w:val="770"/>
          <w:jc w:val="center"/>
        </w:trPr>
        <w:tc>
          <w:tcPr>
            <w:tcW w:w="1139" w:type="dxa"/>
            <w:vMerge/>
            <w:vAlign w:val="center"/>
          </w:tcPr>
          <w:p w:rsidR="00AF0574" w:rsidRDefault="00AF0574">
            <w:pPr>
              <w:snapToGrid w:val="0"/>
              <w:jc w:val="center"/>
              <w:rPr>
                <w:rFonts w:eastAsia="仿宋_GB2312"/>
                <w:szCs w:val="21"/>
              </w:rPr>
            </w:pPr>
          </w:p>
        </w:tc>
        <w:tc>
          <w:tcPr>
            <w:tcW w:w="6223" w:type="dxa"/>
            <w:vAlign w:val="center"/>
          </w:tcPr>
          <w:p w:rsidR="00AF0574" w:rsidRDefault="00E676E9">
            <w:pPr>
              <w:snapToGrid w:val="0"/>
              <w:rPr>
                <w:rFonts w:eastAsia="仿宋_GB2312"/>
                <w:szCs w:val="21"/>
              </w:rPr>
            </w:pPr>
            <w:r>
              <w:rPr>
                <w:rFonts w:eastAsia="仿宋_GB2312"/>
                <w:szCs w:val="21"/>
              </w:rPr>
              <w:t>线下工作人员防护手套佩戴率</w:t>
            </w:r>
          </w:p>
        </w:tc>
        <w:tc>
          <w:tcPr>
            <w:tcW w:w="1400" w:type="dxa"/>
            <w:vAlign w:val="center"/>
          </w:tcPr>
          <w:p w:rsidR="00AF0574" w:rsidRDefault="00E676E9">
            <w:pPr>
              <w:snapToGrid w:val="0"/>
              <w:jc w:val="center"/>
              <w:rPr>
                <w:rFonts w:eastAsia="仿宋_GB2312"/>
                <w:szCs w:val="21"/>
              </w:rPr>
            </w:pPr>
            <w:r>
              <w:rPr>
                <w:rFonts w:eastAsia="仿宋_GB2312"/>
                <w:szCs w:val="21"/>
              </w:rPr>
              <w:t>100%</w:t>
            </w:r>
          </w:p>
        </w:tc>
        <w:tc>
          <w:tcPr>
            <w:tcW w:w="1379" w:type="dxa"/>
            <w:vAlign w:val="center"/>
          </w:tcPr>
          <w:p w:rsidR="00AF0574" w:rsidRDefault="00E676E9">
            <w:pPr>
              <w:snapToGrid w:val="0"/>
              <w:jc w:val="center"/>
              <w:rPr>
                <w:rFonts w:eastAsia="仿宋_GB2312"/>
                <w:szCs w:val="21"/>
              </w:rPr>
            </w:pPr>
            <w:r>
              <w:rPr>
                <w:rFonts w:eastAsia="仿宋_GB2312"/>
                <w:szCs w:val="21"/>
              </w:rPr>
              <w:t>100%</w:t>
            </w:r>
          </w:p>
        </w:tc>
        <w:tc>
          <w:tcPr>
            <w:tcW w:w="1307" w:type="dxa"/>
            <w:vAlign w:val="center"/>
          </w:tcPr>
          <w:p w:rsidR="00AF0574" w:rsidRDefault="00E676E9">
            <w:pPr>
              <w:snapToGrid w:val="0"/>
              <w:jc w:val="center"/>
              <w:rPr>
                <w:rFonts w:eastAsia="仿宋_GB2312"/>
                <w:szCs w:val="21"/>
              </w:rPr>
            </w:pPr>
            <w:r>
              <w:rPr>
                <w:rFonts w:eastAsia="仿宋_GB2312"/>
                <w:szCs w:val="21"/>
              </w:rPr>
              <w:t>—</w:t>
            </w:r>
          </w:p>
        </w:tc>
        <w:tc>
          <w:tcPr>
            <w:tcW w:w="2725" w:type="dxa"/>
            <w:vAlign w:val="center"/>
          </w:tcPr>
          <w:p w:rsidR="00AF0574" w:rsidRDefault="00AF0574">
            <w:pPr>
              <w:snapToGrid w:val="0"/>
              <w:jc w:val="center"/>
              <w:rPr>
                <w:rFonts w:eastAsia="仿宋_GB2312"/>
                <w:szCs w:val="21"/>
              </w:rPr>
            </w:pPr>
          </w:p>
        </w:tc>
      </w:tr>
      <w:tr w:rsidR="00AF0574">
        <w:trPr>
          <w:trHeight w:val="850"/>
          <w:jc w:val="center"/>
        </w:trPr>
        <w:tc>
          <w:tcPr>
            <w:tcW w:w="1139" w:type="dxa"/>
            <w:vAlign w:val="center"/>
          </w:tcPr>
          <w:p w:rsidR="00AF0574" w:rsidRDefault="00E676E9">
            <w:pPr>
              <w:snapToGrid w:val="0"/>
              <w:jc w:val="center"/>
              <w:rPr>
                <w:rFonts w:eastAsia="仿宋_GB2312"/>
                <w:szCs w:val="21"/>
              </w:rPr>
            </w:pPr>
            <w:r>
              <w:rPr>
                <w:rFonts w:eastAsia="仿宋_GB2312"/>
                <w:szCs w:val="21"/>
              </w:rPr>
              <w:t>宣传</w:t>
            </w:r>
          </w:p>
        </w:tc>
        <w:tc>
          <w:tcPr>
            <w:tcW w:w="6223" w:type="dxa"/>
            <w:vAlign w:val="center"/>
          </w:tcPr>
          <w:p w:rsidR="00AF0574" w:rsidRDefault="00E676E9">
            <w:pPr>
              <w:snapToGrid w:val="0"/>
              <w:rPr>
                <w:rFonts w:eastAsia="仿宋_GB2312"/>
                <w:szCs w:val="21"/>
              </w:rPr>
            </w:pPr>
            <w:r>
              <w:rPr>
                <w:rFonts w:eastAsia="仿宋_GB2312"/>
                <w:szCs w:val="21"/>
              </w:rPr>
              <w:t>通过租车应用程序（</w:t>
            </w:r>
            <w:r>
              <w:rPr>
                <w:rFonts w:eastAsia="仿宋_GB2312"/>
                <w:szCs w:val="21"/>
              </w:rPr>
              <w:t>APP</w:t>
            </w:r>
            <w:r>
              <w:rPr>
                <w:rFonts w:eastAsia="仿宋_GB2312"/>
                <w:szCs w:val="21"/>
              </w:rPr>
              <w:t>）开展卫生防护知识宣传</w:t>
            </w:r>
          </w:p>
        </w:tc>
        <w:tc>
          <w:tcPr>
            <w:tcW w:w="1400" w:type="dxa"/>
            <w:vAlign w:val="center"/>
          </w:tcPr>
          <w:p w:rsidR="00AF0574" w:rsidRDefault="00E676E9">
            <w:pPr>
              <w:snapToGrid w:val="0"/>
              <w:jc w:val="center"/>
              <w:rPr>
                <w:rFonts w:eastAsia="仿宋_GB2312"/>
                <w:szCs w:val="21"/>
              </w:rPr>
            </w:pPr>
            <w:r>
              <w:rPr>
                <w:rFonts w:eastAsia="仿宋_GB2312"/>
                <w:szCs w:val="21"/>
              </w:rPr>
              <w:t>开展</w:t>
            </w:r>
          </w:p>
        </w:tc>
        <w:tc>
          <w:tcPr>
            <w:tcW w:w="1379" w:type="dxa"/>
            <w:vAlign w:val="center"/>
          </w:tcPr>
          <w:p w:rsidR="00AF0574" w:rsidRDefault="00E676E9">
            <w:pPr>
              <w:snapToGrid w:val="0"/>
              <w:jc w:val="center"/>
              <w:rPr>
                <w:rFonts w:eastAsia="仿宋_GB2312"/>
                <w:szCs w:val="21"/>
              </w:rPr>
            </w:pPr>
            <w:r>
              <w:rPr>
                <w:rFonts w:eastAsia="仿宋_GB2312"/>
                <w:szCs w:val="21"/>
              </w:rPr>
              <w:t>开展</w:t>
            </w:r>
          </w:p>
        </w:tc>
        <w:tc>
          <w:tcPr>
            <w:tcW w:w="1307" w:type="dxa"/>
            <w:vAlign w:val="center"/>
          </w:tcPr>
          <w:p w:rsidR="00AF0574" w:rsidRDefault="00E676E9">
            <w:pPr>
              <w:snapToGrid w:val="0"/>
              <w:jc w:val="center"/>
              <w:rPr>
                <w:rFonts w:eastAsia="仿宋_GB2312"/>
                <w:szCs w:val="21"/>
              </w:rPr>
            </w:pPr>
            <w:r>
              <w:rPr>
                <w:rFonts w:eastAsia="仿宋_GB2312"/>
                <w:szCs w:val="21"/>
              </w:rPr>
              <w:t>开展</w:t>
            </w:r>
          </w:p>
        </w:tc>
        <w:tc>
          <w:tcPr>
            <w:tcW w:w="2725" w:type="dxa"/>
            <w:vAlign w:val="center"/>
          </w:tcPr>
          <w:p w:rsidR="00AF0574" w:rsidRDefault="00AF0574">
            <w:pPr>
              <w:snapToGrid w:val="0"/>
              <w:rPr>
                <w:rFonts w:eastAsia="仿宋_GB2312"/>
                <w:szCs w:val="21"/>
              </w:rPr>
            </w:pPr>
          </w:p>
        </w:tc>
      </w:tr>
    </w:tbl>
    <w:p w:rsidR="00AF0574" w:rsidRDefault="00AF0574">
      <w:pPr>
        <w:snapToGrid w:val="0"/>
        <w:ind w:rightChars="231" w:right="485"/>
        <w:jc w:val="left"/>
        <w:textAlignment w:val="baseline"/>
        <w:rPr>
          <w:rStyle w:val="NormalCharacter"/>
          <w:rFonts w:eastAsia="仿宋_GB2312"/>
          <w:sz w:val="32"/>
          <w:szCs w:val="32"/>
        </w:rPr>
      </w:pPr>
    </w:p>
    <w:p w:rsidR="00AF0574" w:rsidRDefault="00AF0574">
      <w:pPr>
        <w:snapToGrid w:val="0"/>
        <w:ind w:firstLineChars="200" w:firstLine="640"/>
        <w:rPr>
          <w:rFonts w:eastAsia="仿宋_GB2312"/>
          <w:sz w:val="32"/>
          <w:szCs w:val="32"/>
        </w:rPr>
      </w:pPr>
    </w:p>
    <w:p w:rsidR="00AF0574" w:rsidRDefault="00E676E9">
      <w:pPr>
        <w:snapToGrid w:val="0"/>
        <w:rPr>
          <w:rFonts w:eastAsia="方正小标宋_GBK"/>
          <w:sz w:val="28"/>
          <w:szCs w:val="32"/>
        </w:rPr>
      </w:pPr>
      <w:r>
        <w:br w:type="page"/>
      </w:r>
      <w:r>
        <w:rPr>
          <w:rFonts w:eastAsia="方正小标宋_GBK" w:hint="eastAsia"/>
          <w:sz w:val="28"/>
          <w:szCs w:val="32"/>
        </w:rPr>
        <w:lastRenderedPageBreak/>
        <w:t>7</w:t>
      </w:r>
      <w:r>
        <w:rPr>
          <w:rFonts w:eastAsia="方正小标宋_GBK"/>
          <w:sz w:val="28"/>
          <w:szCs w:val="32"/>
        </w:rPr>
        <w:t>.</w:t>
      </w:r>
      <w:r>
        <w:rPr>
          <w:rFonts w:eastAsia="方正小标宋_GBK" w:hint="eastAsia"/>
          <w:sz w:val="28"/>
          <w:szCs w:val="32"/>
        </w:rPr>
        <w:t>汽车租赁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050"/>
        <w:gridCol w:w="5186"/>
        <w:gridCol w:w="1371"/>
        <w:gridCol w:w="1365"/>
        <w:gridCol w:w="1335"/>
        <w:gridCol w:w="2715"/>
      </w:tblGrid>
      <w:tr w:rsidR="00AF0574">
        <w:trPr>
          <w:trHeight w:val="23"/>
          <w:tblHeader/>
          <w:jc w:val="center"/>
        </w:trPr>
        <w:tc>
          <w:tcPr>
            <w:tcW w:w="7387" w:type="dxa"/>
            <w:gridSpan w:val="3"/>
            <w:vAlign w:val="center"/>
          </w:tcPr>
          <w:p w:rsidR="00AF0574" w:rsidRDefault="00E676E9">
            <w:pPr>
              <w:snapToGrid w:val="0"/>
              <w:jc w:val="center"/>
              <w:rPr>
                <w:rFonts w:eastAsia="黑体"/>
                <w:szCs w:val="21"/>
              </w:rPr>
            </w:pPr>
            <w:r>
              <w:rPr>
                <w:rFonts w:eastAsia="黑体"/>
                <w:szCs w:val="21"/>
              </w:rPr>
              <w:t>项目</w:t>
            </w:r>
          </w:p>
        </w:tc>
        <w:tc>
          <w:tcPr>
            <w:tcW w:w="1371" w:type="dxa"/>
            <w:vAlign w:val="center"/>
          </w:tcPr>
          <w:p w:rsidR="00AF0574" w:rsidRDefault="00E676E9">
            <w:pPr>
              <w:snapToGrid w:val="0"/>
              <w:jc w:val="center"/>
              <w:rPr>
                <w:rFonts w:eastAsia="黑体"/>
                <w:szCs w:val="21"/>
              </w:rPr>
            </w:pPr>
            <w:r>
              <w:rPr>
                <w:rFonts w:eastAsia="黑体"/>
                <w:szCs w:val="21"/>
              </w:rPr>
              <w:t>高风险地区</w:t>
            </w:r>
          </w:p>
          <w:p w:rsidR="00AF0574" w:rsidRDefault="00E676E9">
            <w:pPr>
              <w:snapToGrid w:val="0"/>
              <w:jc w:val="center"/>
              <w:rPr>
                <w:rFonts w:eastAsia="黑体"/>
                <w:szCs w:val="21"/>
              </w:rPr>
            </w:pPr>
            <w:r>
              <w:rPr>
                <w:rFonts w:eastAsia="黑体"/>
                <w:szCs w:val="21"/>
              </w:rPr>
              <w:t>所在区县</w:t>
            </w:r>
          </w:p>
        </w:tc>
        <w:tc>
          <w:tcPr>
            <w:tcW w:w="1365" w:type="dxa"/>
            <w:vAlign w:val="center"/>
          </w:tcPr>
          <w:p w:rsidR="00AF0574" w:rsidRDefault="00E676E9">
            <w:pPr>
              <w:snapToGrid w:val="0"/>
              <w:jc w:val="center"/>
              <w:rPr>
                <w:rFonts w:eastAsia="黑体"/>
                <w:szCs w:val="21"/>
              </w:rPr>
            </w:pPr>
            <w:r>
              <w:rPr>
                <w:rFonts w:eastAsia="黑体"/>
                <w:szCs w:val="21"/>
              </w:rPr>
              <w:t>中风险地区</w:t>
            </w:r>
          </w:p>
          <w:p w:rsidR="00AF0574" w:rsidRDefault="00E676E9">
            <w:pPr>
              <w:snapToGrid w:val="0"/>
              <w:jc w:val="center"/>
              <w:rPr>
                <w:rFonts w:eastAsia="黑体"/>
                <w:szCs w:val="21"/>
              </w:rPr>
            </w:pPr>
            <w:r>
              <w:rPr>
                <w:rFonts w:eastAsia="黑体"/>
                <w:szCs w:val="21"/>
              </w:rPr>
              <w:t>所在区县</w:t>
            </w:r>
          </w:p>
        </w:tc>
        <w:tc>
          <w:tcPr>
            <w:tcW w:w="1335" w:type="dxa"/>
            <w:vAlign w:val="center"/>
          </w:tcPr>
          <w:p w:rsidR="00AF0574" w:rsidRDefault="00E676E9">
            <w:pPr>
              <w:snapToGrid w:val="0"/>
              <w:jc w:val="center"/>
              <w:rPr>
                <w:rFonts w:eastAsia="黑体"/>
                <w:szCs w:val="21"/>
              </w:rPr>
            </w:pPr>
            <w:r>
              <w:rPr>
                <w:rFonts w:eastAsia="黑体"/>
                <w:szCs w:val="21"/>
              </w:rPr>
              <w:t>低风险地区</w:t>
            </w:r>
          </w:p>
          <w:p w:rsidR="00AF0574" w:rsidRDefault="00E676E9">
            <w:pPr>
              <w:snapToGrid w:val="0"/>
              <w:jc w:val="center"/>
              <w:rPr>
                <w:rFonts w:eastAsia="黑体"/>
                <w:szCs w:val="21"/>
              </w:rPr>
            </w:pPr>
            <w:r>
              <w:rPr>
                <w:rFonts w:eastAsia="黑体"/>
                <w:szCs w:val="21"/>
              </w:rPr>
              <w:t>所在区县</w:t>
            </w:r>
          </w:p>
        </w:tc>
        <w:tc>
          <w:tcPr>
            <w:tcW w:w="2715" w:type="dxa"/>
            <w:vAlign w:val="center"/>
          </w:tcPr>
          <w:p w:rsidR="00AF0574" w:rsidRDefault="00E676E9">
            <w:pPr>
              <w:snapToGrid w:val="0"/>
              <w:jc w:val="center"/>
              <w:rPr>
                <w:rFonts w:eastAsia="黑体"/>
                <w:szCs w:val="21"/>
              </w:rPr>
            </w:pPr>
            <w:r>
              <w:rPr>
                <w:rFonts w:eastAsia="黑体"/>
                <w:szCs w:val="21"/>
              </w:rPr>
              <w:t>备注</w:t>
            </w:r>
          </w:p>
        </w:tc>
      </w:tr>
      <w:tr w:rsidR="00AF0574">
        <w:trPr>
          <w:trHeight w:val="23"/>
          <w:jc w:val="center"/>
        </w:trPr>
        <w:tc>
          <w:tcPr>
            <w:tcW w:w="1151" w:type="dxa"/>
            <w:vMerge w:val="restart"/>
            <w:vAlign w:val="center"/>
          </w:tcPr>
          <w:p w:rsidR="00AF0574" w:rsidRDefault="00E676E9">
            <w:pPr>
              <w:snapToGrid w:val="0"/>
              <w:jc w:val="center"/>
              <w:rPr>
                <w:rFonts w:eastAsia="仿宋_GB2312"/>
                <w:szCs w:val="21"/>
              </w:rPr>
            </w:pPr>
            <w:r>
              <w:rPr>
                <w:rFonts w:eastAsia="仿宋_GB2312"/>
                <w:szCs w:val="21"/>
              </w:rPr>
              <w:t>消毒</w:t>
            </w:r>
          </w:p>
        </w:tc>
        <w:tc>
          <w:tcPr>
            <w:tcW w:w="1050" w:type="dxa"/>
            <w:vMerge w:val="restart"/>
            <w:vAlign w:val="center"/>
          </w:tcPr>
          <w:p w:rsidR="00AF0574" w:rsidRDefault="00E676E9">
            <w:pPr>
              <w:snapToGrid w:val="0"/>
              <w:jc w:val="center"/>
              <w:rPr>
                <w:rFonts w:eastAsia="仿宋_GB2312"/>
                <w:szCs w:val="21"/>
              </w:rPr>
            </w:pPr>
            <w:proofErr w:type="gramStart"/>
            <w:r>
              <w:rPr>
                <w:rFonts w:eastAsia="仿宋_GB2312"/>
                <w:szCs w:val="21"/>
              </w:rPr>
              <w:t>租车门</w:t>
            </w:r>
            <w:proofErr w:type="gramEnd"/>
            <w:r>
              <w:rPr>
                <w:rFonts w:eastAsia="仿宋_GB2312"/>
                <w:szCs w:val="21"/>
              </w:rPr>
              <w:t>店</w:t>
            </w:r>
          </w:p>
        </w:tc>
        <w:tc>
          <w:tcPr>
            <w:tcW w:w="5186" w:type="dxa"/>
            <w:vAlign w:val="center"/>
          </w:tcPr>
          <w:p w:rsidR="00AF0574" w:rsidRDefault="00E676E9">
            <w:pPr>
              <w:snapToGrid w:val="0"/>
              <w:rPr>
                <w:rFonts w:eastAsia="仿宋_GB2312"/>
                <w:szCs w:val="21"/>
              </w:rPr>
            </w:pPr>
            <w:r>
              <w:rPr>
                <w:rFonts w:eastAsia="楷体_GB2312"/>
                <w:b/>
                <w:bCs/>
                <w:szCs w:val="21"/>
              </w:rPr>
              <w:t>承租人接触设施设备消毒频次：</w:t>
            </w:r>
            <w:r>
              <w:rPr>
                <w:rFonts w:eastAsia="仿宋_GB2312"/>
                <w:szCs w:val="21"/>
              </w:rPr>
              <w:t>桌台、座椅、签字笔、门把手、饮水机等</w:t>
            </w:r>
          </w:p>
        </w:tc>
        <w:tc>
          <w:tcPr>
            <w:tcW w:w="1371"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1</w:t>
            </w:r>
            <w:r>
              <w:rPr>
                <w:rFonts w:eastAsia="仿宋_GB2312"/>
                <w:szCs w:val="21"/>
              </w:rPr>
              <w:t>小时</w:t>
            </w:r>
            <w:r>
              <w:rPr>
                <w:rFonts w:eastAsia="仿宋_GB2312"/>
                <w:szCs w:val="21"/>
              </w:rPr>
              <w:t>1</w:t>
            </w:r>
            <w:r>
              <w:rPr>
                <w:rFonts w:eastAsia="仿宋_GB2312"/>
                <w:szCs w:val="21"/>
              </w:rPr>
              <w:t>次（签字笔为每人次</w:t>
            </w:r>
            <w:r>
              <w:rPr>
                <w:rFonts w:eastAsia="仿宋_GB2312"/>
                <w:szCs w:val="21"/>
              </w:rPr>
              <w:t>1</w:t>
            </w:r>
            <w:r>
              <w:rPr>
                <w:rFonts w:eastAsia="仿宋_GB2312"/>
                <w:szCs w:val="21"/>
              </w:rPr>
              <w:t>次）</w:t>
            </w:r>
          </w:p>
        </w:tc>
        <w:tc>
          <w:tcPr>
            <w:tcW w:w="1365"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次（签字笔为每人次</w:t>
            </w:r>
            <w:r>
              <w:rPr>
                <w:rFonts w:eastAsia="仿宋_GB2312"/>
                <w:szCs w:val="21"/>
              </w:rPr>
              <w:t>1</w:t>
            </w:r>
            <w:r>
              <w:rPr>
                <w:rFonts w:eastAsia="仿宋_GB2312"/>
                <w:szCs w:val="21"/>
              </w:rPr>
              <w:t>次）</w:t>
            </w:r>
          </w:p>
        </w:tc>
        <w:tc>
          <w:tcPr>
            <w:tcW w:w="1335" w:type="dxa"/>
            <w:vAlign w:val="center"/>
          </w:tcPr>
          <w:p w:rsidR="00AF0574" w:rsidRDefault="00E676E9">
            <w:pPr>
              <w:snapToGrid w:val="0"/>
              <w:jc w:val="center"/>
              <w:rPr>
                <w:rFonts w:eastAsia="仿宋_GB2312"/>
                <w:szCs w:val="21"/>
              </w:rPr>
            </w:pPr>
            <w:r>
              <w:rPr>
                <w:rFonts w:eastAsia="仿宋_GB2312"/>
                <w:szCs w:val="21"/>
              </w:rPr>
              <w:t>—</w:t>
            </w:r>
          </w:p>
        </w:tc>
        <w:tc>
          <w:tcPr>
            <w:tcW w:w="2715" w:type="dxa"/>
            <w:vMerge w:val="restart"/>
            <w:vAlign w:val="center"/>
          </w:tcPr>
          <w:p w:rsidR="00AF0574" w:rsidRDefault="00AF0574">
            <w:pPr>
              <w:snapToGrid w:val="0"/>
              <w:rPr>
                <w:rFonts w:eastAsia="仿宋_GB2312"/>
                <w:szCs w:val="21"/>
              </w:rPr>
            </w:pPr>
          </w:p>
        </w:tc>
      </w:tr>
      <w:tr w:rsidR="00AF0574">
        <w:trPr>
          <w:trHeight w:val="23"/>
          <w:jc w:val="center"/>
        </w:trPr>
        <w:tc>
          <w:tcPr>
            <w:tcW w:w="1151" w:type="dxa"/>
            <w:vMerge/>
            <w:vAlign w:val="center"/>
          </w:tcPr>
          <w:p w:rsidR="00AF0574" w:rsidRDefault="00AF0574">
            <w:pPr>
              <w:snapToGrid w:val="0"/>
              <w:jc w:val="center"/>
              <w:rPr>
                <w:rFonts w:eastAsia="仿宋_GB2312"/>
                <w:szCs w:val="21"/>
              </w:rPr>
            </w:pPr>
          </w:p>
        </w:tc>
        <w:tc>
          <w:tcPr>
            <w:tcW w:w="1050" w:type="dxa"/>
            <w:vMerge/>
            <w:vAlign w:val="center"/>
          </w:tcPr>
          <w:p w:rsidR="00AF0574" w:rsidRDefault="00AF0574">
            <w:pPr>
              <w:snapToGrid w:val="0"/>
              <w:jc w:val="center"/>
              <w:rPr>
                <w:rFonts w:eastAsia="仿宋_GB2312"/>
                <w:szCs w:val="21"/>
              </w:rPr>
            </w:pPr>
          </w:p>
        </w:tc>
        <w:tc>
          <w:tcPr>
            <w:tcW w:w="5186" w:type="dxa"/>
            <w:vAlign w:val="center"/>
          </w:tcPr>
          <w:p w:rsidR="00AF0574" w:rsidRDefault="00E676E9">
            <w:pPr>
              <w:snapToGrid w:val="0"/>
              <w:rPr>
                <w:rFonts w:eastAsia="仿宋_GB2312"/>
                <w:szCs w:val="21"/>
              </w:rPr>
            </w:pPr>
            <w:r>
              <w:rPr>
                <w:rFonts w:eastAsia="楷体_GB2312"/>
                <w:b/>
                <w:bCs/>
                <w:szCs w:val="21"/>
              </w:rPr>
              <w:t>承租人接触区域消毒频次：</w:t>
            </w:r>
            <w:r>
              <w:rPr>
                <w:rFonts w:eastAsia="仿宋_GB2312"/>
                <w:szCs w:val="21"/>
              </w:rPr>
              <w:t>接待区、验车区等区域</w:t>
            </w:r>
          </w:p>
        </w:tc>
        <w:tc>
          <w:tcPr>
            <w:tcW w:w="1371"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65"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35" w:type="dxa"/>
            <w:vAlign w:val="center"/>
          </w:tcPr>
          <w:p w:rsidR="00AF0574" w:rsidRDefault="00E676E9">
            <w:pPr>
              <w:snapToGrid w:val="0"/>
              <w:jc w:val="center"/>
              <w:rPr>
                <w:rFonts w:eastAsia="仿宋_GB2312"/>
                <w:szCs w:val="21"/>
              </w:rPr>
            </w:pPr>
            <w:r>
              <w:rPr>
                <w:rFonts w:eastAsia="仿宋_GB2312"/>
                <w:szCs w:val="21"/>
              </w:rPr>
              <w:t>—</w:t>
            </w:r>
          </w:p>
        </w:tc>
        <w:tc>
          <w:tcPr>
            <w:tcW w:w="2715" w:type="dxa"/>
            <w:vMerge/>
            <w:vAlign w:val="center"/>
          </w:tcPr>
          <w:p w:rsidR="00AF0574" w:rsidRDefault="00AF0574">
            <w:pPr>
              <w:snapToGrid w:val="0"/>
              <w:jc w:val="center"/>
              <w:rPr>
                <w:rFonts w:eastAsia="仿宋_GB2312"/>
                <w:szCs w:val="21"/>
              </w:rPr>
            </w:pPr>
          </w:p>
        </w:tc>
      </w:tr>
      <w:tr w:rsidR="00AF0574">
        <w:trPr>
          <w:trHeight w:val="23"/>
          <w:jc w:val="center"/>
        </w:trPr>
        <w:tc>
          <w:tcPr>
            <w:tcW w:w="1151" w:type="dxa"/>
            <w:vMerge/>
            <w:vAlign w:val="center"/>
          </w:tcPr>
          <w:p w:rsidR="00AF0574" w:rsidRDefault="00AF0574">
            <w:pPr>
              <w:snapToGrid w:val="0"/>
              <w:jc w:val="center"/>
              <w:rPr>
                <w:rFonts w:eastAsia="仿宋_GB2312"/>
                <w:szCs w:val="21"/>
              </w:rPr>
            </w:pPr>
          </w:p>
        </w:tc>
        <w:tc>
          <w:tcPr>
            <w:tcW w:w="1050" w:type="dxa"/>
            <w:vAlign w:val="center"/>
          </w:tcPr>
          <w:p w:rsidR="00AF0574" w:rsidRDefault="00E676E9">
            <w:pPr>
              <w:snapToGrid w:val="0"/>
              <w:jc w:val="center"/>
              <w:rPr>
                <w:rFonts w:eastAsia="仿宋_GB2312"/>
                <w:szCs w:val="21"/>
              </w:rPr>
            </w:pPr>
            <w:r>
              <w:rPr>
                <w:rFonts w:eastAsia="仿宋_GB2312"/>
                <w:szCs w:val="21"/>
              </w:rPr>
              <w:t>车辆</w:t>
            </w:r>
          </w:p>
        </w:tc>
        <w:tc>
          <w:tcPr>
            <w:tcW w:w="5186" w:type="dxa"/>
            <w:vAlign w:val="center"/>
          </w:tcPr>
          <w:p w:rsidR="00AF0574" w:rsidRDefault="00E676E9">
            <w:pPr>
              <w:snapToGrid w:val="0"/>
              <w:rPr>
                <w:rFonts w:eastAsia="仿宋_GB2312"/>
                <w:b/>
                <w:bCs/>
                <w:szCs w:val="21"/>
              </w:rPr>
            </w:pPr>
            <w:r>
              <w:rPr>
                <w:rFonts w:eastAsia="仿宋_GB2312"/>
                <w:szCs w:val="21"/>
              </w:rPr>
              <w:t>司机方向盘、车门把手、车窗升降按钮、后备箱及按钮、安全带、座椅座套、脚垫等</w:t>
            </w:r>
          </w:p>
        </w:tc>
        <w:tc>
          <w:tcPr>
            <w:tcW w:w="1371" w:type="dxa"/>
            <w:vAlign w:val="center"/>
          </w:tcPr>
          <w:p w:rsidR="00AF0574" w:rsidRDefault="00E676E9">
            <w:pPr>
              <w:snapToGrid w:val="0"/>
              <w:jc w:val="center"/>
              <w:rPr>
                <w:rFonts w:eastAsia="仿宋_GB2312"/>
                <w:szCs w:val="21"/>
              </w:rPr>
            </w:pPr>
            <w:r>
              <w:rPr>
                <w:rFonts w:eastAsia="仿宋_GB2312"/>
                <w:szCs w:val="21"/>
              </w:rPr>
              <w:t>每次租赁结束后</w:t>
            </w:r>
            <w:r>
              <w:rPr>
                <w:rFonts w:eastAsia="仿宋_GB2312"/>
                <w:szCs w:val="21"/>
              </w:rPr>
              <w:t>1</w:t>
            </w:r>
            <w:r>
              <w:rPr>
                <w:rFonts w:eastAsia="仿宋_GB2312"/>
                <w:szCs w:val="21"/>
              </w:rPr>
              <w:t>次</w:t>
            </w:r>
          </w:p>
          <w:p w:rsidR="00AF0574" w:rsidRDefault="00E676E9">
            <w:pPr>
              <w:snapToGrid w:val="0"/>
              <w:jc w:val="center"/>
              <w:rPr>
                <w:rFonts w:eastAsia="仿宋_GB2312"/>
                <w:szCs w:val="21"/>
              </w:rPr>
            </w:pPr>
            <w:r>
              <w:rPr>
                <w:rFonts w:eastAsia="仿宋_GB2312"/>
                <w:szCs w:val="21"/>
              </w:rPr>
              <w:t>（其中分时租赁每</w:t>
            </w:r>
            <w:r>
              <w:rPr>
                <w:rFonts w:eastAsia="仿宋_GB2312"/>
                <w:szCs w:val="21"/>
              </w:rPr>
              <w:t>12</w:t>
            </w:r>
            <w:r>
              <w:rPr>
                <w:rFonts w:eastAsia="仿宋_GB2312"/>
                <w:szCs w:val="21"/>
              </w:rPr>
              <w:t>小时</w:t>
            </w:r>
            <w:r>
              <w:rPr>
                <w:rFonts w:eastAsia="仿宋_GB2312"/>
                <w:szCs w:val="21"/>
              </w:rPr>
              <w:t>1</w:t>
            </w:r>
            <w:r>
              <w:rPr>
                <w:rFonts w:eastAsia="仿宋_GB2312"/>
                <w:szCs w:val="21"/>
              </w:rPr>
              <w:t>次）</w:t>
            </w:r>
          </w:p>
        </w:tc>
        <w:tc>
          <w:tcPr>
            <w:tcW w:w="1365" w:type="dxa"/>
            <w:vAlign w:val="center"/>
          </w:tcPr>
          <w:p w:rsidR="00AF0574" w:rsidRDefault="00E676E9">
            <w:pPr>
              <w:snapToGrid w:val="0"/>
              <w:jc w:val="center"/>
              <w:rPr>
                <w:rFonts w:eastAsia="仿宋_GB2312"/>
                <w:szCs w:val="21"/>
              </w:rPr>
            </w:pPr>
            <w:r>
              <w:rPr>
                <w:rFonts w:eastAsia="仿宋_GB2312"/>
                <w:szCs w:val="21"/>
              </w:rPr>
              <w:t>每次租赁结束后</w:t>
            </w:r>
            <w:r>
              <w:rPr>
                <w:rFonts w:eastAsia="仿宋_GB2312"/>
                <w:szCs w:val="21"/>
              </w:rPr>
              <w:t>1</w:t>
            </w:r>
            <w:r>
              <w:rPr>
                <w:rFonts w:eastAsia="仿宋_GB2312"/>
                <w:szCs w:val="21"/>
              </w:rPr>
              <w:t>次</w:t>
            </w:r>
          </w:p>
          <w:p w:rsidR="00AF0574" w:rsidRDefault="00E676E9">
            <w:pPr>
              <w:snapToGrid w:val="0"/>
              <w:jc w:val="center"/>
              <w:rPr>
                <w:rFonts w:eastAsia="仿宋_GB2312"/>
                <w:szCs w:val="21"/>
              </w:rPr>
            </w:pPr>
            <w:r>
              <w:rPr>
                <w:rFonts w:eastAsia="仿宋_GB2312"/>
                <w:szCs w:val="21"/>
              </w:rPr>
              <w:t>（其中分时租赁每</w:t>
            </w:r>
            <w:r>
              <w:rPr>
                <w:rFonts w:eastAsia="仿宋_GB2312"/>
                <w:szCs w:val="21"/>
              </w:rPr>
              <w:t>24</w:t>
            </w:r>
            <w:r>
              <w:rPr>
                <w:rFonts w:eastAsia="仿宋_GB2312"/>
                <w:szCs w:val="21"/>
              </w:rPr>
              <w:t>小时</w:t>
            </w:r>
            <w:r>
              <w:rPr>
                <w:rFonts w:eastAsia="仿宋_GB2312"/>
                <w:szCs w:val="21"/>
              </w:rPr>
              <w:t>1</w:t>
            </w:r>
            <w:r>
              <w:rPr>
                <w:rFonts w:eastAsia="仿宋_GB2312"/>
                <w:szCs w:val="21"/>
              </w:rPr>
              <w:t>次）</w:t>
            </w:r>
          </w:p>
        </w:tc>
        <w:tc>
          <w:tcPr>
            <w:tcW w:w="1335" w:type="dxa"/>
            <w:vAlign w:val="center"/>
          </w:tcPr>
          <w:p w:rsidR="00AF0574" w:rsidRDefault="00E676E9">
            <w:pPr>
              <w:snapToGrid w:val="0"/>
              <w:jc w:val="center"/>
              <w:rPr>
                <w:rFonts w:eastAsia="仿宋_GB2312"/>
                <w:szCs w:val="21"/>
              </w:rPr>
            </w:pPr>
            <w:r>
              <w:rPr>
                <w:rFonts w:eastAsia="仿宋_GB2312"/>
                <w:szCs w:val="21"/>
              </w:rPr>
              <w:t>—</w:t>
            </w:r>
          </w:p>
        </w:tc>
        <w:tc>
          <w:tcPr>
            <w:tcW w:w="2715" w:type="dxa"/>
            <w:vAlign w:val="center"/>
          </w:tcPr>
          <w:p w:rsidR="00AF0574" w:rsidRDefault="00E676E9">
            <w:pPr>
              <w:snapToGrid w:val="0"/>
              <w:rPr>
                <w:rFonts w:eastAsia="仿宋_GB2312"/>
                <w:szCs w:val="21"/>
              </w:rPr>
            </w:pPr>
            <w:r>
              <w:rPr>
                <w:rFonts w:eastAsia="仿宋_GB2312"/>
                <w:szCs w:val="21"/>
              </w:rPr>
              <w:t>分时租赁车辆消毒后未被租出车辆可不消毒。</w:t>
            </w:r>
          </w:p>
        </w:tc>
      </w:tr>
      <w:tr w:rsidR="00AF0574">
        <w:trPr>
          <w:trHeight w:val="23"/>
          <w:jc w:val="center"/>
        </w:trPr>
        <w:tc>
          <w:tcPr>
            <w:tcW w:w="1151" w:type="dxa"/>
            <w:vAlign w:val="center"/>
          </w:tcPr>
          <w:p w:rsidR="00AF0574" w:rsidRDefault="00E676E9">
            <w:pPr>
              <w:snapToGrid w:val="0"/>
              <w:jc w:val="center"/>
              <w:rPr>
                <w:rFonts w:eastAsia="仿宋_GB2312"/>
                <w:szCs w:val="21"/>
              </w:rPr>
            </w:pPr>
            <w:r>
              <w:rPr>
                <w:rFonts w:eastAsia="仿宋_GB2312"/>
                <w:szCs w:val="21"/>
              </w:rPr>
              <w:t>通风</w:t>
            </w:r>
          </w:p>
        </w:tc>
        <w:tc>
          <w:tcPr>
            <w:tcW w:w="1050" w:type="dxa"/>
            <w:vAlign w:val="center"/>
          </w:tcPr>
          <w:p w:rsidR="00AF0574" w:rsidRDefault="00E676E9">
            <w:pPr>
              <w:snapToGrid w:val="0"/>
              <w:jc w:val="center"/>
              <w:rPr>
                <w:rFonts w:eastAsia="仿宋_GB2312"/>
                <w:szCs w:val="21"/>
              </w:rPr>
            </w:pPr>
            <w:proofErr w:type="gramStart"/>
            <w:r>
              <w:rPr>
                <w:rFonts w:eastAsia="仿宋_GB2312"/>
                <w:szCs w:val="21"/>
              </w:rPr>
              <w:t>租车门</w:t>
            </w:r>
            <w:proofErr w:type="gramEnd"/>
            <w:r>
              <w:rPr>
                <w:rFonts w:eastAsia="仿宋_GB2312"/>
                <w:szCs w:val="21"/>
              </w:rPr>
              <w:t>店</w:t>
            </w:r>
          </w:p>
        </w:tc>
        <w:tc>
          <w:tcPr>
            <w:tcW w:w="5186" w:type="dxa"/>
            <w:vAlign w:val="center"/>
          </w:tcPr>
          <w:p w:rsidR="00AF0574" w:rsidRDefault="00E676E9">
            <w:pPr>
              <w:snapToGrid w:val="0"/>
              <w:jc w:val="left"/>
              <w:rPr>
                <w:rFonts w:eastAsia="仿宋_GB2312"/>
                <w:szCs w:val="21"/>
              </w:rPr>
            </w:pPr>
            <w:r>
              <w:rPr>
                <w:rFonts w:eastAsia="仿宋_GB2312"/>
                <w:szCs w:val="21"/>
              </w:rPr>
              <w:t>通风时间间隔</w:t>
            </w:r>
          </w:p>
        </w:tc>
        <w:tc>
          <w:tcPr>
            <w:tcW w:w="1371" w:type="dxa"/>
            <w:vAlign w:val="center"/>
          </w:tcPr>
          <w:p w:rsidR="00AF0574" w:rsidRDefault="00E676E9">
            <w:pPr>
              <w:snapToGrid w:val="0"/>
              <w:jc w:val="center"/>
              <w:rPr>
                <w:rFonts w:eastAsia="仿宋_GB2312"/>
                <w:szCs w:val="21"/>
              </w:rPr>
            </w:pPr>
            <w:r>
              <w:rPr>
                <w:rFonts w:eastAsia="仿宋_GB2312"/>
                <w:szCs w:val="21"/>
              </w:rPr>
              <w:t>持续通风</w:t>
            </w:r>
          </w:p>
        </w:tc>
        <w:tc>
          <w:tcPr>
            <w:tcW w:w="1365"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35"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2715" w:type="dxa"/>
            <w:vAlign w:val="center"/>
          </w:tcPr>
          <w:p w:rsidR="00AF0574" w:rsidRDefault="00E676E9">
            <w:pPr>
              <w:snapToGrid w:val="0"/>
              <w:rPr>
                <w:rFonts w:eastAsia="仿宋_GB2312"/>
                <w:szCs w:val="21"/>
              </w:rPr>
            </w:pPr>
            <w:r>
              <w:rPr>
                <w:rFonts w:eastAsia="仿宋_GB2312"/>
                <w:szCs w:val="21"/>
              </w:rPr>
              <w:t>原则上每次通风时间</w:t>
            </w:r>
            <w:r>
              <w:rPr>
                <w:rFonts w:eastAsia="仿宋_GB2312"/>
                <w:szCs w:val="21"/>
              </w:rPr>
              <w:t>≥10</w:t>
            </w:r>
            <w:r>
              <w:rPr>
                <w:rFonts w:eastAsia="仿宋_GB2312"/>
                <w:szCs w:val="21"/>
              </w:rPr>
              <w:t>分钟；室外温度等条件适宜情况下，宜持续自然通风。</w:t>
            </w:r>
          </w:p>
        </w:tc>
      </w:tr>
      <w:tr w:rsidR="00AF0574">
        <w:trPr>
          <w:trHeight w:val="23"/>
          <w:jc w:val="center"/>
        </w:trPr>
        <w:tc>
          <w:tcPr>
            <w:tcW w:w="2201" w:type="dxa"/>
            <w:gridSpan w:val="2"/>
            <w:vMerge w:val="restart"/>
            <w:vAlign w:val="center"/>
          </w:tcPr>
          <w:p w:rsidR="00AF0574" w:rsidRDefault="00E676E9">
            <w:pPr>
              <w:snapToGrid w:val="0"/>
              <w:jc w:val="center"/>
              <w:rPr>
                <w:rFonts w:eastAsia="仿宋_GB2312"/>
                <w:szCs w:val="21"/>
              </w:rPr>
            </w:pPr>
            <w:r>
              <w:rPr>
                <w:rFonts w:eastAsia="仿宋_GB2312"/>
                <w:szCs w:val="21"/>
              </w:rPr>
              <w:t>人员防护</w:t>
            </w:r>
          </w:p>
        </w:tc>
        <w:tc>
          <w:tcPr>
            <w:tcW w:w="5186" w:type="dxa"/>
            <w:vAlign w:val="center"/>
          </w:tcPr>
          <w:p w:rsidR="00AF0574" w:rsidRDefault="00E676E9">
            <w:pPr>
              <w:snapToGrid w:val="0"/>
              <w:rPr>
                <w:rFonts w:eastAsia="仿宋_GB2312"/>
                <w:szCs w:val="21"/>
              </w:rPr>
            </w:pPr>
            <w:r>
              <w:rPr>
                <w:rFonts w:eastAsia="仿宋_GB2312"/>
                <w:szCs w:val="21"/>
              </w:rPr>
              <w:t>通过</w:t>
            </w:r>
            <w:proofErr w:type="gramStart"/>
            <w:r>
              <w:rPr>
                <w:rFonts w:eastAsia="仿宋_GB2312"/>
                <w:szCs w:val="21"/>
              </w:rPr>
              <w:t>租车门</w:t>
            </w:r>
            <w:proofErr w:type="gramEnd"/>
            <w:r>
              <w:rPr>
                <w:rFonts w:eastAsia="仿宋_GB2312"/>
                <w:szCs w:val="21"/>
              </w:rPr>
              <w:t>店租车的承租人健康码查验率</w:t>
            </w:r>
          </w:p>
        </w:tc>
        <w:tc>
          <w:tcPr>
            <w:tcW w:w="1371" w:type="dxa"/>
            <w:vAlign w:val="center"/>
          </w:tcPr>
          <w:p w:rsidR="00AF0574" w:rsidRDefault="00E676E9">
            <w:pPr>
              <w:snapToGrid w:val="0"/>
              <w:jc w:val="center"/>
              <w:rPr>
                <w:rFonts w:eastAsia="仿宋_GB2312"/>
                <w:szCs w:val="21"/>
              </w:rPr>
            </w:pPr>
            <w:r>
              <w:rPr>
                <w:rFonts w:eastAsia="仿宋_GB2312"/>
                <w:szCs w:val="21"/>
              </w:rPr>
              <w:t>100%</w:t>
            </w:r>
          </w:p>
        </w:tc>
        <w:tc>
          <w:tcPr>
            <w:tcW w:w="1365" w:type="dxa"/>
            <w:vAlign w:val="center"/>
          </w:tcPr>
          <w:p w:rsidR="00AF0574" w:rsidRDefault="00E676E9">
            <w:pPr>
              <w:snapToGrid w:val="0"/>
              <w:jc w:val="center"/>
              <w:rPr>
                <w:rFonts w:eastAsia="仿宋_GB2312"/>
                <w:szCs w:val="21"/>
              </w:rPr>
            </w:pPr>
            <w:r>
              <w:rPr>
                <w:rFonts w:eastAsia="仿宋_GB2312"/>
                <w:szCs w:val="21"/>
              </w:rPr>
              <w:t>100%</w:t>
            </w:r>
          </w:p>
        </w:tc>
        <w:tc>
          <w:tcPr>
            <w:tcW w:w="1335" w:type="dxa"/>
            <w:vAlign w:val="center"/>
          </w:tcPr>
          <w:p w:rsidR="00AF0574" w:rsidRDefault="00E676E9">
            <w:pPr>
              <w:snapToGrid w:val="0"/>
              <w:jc w:val="center"/>
              <w:rPr>
                <w:rFonts w:eastAsia="仿宋_GB2312"/>
                <w:szCs w:val="21"/>
              </w:rPr>
            </w:pPr>
            <w:r>
              <w:rPr>
                <w:rFonts w:eastAsia="仿宋_GB2312"/>
                <w:szCs w:val="21"/>
              </w:rPr>
              <w:t>—</w:t>
            </w:r>
          </w:p>
        </w:tc>
        <w:tc>
          <w:tcPr>
            <w:tcW w:w="2715" w:type="dxa"/>
            <w:vAlign w:val="center"/>
          </w:tcPr>
          <w:p w:rsidR="00AF0574" w:rsidRDefault="00E676E9">
            <w:pPr>
              <w:snapToGrid w:val="0"/>
              <w:rPr>
                <w:rFonts w:eastAsia="仿宋_GB2312"/>
                <w:szCs w:val="21"/>
              </w:rPr>
            </w:pPr>
            <w:r>
              <w:rPr>
                <w:rFonts w:eastAsia="仿宋_GB2312"/>
                <w:szCs w:val="21"/>
              </w:rPr>
              <w:t>应安排工作人员为不会使用或者没有智能手机的承</w:t>
            </w:r>
            <w:r>
              <w:rPr>
                <w:rFonts w:eastAsia="仿宋_GB2312" w:hint="eastAsia"/>
                <w:szCs w:val="21"/>
              </w:rPr>
              <w:t>租</w:t>
            </w:r>
            <w:r>
              <w:rPr>
                <w:rFonts w:eastAsia="仿宋_GB2312"/>
                <w:szCs w:val="21"/>
              </w:rPr>
              <w:t>人提供代查健康码、协助信息填报等服务。</w:t>
            </w:r>
          </w:p>
        </w:tc>
      </w:tr>
      <w:tr w:rsidR="00AF0574">
        <w:trPr>
          <w:trHeight w:val="23"/>
          <w:jc w:val="center"/>
        </w:trPr>
        <w:tc>
          <w:tcPr>
            <w:tcW w:w="2201" w:type="dxa"/>
            <w:gridSpan w:val="2"/>
            <w:vMerge/>
            <w:vAlign w:val="center"/>
          </w:tcPr>
          <w:p w:rsidR="00AF0574" w:rsidRDefault="00AF0574">
            <w:pPr>
              <w:snapToGrid w:val="0"/>
              <w:jc w:val="center"/>
              <w:rPr>
                <w:rFonts w:eastAsia="仿宋_GB2312"/>
                <w:szCs w:val="21"/>
              </w:rPr>
            </w:pPr>
          </w:p>
        </w:tc>
        <w:tc>
          <w:tcPr>
            <w:tcW w:w="5186" w:type="dxa"/>
            <w:vAlign w:val="center"/>
          </w:tcPr>
          <w:p w:rsidR="00AF0574" w:rsidRDefault="00E676E9">
            <w:pPr>
              <w:snapToGrid w:val="0"/>
              <w:rPr>
                <w:rFonts w:eastAsia="仿宋_GB2312"/>
                <w:szCs w:val="21"/>
              </w:rPr>
            </w:pPr>
            <w:r>
              <w:rPr>
                <w:rFonts w:eastAsia="仿宋_GB2312"/>
                <w:szCs w:val="21"/>
              </w:rPr>
              <w:t>工作人员口罩佩戴率</w:t>
            </w:r>
          </w:p>
        </w:tc>
        <w:tc>
          <w:tcPr>
            <w:tcW w:w="1371" w:type="dxa"/>
            <w:vAlign w:val="center"/>
          </w:tcPr>
          <w:p w:rsidR="00AF0574" w:rsidRDefault="00E676E9">
            <w:pPr>
              <w:snapToGrid w:val="0"/>
              <w:jc w:val="center"/>
              <w:rPr>
                <w:rFonts w:eastAsia="仿宋_GB2312"/>
                <w:szCs w:val="21"/>
              </w:rPr>
            </w:pPr>
            <w:r>
              <w:rPr>
                <w:rFonts w:eastAsia="仿宋_GB2312"/>
                <w:szCs w:val="21"/>
              </w:rPr>
              <w:t>100%</w:t>
            </w:r>
          </w:p>
        </w:tc>
        <w:tc>
          <w:tcPr>
            <w:tcW w:w="1365" w:type="dxa"/>
            <w:vAlign w:val="center"/>
          </w:tcPr>
          <w:p w:rsidR="00AF0574" w:rsidRDefault="00E676E9">
            <w:pPr>
              <w:snapToGrid w:val="0"/>
              <w:jc w:val="center"/>
              <w:rPr>
                <w:rFonts w:eastAsia="仿宋_GB2312"/>
                <w:szCs w:val="21"/>
              </w:rPr>
            </w:pPr>
            <w:r>
              <w:rPr>
                <w:rFonts w:eastAsia="仿宋_GB2312"/>
                <w:szCs w:val="21"/>
              </w:rPr>
              <w:t>100%</w:t>
            </w:r>
          </w:p>
        </w:tc>
        <w:tc>
          <w:tcPr>
            <w:tcW w:w="1335" w:type="dxa"/>
            <w:vAlign w:val="center"/>
          </w:tcPr>
          <w:p w:rsidR="00AF0574" w:rsidRDefault="00E676E9">
            <w:pPr>
              <w:snapToGrid w:val="0"/>
              <w:jc w:val="center"/>
              <w:rPr>
                <w:rFonts w:eastAsia="仿宋_GB2312"/>
                <w:szCs w:val="21"/>
              </w:rPr>
            </w:pPr>
            <w:r>
              <w:rPr>
                <w:rFonts w:eastAsia="仿宋_GB2312"/>
                <w:szCs w:val="21"/>
              </w:rPr>
              <w:t>100%</w:t>
            </w:r>
          </w:p>
        </w:tc>
        <w:tc>
          <w:tcPr>
            <w:tcW w:w="2715" w:type="dxa"/>
            <w:vAlign w:val="center"/>
          </w:tcPr>
          <w:p w:rsidR="00AF0574" w:rsidRDefault="00AF0574">
            <w:pPr>
              <w:snapToGrid w:val="0"/>
              <w:jc w:val="center"/>
              <w:rPr>
                <w:rFonts w:eastAsia="仿宋_GB2312"/>
                <w:szCs w:val="21"/>
              </w:rPr>
            </w:pPr>
          </w:p>
        </w:tc>
      </w:tr>
      <w:tr w:rsidR="00AF0574">
        <w:trPr>
          <w:trHeight w:val="23"/>
          <w:jc w:val="center"/>
        </w:trPr>
        <w:tc>
          <w:tcPr>
            <w:tcW w:w="2201" w:type="dxa"/>
            <w:gridSpan w:val="2"/>
            <w:vMerge/>
            <w:vAlign w:val="center"/>
          </w:tcPr>
          <w:p w:rsidR="00AF0574" w:rsidRDefault="00AF0574">
            <w:pPr>
              <w:snapToGrid w:val="0"/>
              <w:jc w:val="center"/>
              <w:rPr>
                <w:rFonts w:eastAsia="仿宋_GB2312"/>
                <w:szCs w:val="21"/>
              </w:rPr>
            </w:pPr>
          </w:p>
        </w:tc>
        <w:tc>
          <w:tcPr>
            <w:tcW w:w="5186" w:type="dxa"/>
            <w:vAlign w:val="center"/>
          </w:tcPr>
          <w:p w:rsidR="00AF0574" w:rsidRDefault="00E676E9">
            <w:pPr>
              <w:snapToGrid w:val="0"/>
              <w:rPr>
                <w:rFonts w:eastAsia="仿宋_GB2312"/>
                <w:szCs w:val="21"/>
              </w:rPr>
            </w:pPr>
            <w:r>
              <w:rPr>
                <w:rFonts w:eastAsia="仿宋_GB2312"/>
                <w:szCs w:val="21"/>
              </w:rPr>
              <w:t>工作人员防护手套佩戴率</w:t>
            </w:r>
          </w:p>
        </w:tc>
        <w:tc>
          <w:tcPr>
            <w:tcW w:w="1371" w:type="dxa"/>
            <w:vAlign w:val="center"/>
          </w:tcPr>
          <w:p w:rsidR="00AF0574" w:rsidRDefault="00E676E9">
            <w:pPr>
              <w:snapToGrid w:val="0"/>
              <w:jc w:val="center"/>
              <w:rPr>
                <w:rFonts w:eastAsia="仿宋_GB2312"/>
                <w:szCs w:val="21"/>
              </w:rPr>
            </w:pPr>
            <w:r>
              <w:rPr>
                <w:rFonts w:eastAsia="仿宋_GB2312"/>
                <w:szCs w:val="21"/>
              </w:rPr>
              <w:t>100%</w:t>
            </w:r>
          </w:p>
        </w:tc>
        <w:tc>
          <w:tcPr>
            <w:tcW w:w="1365" w:type="dxa"/>
            <w:vAlign w:val="center"/>
          </w:tcPr>
          <w:p w:rsidR="00AF0574" w:rsidRDefault="00E676E9">
            <w:pPr>
              <w:snapToGrid w:val="0"/>
              <w:jc w:val="center"/>
              <w:rPr>
                <w:rFonts w:eastAsia="仿宋_GB2312"/>
                <w:szCs w:val="21"/>
              </w:rPr>
            </w:pPr>
            <w:r>
              <w:rPr>
                <w:rFonts w:eastAsia="仿宋_GB2312"/>
                <w:szCs w:val="21"/>
              </w:rPr>
              <w:t>100%</w:t>
            </w:r>
          </w:p>
        </w:tc>
        <w:tc>
          <w:tcPr>
            <w:tcW w:w="1335" w:type="dxa"/>
            <w:vAlign w:val="center"/>
          </w:tcPr>
          <w:p w:rsidR="00AF0574" w:rsidRDefault="00E676E9">
            <w:pPr>
              <w:snapToGrid w:val="0"/>
              <w:jc w:val="center"/>
              <w:rPr>
                <w:rFonts w:eastAsia="仿宋_GB2312"/>
                <w:szCs w:val="21"/>
              </w:rPr>
            </w:pPr>
            <w:r>
              <w:rPr>
                <w:rFonts w:eastAsia="仿宋_GB2312"/>
                <w:szCs w:val="21"/>
              </w:rPr>
              <w:t>—</w:t>
            </w:r>
          </w:p>
        </w:tc>
        <w:tc>
          <w:tcPr>
            <w:tcW w:w="2715" w:type="dxa"/>
            <w:vAlign w:val="center"/>
          </w:tcPr>
          <w:p w:rsidR="00AF0574" w:rsidRDefault="00AF0574">
            <w:pPr>
              <w:snapToGrid w:val="0"/>
              <w:jc w:val="center"/>
              <w:rPr>
                <w:rFonts w:eastAsia="仿宋_GB2312"/>
                <w:szCs w:val="21"/>
              </w:rPr>
            </w:pPr>
          </w:p>
        </w:tc>
      </w:tr>
      <w:tr w:rsidR="00AF0574">
        <w:trPr>
          <w:trHeight w:val="23"/>
          <w:jc w:val="center"/>
        </w:trPr>
        <w:tc>
          <w:tcPr>
            <w:tcW w:w="2201" w:type="dxa"/>
            <w:gridSpan w:val="2"/>
            <w:vMerge/>
            <w:vAlign w:val="center"/>
          </w:tcPr>
          <w:p w:rsidR="00AF0574" w:rsidRDefault="00AF0574">
            <w:pPr>
              <w:snapToGrid w:val="0"/>
              <w:jc w:val="center"/>
              <w:rPr>
                <w:rFonts w:eastAsia="仿宋_GB2312"/>
                <w:szCs w:val="21"/>
              </w:rPr>
            </w:pPr>
          </w:p>
        </w:tc>
        <w:tc>
          <w:tcPr>
            <w:tcW w:w="5186" w:type="dxa"/>
            <w:vAlign w:val="center"/>
          </w:tcPr>
          <w:p w:rsidR="00AF0574" w:rsidRDefault="00E676E9">
            <w:pPr>
              <w:snapToGrid w:val="0"/>
              <w:jc w:val="left"/>
              <w:rPr>
                <w:rFonts w:eastAsia="仿宋_GB2312"/>
                <w:szCs w:val="21"/>
              </w:rPr>
            </w:pPr>
            <w:r>
              <w:rPr>
                <w:rFonts w:eastAsia="仿宋_GB2312"/>
                <w:szCs w:val="21"/>
              </w:rPr>
              <w:t>工作人员体温测量要求</w:t>
            </w:r>
          </w:p>
        </w:tc>
        <w:tc>
          <w:tcPr>
            <w:tcW w:w="1371"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2</w:t>
            </w:r>
            <w:r>
              <w:rPr>
                <w:rFonts w:eastAsia="仿宋_GB2312"/>
                <w:szCs w:val="21"/>
              </w:rPr>
              <w:t>小时</w:t>
            </w:r>
            <w:r>
              <w:rPr>
                <w:rFonts w:eastAsia="仿宋_GB2312"/>
                <w:szCs w:val="21"/>
              </w:rPr>
              <w:t>1</w:t>
            </w:r>
            <w:r>
              <w:rPr>
                <w:rFonts w:eastAsia="仿宋_GB2312"/>
                <w:szCs w:val="21"/>
              </w:rPr>
              <w:t>次</w:t>
            </w:r>
          </w:p>
        </w:tc>
        <w:tc>
          <w:tcPr>
            <w:tcW w:w="1365" w:type="dxa"/>
            <w:vAlign w:val="center"/>
          </w:tcPr>
          <w:p w:rsidR="00AF0574" w:rsidRDefault="00E676E9">
            <w:pPr>
              <w:snapToGrid w:val="0"/>
              <w:jc w:val="center"/>
              <w:rPr>
                <w:rFonts w:eastAsia="仿宋_GB2312"/>
                <w:szCs w:val="21"/>
              </w:rPr>
            </w:pPr>
            <w:r>
              <w:rPr>
                <w:rFonts w:eastAsia="仿宋_GB2312"/>
                <w:szCs w:val="21"/>
              </w:rPr>
              <w:t>每</w:t>
            </w:r>
            <w:r>
              <w:rPr>
                <w:rFonts w:eastAsia="仿宋_GB2312"/>
                <w:szCs w:val="21"/>
              </w:rPr>
              <w:t>4</w:t>
            </w:r>
            <w:r>
              <w:rPr>
                <w:rFonts w:eastAsia="仿宋_GB2312"/>
                <w:szCs w:val="21"/>
              </w:rPr>
              <w:t>小时</w:t>
            </w:r>
            <w:r>
              <w:rPr>
                <w:rFonts w:eastAsia="仿宋_GB2312"/>
                <w:szCs w:val="21"/>
              </w:rPr>
              <w:t>1</w:t>
            </w:r>
            <w:r>
              <w:rPr>
                <w:rFonts w:eastAsia="仿宋_GB2312"/>
                <w:szCs w:val="21"/>
              </w:rPr>
              <w:t>次</w:t>
            </w:r>
          </w:p>
        </w:tc>
        <w:tc>
          <w:tcPr>
            <w:tcW w:w="1335" w:type="dxa"/>
            <w:vAlign w:val="center"/>
          </w:tcPr>
          <w:p w:rsidR="00AF0574" w:rsidRDefault="00E676E9">
            <w:pPr>
              <w:snapToGrid w:val="0"/>
              <w:jc w:val="center"/>
              <w:rPr>
                <w:rFonts w:eastAsia="仿宋_GB2312"/>
                <w:szCs w:val="21"/>
              </w:rPr>
            </w:pPr>
            <w:r>
              <w:rPr>
                <w:rFonts w:eastAsia="仿宋_GB2312"/>
              </w:rPr>
              <w:t>每日上岗前</w:t>
            </w:r>
            <w:r>
              <w:rPr>
                <w:rFonts w:eastAsia="仿宋_GB2312"/>
              </w:rPr>
              <w:t>1</w:t>
            </w:r>
            <w:r>
              <w:rPr>
                <w:rFonts w:eastAsia="仿宋_GB2312"/>
              </w:rPr>
              <w:t>次</w:t>
            </w:r>
          </w:p>
        </w:tc>
        <w:tc>
          <w:tcPr>
            <w:tcW w:w="2715" w:type="dxa"/>
            <w:vAlign w:val="center"/>
          </w:tcPr>
          <w:p w:rsidR="00AF0574" w:rsidRDefault="00AF0574">
            <w:pPr>
              <w:snapToGrid w:val="0"/>
              <w:jc w:val="center"/>
              <w:rPr>
                <w:rFonts w:eastAsia="仿宋_GB2312"/>
              </w:rPr>
            </w:pPr>
          </w:p>
        </w:tc>
      </w:tr>
      <w:tr w:rsidR="00AF0574">
        <w:trPr>
          <w:trHeight w:val="23"/>
          <w:jc w:val="center"/>
        </w:trPr>
        <w:tc>
          <w:tcPr>
            <w:tcW w:w="2201" w:type="dxa"/>
            <w:gridSpan w:val="2"/>
            <w:vMerge w:val="restart"/>
            <w:vAlign w:val="center"/>
          </w:tcPr>
          <w:p w:rsidR="00AF0574" w:rsidRDefault="00E676E9">
            <w:pPr>
              <w:snapToGrid w:val="0"/>
              <w:jc w:val="center"/>
              <w:rPr>
                <w:rFonts w:eastAsia="仿宋_GB2312"/>
                <w:szCs w:val="21"/>
              </w:rPr>
            </w:pPr>
            <w:r>
              <w:rPr>
                <w:rFonts w:eastAsia="仿宋_GB2312"/>
                <w:szCs w:val="21"/>
              </w:rPr>
              <w:t>宣传</w:t>
            </w:r>
          </w:p>
        </w:tc>
        <w:tc>
          <w:tcPr>
            <w:tcW w:w="5186" w:type="dxa"/>
            <w:vAlign w:val="center"/>
          </w:tcPr>
          <w:p w:rsidR="00AF0574" w:rsidRDefault="00E676E9">
            <w:pPr>
              <w:snapToGrid w:val="0"/>
              <w:rPr>
                <w:rFonts w:eastAsia="仿宋_GB2312"/>
                <w:szCs w:val="21"/>
              </w:rPr>
            </w:pPr>
            <w:r>
              <w:rPr>
                <w:rFonts w:eastAsia="仿宋_GB2312"/>
                <w:szCs w:val="21"/>
              </w:rPr>
              <w:t>通过</w:t>
            </w:r>
            <w:proofErr w:type="gramStart"/>
            <w:r>
              <w:rPr>
                <w:rFonts w:eastAsia="仿宋_GB2312"/>
                <w:szCs w:val="21"/>
              </w:rPr>
              <w:t>租车门</w:t>
            </w:r>
            <w:proofErr w:type="gramEnd"/>
            <w:r>
              <w:rPr>
                <w:rFonts w:eastAsia="仿宋_GB2312"/>
                <w:szCs w:val="21"/>
              </w:rPr>
              <w:t>店宣传栏开展卫生防护知识宣传</w:t>
            </w:r>
          </w:p>
        </w:tc>
        <w:tc>
          <w:tcPr>
            <w:tcW w:w="1371" w:type="dxa"/>
            <w:vAlign w:val="center"/>
          </w:tcPr>
          <w:p w:rsidR="00AF0574" w:rsidRDefault="00E676E9">
            <w:pPr>
              <w:snapToGrid w:val="0"/>
              <w:jc w:val="center"/>
              <w:rPr>
                <w:rFonts w:eastAsia="仿宋_GB2312"/>
                <w:szCs w:val="21"/>
              </w:rPr>
            </w:pPr>
            <w:r>
              <w:rPr>
                <w:rFonts w:eastAsia="仿宋_GB2312"/>
                <w:szCs w:val="21"/>
              </w:rPr>
              <w:t>开展</w:t>
            </w:r>
          </w:p>
        </w:tc>
        <w:tc>
          <w:tcPr>
            <w:tcW w:w="1365" w:type="dxa"/>
            <w:vAlign w:val="center"/>
          </w:tcPr>
          <w:p w:rsidR="00AF0574" w:rsidRDefault="00E676E9">
            <w:pPr>
              <w:snapToGrid w:val="0"/>
              <w:jc w:val="center"/>
              <w:rPr>
                <w:rFonts w:eastAsia="仿宋_GB2312"/>
                <w:szCs w:val="21"/>
              </w:rPr>
            </w:pPr>
            <w:r>
              <w:rPr>
                <w:rFonts w:eastAsia="仿宋_GB2312"/>
                <w:szCs w:val="21"/>
              </w:rPr>
              <w:t>开展</w:t>
            </w:r>
          </w:p>
        </w:tc>
        <w:tc>
          <w:tcPr>
            <w:tcW w:w="1335" w:type="dxa"/>
            <w:vAlign w:val="center"/>
          </w:tcPr>
          <w:p w:rsidR="00AF0574" w:rsidRDefault="00E676E9">
            <w:pPr>
              <w:snapToGrid w:val="0"/>
              <w:jc w:val="center"/>
              <w:rPr>
                <w:rFonts w:eastAsia="仿宋_GB2312"/>
                <w:szCs w:val="21"/>
              </w:rPr>
            </w:pPr>
            <w:r>
              <w:rPr>
                <w:rFonts w:eastAsia="仿宋_GB2312"/>
                <w:szCs w:val="21"/>
              </w:rPr>
              <w:t>开展</w:t>
            </w:r>
          </w:p>
        </w:tc>
        <w:tc>
          <w:tcPr>
            <w:tcW w:w="2715" w:type="dxa"/>
            <w:vAlign w:val="center"/>
          </w:tcPr>
          <w:p w:rsidR="00AF0574" w:rsidRDefault="00AF0574">
            <w:pPr>
              <w:snapToGrid w:val="0"/>
              <w:jc w:val="center"/>
              <w:rPr>
                <w:rFonts w:eastAsia="仿宋_GB2312"/>
                <w:szCs w:val="21"/>
              </w:rPr>
            </w:pPr>
          </w:p>
        </w:tc>
      </w:tr>
      <w:tr w:rsidR="00AF0574">
        <w:trPr>
          <w:trHeight w:val="23"/>
          <w:jc w:val="center"/>
        </w:trPr>
        <w:tc>
          <w:tcPr>
            <w:tcW w:w="2201" w:type="dxa"/>
            <w:gridSpan w:val="2"/>
            <w:vMerge/>
            <w:vAlign w:val="center"/>
          </w:tcPr>
          <w:p w:rsidR="00AF0574" w:rsidRDefault="00AF0574">
            <w:pPr>
              <w:snapToGrid w:val="0"/>
              <w:jc w:val="center"/>
              <w:rPr>
                <w:rFonts w:eastAsia="仿宋_GB2312"/>
                <w:szCs w:val="21"/>
              </w:rPr>
            </w:pPr>
          </w:p>
        </w:tc>
        <w:tc>
          <w:tcPr>
            <w:tcW w:w="5186" w:type="dxa"/>
            <w:vAlign w:val="center"/>
          </w:tcPr>
          <w:p w:rsidR="00AF0574" w:rsidRDefault="00E676E9">
            <w:pPr>
              <w:snapToGrid w:val="0"/>
              <w:rPr>
                <w:rFonts w:eastAsia="仿宋_GB2312"/>
                <w:szCs w:val="21"/>
              </w:rPr>
            </w:pPr>
            <w:r>
              <w:rPr>
                <w:rFonts w:eastAsia="仿宋_GB2312"/>
                <w:szCs w:val="21"/>
              </w:rPr>
              <w:t>通过租车应用程序（</w:t>
            </w:r>
            <w:r>
              <w:rPr>
                <w:rFonts w:eastAsia="仿宋_GB2312"/>
                <w:szCs w:val="21"/>
              </w:rPr>
              <w:t>APP</w:t>
            </w:r>
            <w:r>
              <w:rPr>
                <w:rFonts w:eastAsia="仿宋_GB2312"/>
                <w:szCs w:val="21"/>
              </w:rPr>
              <w:t>）开展卫生防护知识宣传</w:t>
            </w:r>
          </w:p>
        </w:tc>
        <w:tc>
          <w:tcPr>
            <w:tcW w:w="1371" w:type="dxa"/>
            <w:vAlign w:val="center"/>
          </w:tcPr>
          <w:p w:rsidR="00AF0574" w:rsidRDefault="00E676E9">
            <w:pPr>
              <w:snapToGrid w:val="0"/>
              <w:jc w:val="center"/>
              <w:rPr>
                <w:rFonts w:eastAsia="仿宋_GB2312"/>
                <w:szCs w:val="21"/>
              </w:rPr>
            </w:pPr>
            <w:r>
              <w:rPr>
                <w:rFonts w:eastAsia="仿宋_GB2312"/>
                <w:szCs w:val="21"/>
              </w:rPr>
              <w:t>开展</w:t>
            </w:r>
          </w:p>
        </w:tc>
        <w:tc>
          <w:tcPr>
            <w:tcW w:w="1365" w:type="dxa"/>
            <w:vAlign w:val="center"/>
          </w:tcPr>
          <w:p w:rsidR="00AF0574" w:rsidRDefault="00E676E9">
            <w:pPr>
              <w:snapToGrid w:val="0"/>
              <w:jc w:val="center"/>
              <w:rPr>
                <w:rFonts w:eastAsia="仿宋_GB2312"/>
                <w:szCs w:val="21"/>
              </w:rPr>
            </w:pPr>
            <w:r>
              <w:rPr>
                <w:rFonts w:eastAsia="仿宋_GB2312"/>
                <w:szCs w:val="21"/>
              </w:rPr>
              <w:t>开展</w:t>
            </w:r>
          </w:p>
        </w:tc>
        <w:tc>
          <w:tcPr>
            <w:tcW w:w="1335" w:type="dxa"/>
            <w:vAlign w:val="center"/>
          </w:tcPr>
          <w:p w:rsidR="00AF0574" w:rsidRDefault="00E676E9">
            <w:pPr>
              <w:snapToGrid w:val="0"/>
              <w:jc w:val="center"/>
              <w:rPr>
                <w:rFonts w:eastAsia="仿宋_GB2312"/>
                <w:szCs w:val="21"/>
              </w:rPr>
            </w:pPr>
            <w:r>
              <w:rPr>
                <w:rFonts w:eastAsia="仿宋_GB2312"/>
                <w:szCs w:val="21"/>
              </w:rPr>
              <w:t>开展</w:t>
            </w:r>
          </w:p>
        </w:tc>
        <w:tc>
          <w:tcPr>
            <w:tcW w:w="2715" w:type="dxa"/>
            <w:vAlign w:val="center"/>
          </w:tcPr>
          <w:p w:rsidR="00AF0574" w:rsidRDefault="00AF0574">
            <w:pPr>
              <w:snapToGrid w:val="0"/>
              <w:jc w:val="center"/>
              <w:rPr>
                <w:rFonts w:eastAsia="仿宋_GB2312"/>
                <w:szCs w:val="21"/>
              </w:rPr>
            </w:pPr>
          </w:p>
        </w:tc>
      </w:tr>
    </w:tbl>
    <w:p w:rsidR="00AF0574" w:rsidRDefault="00AF0574">
      <w:pPr>
        <w:rPr>
          <w:szCs w:val="24"/>
        </w:rPr>
      </w:pPr>
    </w:p>
    <w:p w:rsidR="00AF0574" w:rsidRDefault="00AF0574"/>
    <w:p w:rsidR="00AF0574" w:rsidRDefault="00AF0574"/>
    <w:sectPr w:rsidR="00AF0574">
      <w:footerReference w:type="default" r:id="rId7"/>
      <w:pgSz w:w="16838" w:h="11906" w:orient="landscape"/>
      <w:pgMar w:top="1474" w:right="1701" w:bottom="1361" w:left="1474"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33F" w:rsidRDefault="0097133F">
      <w:r>
        <w:separator/>
      </w:r>
    </w:p>
  </w:endnote>
  <w:endnote w:type="continuationSeparator" w:id="0">
    <w:p w:rsidR="0097133F" w:rsidRDefault="0097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6E9" w:rsidRDefault="00E676E9">
    <w:r>
      <w:rPr>
        <w:noProof/>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E676E9" w:rsidRDefault="00E676E9">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00EEF">
                            <w:rPr>
                              <w:rFonts w:ascii="宋体" w:hAnsi="宋体" w:cs="宋体"/>
                              <w:noProof/>
                              <w:sz w:val="28"/>
                              <w:szCs w:val="28"/>
                            </w:rPr>
                            <w:t>- 8 -</w:t>
                          </w:r>
                          <w:r>
                            <w:rPr>
                              <w:rFonts w:ascii="宋体" w:hAnsi="宋体" w:cs="宋体" w:hint="eastAsia"/>
                              <w:sz w:val="28"/>
                              <w:szCs w:val="28"/>
                            </w:rP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B3PwwEAAGQDAAAOAAAAZHJzL2Uyb0RvYy54bWysU81uEzEQviP1HSzfG2+DhKJVnAqoWlVC&#10;gFR4AMdrZy3ZHst2sxseAN6AExfuPFeeg7E3m/JzQ1y845nxN983M7u+Hp0lexWTAc/p1aKhRHkJ&#10;nfE7Tj9+uL1cUZKy8J2w4BWnB5Xo9ebi2XoIrVpCD7ZTkSCIT+0QOO1zDi1jSfbKibSAoDwGNUQn&#10;Ml7jjnVRDIjuLFs2zQs2QOxCBKlSQu/NFKSbiq+1kvmd1kllYjlFbrmesZ7bcrLNWrS7KEJv5ImG&#10;+AcWThiPRc9QNyIL8hjNX1DOyAgJdF5IcAy0NlJVDajmqvlDzUMvgqpasDkpnNuU/h+sfLt/H4np&#10;OF1S4oXDER2/fjl++3H8/pk8L+0ZQmox6yFgXh5fwYhjnv0JnUX1qKMrX9RDMI6NPpybq8ZMZHm0&#10;Wq5WDYYkxuYL4rOn5yGmfKfAkWJwGnF6tali/yblKXVOKdU83Bpr6wSt/82BmMXDCveJY7HyuB1P&#10;grbQHVAPLi7W6SF+omTAJeDU45ZSYu899rjsy2zE2djOhvASH3KaKZnM17nuVSGSwsvHjOwq6VJ6&#10;qndihKOssk9rV3bl13vNevo5Nj8B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XQHc/DAQAAZAMAAA4AAAAAAAAAAAAAAAAALgIAAGRy&#10;cy9lMm9Eb2MueG1sUEsBAi0AFAAGAAgAAAAhAAxK8O7WAAAABQEAAA8AAAAAAAAAAAAAAAAAHQQA&#10;AGRycy9kb3ducmV2LnhtbFBLBQYAAAAABAAEAPMAAAAgBQAAAAA=&#10;" filled="f" stroked="f">
              <v:textbox style="mso-fit-shape-to-text:t" inset="0,0,0,0">
                <w:txbxContent>
                  <w:p w:rsidR="00E676E9" w:rsidRDefault="00E676E9">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00EEF">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33F" w:rsidRDefault="0097133F">
      <w:r>
        <w:separator/>
      </w:r>
    </w:p>
  </w:footnote>
  <w:footnote w:type="continuationSeparator" w:id="0">
    <w:p w:rsidR="0097133F" w:rsidRDefault="0097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DD9DC0AC"/>
    <w:rsid w:val="FFBE47D0"/>
    <w:rsid w:val="00172A27"/>
    <w:rsid w:val="00547A08"/>
    <w:rsid w:val="00800EEF"/>
    <w:rsid w:val="0097133F"/>
    <w:rsid w:val="00AF0574"/>
    <w:rsid w:val="00D12E07"/>
    <w:rsid w:val="00E676E9"/>
    <w:rsid w:val="00E83ED4"/>
    <w:rsid w:val="21DF5882"/>
    <w:rsid w:val="35F83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A32F068-DE58-455A-94A4-5874CD00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CharCharCharCharCharCharChar">
    <w:name w:val="Char Char Char Char Char Char Char"/>
    <w:basedOn w:val="a"/>
    <w:pPr>
      <w:spacing w:line="360" w:lineRule="auto"/>
    </w:pPr>
  </w:style>
  <w:style w:type="character" w:styleId="a5">
    <w:name w:val="page number"/>
    <w:basedOn w:val="a0"/>
  </w:style>
  <w:style w:type="character" w:customStyle="1" w:styleId="NormalCharacter">
    <w:name w:val="NormalCharacter"/>
    <w:link w:val="UserStyle1"/>
    <w:qFormat/>
    <w:rPr>
      <w:rFonts w:ascii="Times New Roman" w:eastAsia="宋体" w:hAnsi="Times New Roman" w:cs="Times New Roman"/>
      <w:kern w:val="2"/>
      <w:sz w:val="21"/>
      <w:lang w:val="en-US" w:eastAsia="zh-CN" w:bidi="ar-SA"/>
    </w:rPr>
  </w:style>
  <w:style w:type="paragraph" w:customStyle="1" w:styleId="UserStyle1">
    <w:name w:val="UserStyle_1"/>
    <w:link w:val="NormalCharacter"/>
    <w:qFormat/>
    <w:pPr>
      <w:widowControl w:val="0"/>
      <w:spacing w:line="360" w:lineRule="auto"/>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3957</Words>
  <Characters>4156</Characters>
  <Application>Microsoft Office Word</Application>
  <DocSecurity>0</DocSecurity>
  <Lines>831</Lines>
  <Paragraphs>676</Paragraphs>
  <ScaleCrop>false</ScaleCrop>
  <Company>CHINA</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_x0001_编号:24120424</dc:title>
  <dc:creator>MOT</dc:creator>
  <cp:lastModifiedBy>USER</cp:lastModifiedBy>
  <cp:revision>3</cp:revision>
  <cp:lastPrinted>2021-11-21T06:08:00Z</cp:lastPrinted>
  <dcterms:created xsi:type="dcterms:W3CDTF">2021-11-18T02:24:00Z</dcterms:created>
  <dcterms:modified xsi:type="dcterms:W3CDTF">2021-11-18T02:25:00Z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786E9A4A2B964AB7A3E72BD7D3F827E7</vt:lpwstr>
  </property>
</Properties>
</file>