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B" w:rsidRPr="008E2DB0" w:rsidRDefault="00C4289B" w:rsidP="00C4289B">
      <w:pPr>
        <w:spacing w:line="360" w:lineRule="auto"/>
        <w:rPr>
          <w:rFonts w:ascii="Times New Roman" w:eastAsia="黑体" w:hAnsi="Times New Roman" w:cs="仿宋_GB2312"/>
          <w:sz w:val="32"/>
          <w:szCs w:val="32"/>
        </w:rPr>
      </w:pPr>
      <w:r w:rsidRPr="008E2DB0">
        <w:rPr>
          <w:rFonts w:ascii="Times New Roman" w:eastAsia="黑体" w:hAnsi="黑体" w:cs="仿宋_GB2312" w:hint="eastAsia"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sz w:val="32"/>
          <w:szCs w:val="32"/>
        </w:rPr>
        <w:t>5</w:t>
      </w:r>
    </w:p>
    <w:p w:rsidR="0072498A" w:rsidRPr="0072498A" w:rsidRDefault="0072498A" w:rsidP="0072498A">
      <w:pPr>
        <w:rPr>
          <w:lang w:val="zh-CN" w:bidi="zh-CN"/>
        </w:rPr>
      </w:pPr>
    </w:p>
    <w:p w:rsidR="00C800AD" w:rsidRPr="00E70C46" w:rsidRDefault="00336298" w:rsidP="0037701D">
      <w:pPr>
        <w:pStyle w:val="a4"/>
        <w:spacing w:line="600" w:lineRule="exact"/>
        <w:jc w:val="center"/>
        <w:outlineLvl w:val="0"/>
        <w:rPr>
          <w:rFonts w:ascii="华文中宋" w:eastAsia="华文中宋" w:hAnsi="华文中宋" w:cs="方正小标宋简体"/>
          <w:b/>
          <w:spacing w:val="-6"/>
          <w:sz w:val="36"/>
          <w:szCs w:val="36"/>
        </w:rPr>
      </w:pPr>
      <w:r w:rsidRPr="00E70C46">
        <w:rPr>
          <w:rFonts w:ascii="华文中宋" w:eastAsia="华文中宋" w:hAnsi="华文中宋" w:cs="方正小标宋简体" w:hint="eastAsia"/>
          <w:b/>
          <w:spacing w:val="-6"/>
          <w:sz w:val="36"/>
          <w:szCs w:val="36"/>
        </w:rPr>
        <w:t>互联网+</w:t>
      </w:r>
      <w:r w:rsidR="0037701D" w:rsidRPr="00E70C46">
        <w:rPr>
          <w:rFonts w:ascii="华文中宋" w:eastAsia="华文中宋" w:hAnsi="华文中宋" w:cs="方正小标宋简体" w:hint="eastAsia"/>
          <w:b/>
          <w:spacing w:val="-6"/>
          <w:sz w:val="36"/>
          <w:szCs w:val="36"/>
        </w:rPr>
        <w:t xml:space="preserve">村级小微权力监督 </w:t>
      </w:r>
      <w:r w:rsidRPr="00E70C46">
        <w:rPr>
          <w:rFonts w:ascii="华文中宋" w:eastAsia="华文中宋" w:hAnsi="华文中宋" w:cs="方正小标宋简体" w:hint="eastAsia"/>
          <w:b/>
          <w:spacing w:val="-6"/>
          <w:sz w:val="36"/>
          <w:szCs w:val="36"/>
        </w:rPr>
        <w:t>提升乡村治理能力</w:t>
      </w:r>
      <w:r w:rsidR="00E70C46" w:rsidRPr="00E70C46">
        <w:rPr>
          <w:rFonts w:ascii="华文中宋" w:eastAsia="华文中宋" w:hAnsi="华文中宋" w:cs="方正小标宋简体" w:hint="eastAsia"/>
          <w:b/>
          <w:spacing w:val="-6"/>
          <w:sz w:val="36"/>
          <w:szCs w:val="36"/>
        </w:rPr>
        <w:t>和水平</w:t>
      </w:r>
    </w:p>
    <w:p w:rsidR="00C800AD" w:rsidRPr="00C4289B" w:rsidRDefault="00336298">
      <w:pPr>
        <w:pStyle w:val="a4"/>
        <w:spacing w:line="600" w:lineRule="exact"/>
        <w:jc w:val="center"/>
        <w:rPr>
          <w:rFonts w:ascii="宋体" w:eastAsia="楷体_GB2312" w:hAnsi="宋体" w:cs="楷体_GB2312"/>
          <w:b/>
        </w:rPr>
      </w:pPr>
      <w:r w:rsidRPr="00C4289B">
        <w:rPr>
          <w:rFonts w:ascii="宋体" w:eastAsia="楷体_GB2312" w:hAnsi="宋体" w:cs="楷体_GB2312" w:hint="eastAsia"/>
          <w:b/>
        </w:rPr>
        <w:t>湖南省娄底市涟源市</w:t>
      </w:r>
    </w:p>
    <w:p w:rsidR="0072498A" w:rsidRDefault="0072498A" w:rsidP="00317787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:rsidR="00C800AD" w:rsidRPr="00C5263E" w:rsidRDefault="00336298" w:rsidP="004B6AFF">
      <w:pPr>
        <w:spacing w:line="580" w:lineRule="exact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</w:pPr>
      <w:r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涟源市针对村务管理乱象丛生、村级腐败易发多发、信访举报居高不下等突出问题，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2017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年</w:t>
      </w:r>
      <w:r w:rsidR="00C33EAD" w:rsidRPr="00C5263E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 w:bidi="zh-CN"/>
        </w:rPr>
        <w:t>3</w:t>
      </w:r>
      <w:r w:rsidR="00C33EAD"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月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在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3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个乡镇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11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个村启动</w:t>
      </w:r>
      <w:r w:rsidRPr="001E7744">
        <w:rPr>
          <w:rFonts w:ascii="仿宋_GB2312" w:eastAsia="仿宋_GB2312" w:hAnsi="Times New Roman" w:cs="仿宋_GB2312" w:hint="eastAsia"/>
          <w:kern w:val="0"/>
          <w:sz w:val="32"/>
          <w:szCs w:val="32"/>
          <w:lang w:val="zh-CN" w:bidi="zh-CN"/>
        </w:rPr>
        <w:t>“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互联网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+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村级小微权力监</w:t>
      </w:r>
      <w:r w:rsidRPr="001E7744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督</w:t>
      </w:r>
      <w:r w:rsidRPr="001E7744">
        <w:rPr>
          <w:rFonts w:ascii="仿宋_GB2312" w:eastAsia="仿宋_GB2312" w:hAnsi="Times New Roman" w:cs="仿宋_GB2312" w:hint="eastAsia"/>
          <w:kern w:val="0"/>
          <w:sz w:val="32"/>
          <w:szCs w:val="32"/>
          <w:lang w:val="zh-CN" w:bidi="zh-CN"/>
        </w:rPr>
        <w:t>”</w:t>
      </w:r>
      <w:r w:rsidR="00C33EAD" w:rsidRPr="001E7744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工作</w:t>
      </w:r>
      <w:r w:rsidR="00C33EAD"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试点，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7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月在全市推开，</w:t>
      </w:r>
      <w:r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11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月在娄底</w:t>
      </w:r>
      <w:r w:rsidR="00C33EAD"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市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全域实施。</w:t>
      </w:r>
      <w:r w:rsidR="006B1F6D"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通过</w:t>
      </w:r>
      <w:r w:rsidR="006B1F6D" w:rsidRPr="00C5263E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 w:bidi="zh-CN"/>
        </w:rPr>
        <w:t>“</w:t>
      </w:r>
      <w:r w:rsidR="006B1F6D"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互联网</w:t>
      </w:r>
      <w:r w:rsidR="006B1F6D" w:rsidRPr="00C5263E">
        <w:rPr>
          <w:rFonts w:ascii="Times New Roman" w:eastAsia="仿宋_GB2312" w:hAnsi="Times New Roman" w:cs="仿宋_GB2312"/>
          <w:kern w:val="0"/>
          <w:sz w:val="32"/>
          <w:szCs w:val="32"/>
          <w:lang w:val="zh-CN" w:bidi="zh-CN"/>
        </w:rPr>
        <w:t>+</w:t>
      </w:r>
      <w:r w:rsidR="006B1F6D"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村级小微权力监督</w:t>
      </w:r>
      <w:r w:rsidR="006B1F6D" w:rsidRPr="00C5263E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 w:bidi="zh-CN"/>
        </w:rPr>
        <w:t>”</w:t>
      </w:r>
      <w:r w:rsidR="006B1F6D"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的实施，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村干部规矩意识明显增强，农村信访矛盾明显减少，群众满意度明显提高，乡村治理水平</w:t>
      </w:r>
      <w:r w:rsidR="006B1F6D"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得到显著</w:t>
      </w:r>
      <w:r w:rsidRPr="00C5263E">
        <w:rPr>
          <w:rFonts w:ascii="Times New Roman" w:eastAsia="仿宋_GB2312" w:hAnsi="仿宋_GB2312" w:cs="仿宋_GB2312"/>
          <w:kern w:val="0"/>
          <w:sz w:val="32"/>
          <w:szCs w:val="32"/>
          <w:lang w:val="zh-CN" w:bidi="zh-CN"/>
        </w:rPr>
        <w:t>提升</w:t>
      </w:r>
      <w:r w:rsidRPr="00C5263E">
        <w:rPr>
          <w:rFonts w:ascii="Times New Roman" w:eastAsia="仿宋_GB2312" w:hAnsi="仿宋_GB2312" w:cs="仿宋_GB2312" w:hint="eastAsia"/>
          <w:kern w:val="0"/>
          <w:sz w:val="32"/>
          <w:szCs w:val="32"/>
          <w:lang w:val="zh-CN" w:bidi="zh-CN"/>
        </w:rPr>
        <w:t>。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eastAsia="黑体" w:hAnsi="Times New Roman" w:cs="楷体_GB2312"/>
        </w:rPr>
      </w:pPr>
      <w:r w:rsidRPr="00C5263E">
        <w:rPr>
          <w:rFonts w:ascii="Times New Roman" w:eastAsia="黑体" w:hAnsi="黑体" w:cs="楷体_GB2312" w:hint="eastAsia"/>
        </w:rPr>
        <w:t>一、一张清单，厘清权力边界</w:t>
      </w:r>
    </w:p>
    <w:p w:rsidR="00317787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hAnsi="Times New Roman"/>
        </w:rPr>
      </w:pPr>
      <w:r w:rsidRPr="00C5263E">
        <w:rPr>
          <w:rFonts w:ascii="Times New Roman" w:hint="eastAsia"/>
        </w:rPr>
        <w:t>对村级权力事项进行全面梳理、归纳、审核，将与群众生产生活密切相关、有法律法规和政策制度支撑的</w:t>
      </w:r>
      <w:r w:rsidRPr="00C5263E">
        <w:rPr>
          <w:rFonts w:ascii="Times New Roman" w:hAnsi="Times New Roman"/>
        </w:rPr>
        <w:t>28</w:t>
      </w:r>
      <w:r w:rsidRPr="00C5263E">
        <w:rPr>
          <w:rFonts w:ascii="Times New Roman"/>
        </w:rPr>
        <w:t>项</w:t>
      </w:r>
      <w:r w:rsidR="00DB16FE" w:rsidRPr="00C5263E">
        <w:rPr>
          <w:rFonts w:ascii="Times New Roman" w:hint="eastAsia"/>
        </w:rPr>
        <w:t>内容</w:t>
      </w:r>
      <w:r w:rsidRPr="00C5263E">
        <w:rPr>
          <w:rFonts w:ascii="Times New Roman"/>
        </w:rPr>
        <w:t>分类建立权力清单。</w:t>
      </w:r>
      <w:r w:rsidRPr="00C5263E">
        <w:rPr>
          <w:rFonts w:ascii="Times New Roman" w:hint="eastAsia"/>
        </w:rPr>
        <w:t>其中包括村级工程项目建设、集体资产资源处置、物资和服务采购等重大决策类</w:t>
      </w:r>
      <w:r w:rsidRPr="00C5263E">
        <w:rPr>
          <w:rFonts w:ascii="Times New Roman" w:hAnsi="Times New Roman"/>
        </w:rPr>
        <w:t>10</w:t>
      </w:r>
      <w:r w:rsidRPr="00C5263E">
        <w:rPr>
          <w:rFonts w:ascii="Times New Roman"/>
        </w:rPr>
        <w:t>项，村务、财务公开以及村级组织印章管理等日常管理类</w:t>
      </w:r>
      <w:r w:rsidRPr="00C5263E">
        <w:rPr>
          <w:rFonts w:ascii="Times New Roman" w:hAnsi="Times New Roman"/>
        </w:rPr>
        <w:t>3</w:t>
      </w:r>
      <w:r w:rsidRPr="00C5263E">
        <w:rPr>
          <w:rFonts w:ascii="Times New Roman"/>
        </w:rPr>
        <w:t>项，贫困户建档立卡、易地</w:t>
      </w:r>
      <w:r w:rsidRPr="00C5263E">
        <w:rPr>
          <w:rFonts w:ascii="Times New Roman" w:hint="eastAsia"/>
        </w:rPr>
        <w:t>扶贫</w:t>
      </w:r>
      <w:r w:rsidRPr="00C5263E">
        <w:rPr>
          <w:rFonts w:ascii="Times New Roman"/>
        </w:rPr>
        <w:t>搬迁、危房改造、户口办理等便民服务类</w:t>
      </w:r>
      <w:r w:rsidRPr="00C5263E">
        <w:rPr>
          <w:rFonts w:ascii="Times New Roman" w:hAnsi="Times New Roman"/>
        </w:rPr>
        <w:t>15</w:t>
      </w:r>
      <w:r w:rsidRPr="00C5263E">
        <w:rPr>
          <w:rFonts w:ascii="Times New Roman"/>
        </w:rPr>
        <w:t>项。</w:t>
      </w:r>
      <w:r w:rsidRPr="00C5263E">
        <w:rPr>
          <w:rFonts w:ascii="Times New Roman" w:hint="eastAsia"/>
        </w:rPr>
        <w:t>在此基础上，本着依法依规、于事简便、便民利民的原则，</w:t>
      </w:r>
      <w:r w:rsidRPr="00C5263E">
        <w:rPr>
          <w:rFonts w:ascii="Times New Roman"/>
        </w:rPr>
        <w:t>绘制权力运行流程图</w:t>
      </w:r>
      <w:r w:rsidRPr="00C5263E">
        <w:rPr>
          <w:rFonts w:ascii="Times New Roman" w:hAnsi="Times New Roman" w:hint="eastAsia"/>
        </w:rPr>
        <w:t>32</w:t>
      </w:r>
      <w:r w:rsidRPr="00C5263E">
        <w:rPr>
          <w:rFonts w:ascii="Times New Roman" w:hint="eastAsia"/>
        </w:rPr>
        <w:t>幅</w:t>
      </w:r>
      <w:r w:rsidRPr="00C5263E">
        <w:rPr>
          <w:rFonts w:ascii="Times New Roman"/>
        </w:rPr>
        <w:t>，</w:t>
      </w:r>
      <w:r w:rsidRPr="00C5263E">
        <w:rPr>
          <w:rFonts w:ascii="Times New Roman" w:hint="eastAsia"/>
        </w:rPr>
        <w:t>对</w:t>
      </w:r>
      <w:r w:rsidRPr="00C5263E">
        <w:rPr>
          <w:rFonts w:ascii="Times New Roman"/>
        </w:rPr>
        <w:t>每一项权力</w:t>
      </w:r>
      <w:r w:rsidRPr="00C5263E">
        <w:rPr>
          <w:rFonts w:ascii="Times New Roman" w:hint="eastAsia"/>
        </w:rPr>
        <w:t>都</w:t>
      </w:r>
      <w:r w:rsidRPr="00C5263E">
        <w:rPr>
          <w:rFonts w:ascii="Times New Roman"/>
        </w:rPr>
        <w:t>明确政策依据、执行和监督主体、程序步骤等</w:t>
      </w:r>
      <w:r w:rsidRPr="00C5263E">
        <w:rPr>
          <w:rFonts w:ascii="Times New Roman" w:hint="eastAsia"/>
        </w:rPr>
        <w:t>内容，做到有据可依、有图可循。</w:t>
      </w:r>
      <w:r w:rsidR="00317787" w:rsidRPr="00C5263E">
        <w:rPr>
          <w:rFonts w:ascii="Times New Roman" w:hint="eastAsia"/>
        </w:rPr>
        <w:t>权</w:t>
      </w:r>
      <w:r w:rsidR="00317787" w:rsidRPr="00C5263E">
        <w:rPr>
          <w:rFonts w:ascii="Times New Roman" w:hAnsi="宋体" w:hint="eastAsia"/>
        </w:rPr>
        <w:t>力清单和流程图根据实际情况适时进行</w:t>
      </w:r>
      <w:r w:rsidR="00317787" w:rsidRPr="00C5263E">
        <w:rPr>
          <w:rFonts w:ascii="Times New Roman" w:hAnsi="宋体" w:hint="eastAsia"/>
        </w:rPr>
        <w:lastRenderedPageBreak/>
        <w:t>动态调整，同时各乡镇（街道）也可</w:t>
      </w:r>
      <w:r w:rsidR="00DB16FE" w:rsidRPr="00C5263E">
        <w:rPr>
          <w:rFonts w:ascii="Times New Roman" w:hAnsi="宋体" w:hint="eastAsia"/>
        </w:rPr>
        <w:t>因地制宜</w:t>
      </w:r>
      <w:r w:rsidR="00317787" w:rsidRPr="00C5263E">
        <w:rPr>
          <w:rFonts w:ascii="Times New Roman" w:hAnsi="宋体" w:hint="eastAsia"/>
        </w:rPr>
        <w:t>增设</w:t>
      </w:r>
      <w:r w:rsidR="00317787" w:rsidRPr="00C5263E">
        <w:rPr>
          <w:rFonts w:ascii="Times New Roman" w:hAnsi="Times New Roman" w:hint="eastAsia"/>
        </w:rPr>
        <w:t>“</w:t>
      </w:r>
      <w:r w:rsidR="00317787" w:rsidRPr="00C5263E">
        <w:rPr>
          <w:rFonts w:ascii="Times New Roman" w:hAnsi="宋体" w:hint="eastAsia"/>
        </w:rPr>
        <w:t>特色清单</w:t>
      </w:r>
      <w:r w:rsidR="00317787" w:rsidRPr="00C5263E">
        <w:rPr>
          <w:rFonts w:ascii="Times New Roman" w:hAnsi="Times New Roman" w:hint="eastAsia"/>
        </w:rPr>
        <w:t>”</w:t>
      </w:r>
      <w:r w:rsidR="00317787" w:rsidRPr="00C5263E">
        <w:rPr>
          <w:rFonts w:ascii="Times New Roman" w:hAnsi="宋体" w:hint="eastAsia"/>
        </w:rPr>
        <w:t>。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eastAsia="黑体" w:hAnsi="Times New Roman" w:cs="楷体_GB2312"/>
        </w:rPr>
      </w:pPr>
      <w:r w:rsidRPr="00C5263E">
        <w:rPr>
          <w:rFonts w:ascii="Times New Roman" w:eastAsia="黑体" w:hAnsi="黑体" w:cs="楷体_GB2312" w:hint="eastAsia"/>
        </w:rPr>
        <w:t>二、两套机制，扎紧权力笼子</w:t>
      </w:r>
    </w:p>
    <w:p w:rsidR="00C800AD" w:rsidRPr="00C5263E" w:rsidRDefault="00336298" w:rsidP="004B6AFF">
      <w:pPr>
        <w:spacing w:line="580" w:lineRule="exact"/>
        <w:ind w:firstLineChars="200" w:firstLine="640"/>
        <w:rPr>
          <w:rFonts w:ascii="Times New Roman" w:hAnsi="Times New Roman"/>
          <w:kern w:val="0"/>
        </w:rPr>
      </w:pPr>
      <w:r w:rsidRPr="00C5263E">
        <w:rPr>
          <w:rFonts w:ascii="Times New Roman" w:eastAsia="仿宋" w:hAnsi="仿宋" w:cs="仿宋" w:hint="eastAsia"/>
          <w:kern w:val="0"/>
          <w:sz w:val="32"/>
          <w:szCs w:val="32"/>
        </w:rPr>
        <w:t>建</w:t>
      </w:r>
      <w:r w:rsidRPr="00C5263E">
        <w:rPr>
          <w:rFonts w:ascii="Times New Roman" w:eastAsia="仿宋_GB2312" w:hAnsi="Times New Roman"/>
          <w:kern w:val="0"/>
          <w:sz w:val="32"/>
          <w:szCs w:val="32"/>
        </w:rPr>
        <w:t>立村级小微权力风险防控机制，构建了一套制度化、规范化、透明化、系统化的村级权力运行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体系</w:t>
      </w:r>
      <w:r w:rsidRPr="00C5263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C5263E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一是围绕权力清单，建立健全权力运行的制约机制。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建立健全“四议两公开”、村级工程建设项目管理、村级集体资产资源处置、村财民理乡镇监管、村民议事会管理等配套制度，保证每一项权力始终在制度的框架下运行。比如，建立</w:t>
      </w:r>
      <w:r w:rsidR="00DB16FE" w:rsidRPr="00C5263E">
        <w:rPr>
          <w:rFonts w:ascii="Times New Roman" w:eastAsia="仿宋_GB2312" w:hAnsi="Times New Roman" w:hint="eastAsia"/>
          <w:kern w:val="0"/>
          <w:sz w:val="32"/>
          <w:szCs w:val="32"/>
        </w:rPr>
        <w:t>了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村级工程项目由乡镇纪委、农经、财政、规划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部门和工程项目行业主管部门“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4+X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”联合监管制度、村级工程项目造价和集体资产资源底价评审制度，以及村级重大事项由村民（代表）会议年度决议或授权村民议事会议年中决议的议事制度，有效解决了村级工程项目建设监管不严、造价不合理和村级议事效率低、成本高等问题。</w:t>
      </w:r>
      <w:r w:rsidRPr="00C5263E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二是围绕工作落实，建立健全推动工作的保障机制。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建立平台运行管理、数据信息采集上传、工作日常考核、责任追究等制度，对各级各部门的工作职责、工作要求</w:t>
      </w:r>
      <w:r w:rsidR="00181EF4">
        <w:rPr>
          <w:rFonts w:ascii="Times New Roman" w:eastAsia="仿宋_GB2312" w:hAnsi="Times New Roman" w:hint="eastAsia"/>
          <w:kern w:val="0"/>
          <w:sz w:val="32"/>
          <w:szCs w:val="32"/>
        </w:rPr>
        <w:t>作</w:t>
      </w:r>
      <w:r w:rsidRPr="00C5263E">
        <w:rPr>
          <w:rFonts w:ascii="Times New Roman" w:eastAsia="仿宋_GB2312" w:hAnsi="Times New Roman" w:hint="eastAsia"/>
          <w:kern w:val="0"/>
          <w:sz w:val="32"/>
          <w:szCs w:val="32"/>
        </w:rPr>
        <w:t>出明确具体的规定。建立县乡纪检监察一体化工作机制，通过实地察访、抽查检查等方式，聚焦村级工程建设项目、大额资金支出、资产资源处置等群众关心事项开展精准监督，推动工作落地落实。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eastAsia="黑体" w:hAnsi="Times New Roman" w:cs="楷体_GB2312"/>
        </w:rPr>
      </w:pPr>
      <w:r w:rsidRPr="00C5263E">
        <w:rPr>
          <w:rFonts w:ascii="Times New Roman" w:eastAsia="黑体" w:hAnsi="黑体" w:cs="楷体_GB2312" w:hint="eastAsia"/>
        </w:rPr>
        <w:t>三、三个平台，推动权力公开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hAnsi="Times New Roman"/>
        </w:rPr>
      </w:pPr>
      <w:r w:rsidRPr="00C5263E">
        <w:rPr>
          <w:rFonts w:ascii="Times New Roman" w:hAnsi="宋体" w:hint="eastAsia"/>
        </w:rPr>
        <w:t>打造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一网一微一栏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线上线下相结合的公开平台。</w:t>
      </w:r>
      <w:r w:rsidRPr="00C5263E">
        <w:rPr>
          <w:rFonts w:ascii="Times New Roman" w:hAnsi="Times New Roman" w:hint="eastAsia"/>
          <w:b/>
          <w:bCs/>
        </w:rPr>
        <w:t>“</w:t>
      </w:r>
      <w:r w:rsidRPr="00C5263E">
        <w:rPr>
          <w:rFonts w:ascii="Times New Roman" w:hAnsi="宋体" w:hint="eastAsia"/>
          <w:b/>
          <w:bCs/>
        </w:rPr>
        <w:t>一</w:t>
      </w:r>
      <w:r w:rsidRPr="00C5263E">
        <w:rPr>
          <w:rFonts w:ascii="Times New Roman" w:hAnsi="宋体" w:hint="eastAsia"/>
          <w:b/>
          <w:bCs/>
        </w:rPr>
        <w:lastRenderedPageBreak/>
        <w:t>网</w:t>
      </w:r>
      <w:r w:rsidRPr="00C5263E">
        <w:rPr>
          <w:rFonts w:ascii="Times New Roman" w:hAnsi="Times New Roman" w:hint="eastAsia"/>
          <w:b/>
          <w:bCs/>
        </w:rPr>
        <w:t>”</w:t>
      </w:r>
      <w:r w:rsidRPr="00C5263E">
        <w:rPr>
          <w:rFonts w:ascii="Times New Roman" w:hAnsi="宋体" w:hint="eastAsia"/>
          <w:b/>
          <w:bCs/>
        </w:rPr>
        <w:t>即</w:t>
      </w:r>
      <w:r w:rsidRPr="00C5263E">
        <w:rPr>
          <w:rFonts w:ascii="Times New Roman" w:hAnsi="Times New Roman" w:hint="eastAsia"/>
          <w:b/>
          <w:bCs/>
        </w:rPr>
        <w:t>“</w:t>
      </w:r>
      <w:r w:rsidRPr="00C5263E">
        <w:rPr>
          <w:rFonts w:ascii="Times New Roman" w:hAnsi="宋体" w:hint="eastAsia"/>
          <w:b/>
          <w:bCs/>
        </w:rPr>
        <w:t>互联网</w:t>
      </w:r>
      <w:r w:rsidRPr="00C5263E">
        <w:rPr>
          <w:rFonts w:ascii="Times New Roman" w:hAnsi="Times New Roman" w:hint="eastAsia"/>
          <w:b/>
          <w:bCs/>
        </w:rPr>
        <w:t>+</w:t>
      </w:r>
      <w:r w:rsidRPr="00C5263E">
        <w:rPr>
          <w:rFonts w:ascii="Times New Roman" w:hAnsi="宋体" w:hint="eastAsia"/>
          <w:b/>
          <w:bCs/>
        </w:rPr>
        <w:t>监督</w:t>
      </w:r>
      <w:r w:rsidRPr="00C5263E">
        <w:rPr>
          <w:rFonts w:ascii="Times New Roman" w:hAnsi="Times New Roman" w:hint="eastAsia"/>
          <w:b/>
          <w:bCs/>
        </w:rPr>
        <w:t>”</w:t>
      </w:r>
      <w:r w:rsidRPr="00C5263E">
        <w:rPr>
          <w:rFonts w:ascii="Times New Roman" w:hAnsi="宋体" w:hint="eastAsia"/>
          <w:b/>
          <w:bCs/>
        </w:rPr>
        <w:t>平台。</w:t>
      </w:r>
      <w:r w:rsidRPr="00C5263E">
        <w:rPr>
          <w:rFonts w:ascii="Times New Roman" w:hAnsi="宋体" w:hint="eastAsia"/>
        </w:rPr>
        <w:t>在省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互联网</w:t>
      </w:r>
      <w:r w:rsidRPr="00C5263E">
        <w:rPr>
          <w:rFonts w:ascii="Times New Roman" w:hAnsi="Times New Roman" w:hint="eastAsia"/>
        </w:rPr>
        <w:t>+</w:t>
      </w:r>
      <w:r w:rsidRPr="00C5263E">
        <w:rPr>
          <w:rFonts w:ascii="Times New Roman" w:hAnsi="宋体" w:hint="eastAsia"/>
        </w:rPr>
        <w:t>监督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平台建设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小微权力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子平台，设立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权力清单</w:t>
      </w:r>
      <w:r w:rsidRPr="00C5263E">
        <w:rPr>
          <w:rFonts w:ascii="Times New Roman" w:hAnsi="Times New Roman" w:hint="eastAsia"/>
        </w:rPr>
        <w:t>”“</w:t>
      </w:r>
      <w:r w:rsidRPr="00C5263E">
        <w:rPr>
          <w:rFonts w:ascii="Times New Roman" w:hAnsi="宋体" w:hint="eastAsia"/>
        </w:rPr>
        <w:t>工程项目</w:t>
      </w:r>
      <w:r w:rsidRPr="00C5263E">
        <w:rPr>
          <w:rFonts w:ascii="Times New Roman" w:hAnsi="Times New Roman" w:hint="eastAsia"/>
        </w:rPr>
        <w:t>”“</w:t>
      </w:r>
      <w:r w:rsidRPr="00C5263E">
        <w:rPr>
          <w:rFonts w:ascii="Times New Roman" w:hAnsi="宋体" w:hint="eastAsia"/>
        </w:rPr>
        <w:t>办事结果</w:t>
      </w:r>
      <w:r w:rsidRPr="00C5263E">
        <w:rPr>
          <w:rFonts w:ascii="Times New Roman" w:hAnsi="Times New Roman" w:hint="eastAsia"/>
        </w:rPr>
        <w:t>”“</w:t>
      </w:r>
      <w:r w:rsidRPr="00C5263E">
        <w:rPr>
          <w:rFonts w:ascii="Times New Roman" w:hAnsi="宋体" w:hint="eastAsia"/>
        </w:rPr>
        <w:t>资产资源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四个版块。对公开内容做到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应公开尽公开、能</w:t>
      </w:r>
      <w:r w:rsidR="00814F2F" w:rsidRPr="00C5263E">
        <w:rPr>
          <w:rFonts w:ascii="Times New Roman" w:hAnsi="宋体" w:hint="eastAsia"/>
        </w:rPr>
        <w:t>公开尽公开</w:t>
      </w:r>
      <w:r w:rsidR="00814F2F" w:rsidRPr="00C5263E">
        <w:rPr>
          <w:rFonts w:ascii="Times New Roman" w:hAnsi="Times New Roman" w:hint="eastAsia"/>
        </w:rPr>
        <w:t>”</w:t>
      </w:r>
      <w:r w:rsidR="00814F2F" w:rsidRPr="00C5263E">
        <w:rPr>
          <w:rFonts w:ascii="Times New Roman" w:hAnsi="宋体" w:hint="eastAsia"/>
        </w:rPr>
        <w:t>。在权力清单版块，</w:t>
      </w:r>
      <w:r w:rsidRPr="00C5263E">
        <w:rPr>
          <w:rFonts w:ascii="Times New Roman" w:hAnsi="宋体" w:hint="eastAsia"/>
        </w:rPr>
        <w:t>公开清单事项和流程图、法律依据、政策文件；</w:t>
      </w:r>
      <w:r w:rsidR="00814F2F" w:rsidRPr="00C5263E">
        <w:rPr>
          <w:rFonts w:ascii="Times New Roman" w:hAnsi="宋体" w:hint="eastAsia"/>
        </w:rPr>
        <w:t>在</w:t>
      </w:r>
      <w:r w:rsidRPr="00C5263E">
        <w:rPr>
          <w:rFonts w:ascii="Times New Roman" w:hAnsi="宋体" w:hint="eastAsia"/>
        </w:rPr>
        <w:t>工程项目</w:t>
      </w:r>
      <w:r w:rsidR="00814F2F" w:rsidRPr="00C5263E">
        <w:rPr>
          <w:rFonts w:ascii="Times New Roman" w:hAnsi="宋体" w:hint="eastAsia"/>
        </w:rPr>
        <w:t>和资产资源</w:t>
      </w:r>
      <w:r w:rsidR="001E7744">
        <w:rPr>
          <w:rFonts w:ascii="Times New Roman" w:hAnsi="宋体" w:hint="eastAsia"/>
        </w:rPr>
        <w:t>版块</w:t>
      </w:r>
      <w:r w:rsidR="00814F2F" w:rsidRPr="00C5263E">
        <w:rPr>
          <w:rFonts w:ascii="Times New Roman" w:hAnsi="宋体" w:hint="eastAsia"/>
        </w:rPr>
        <w:t>，</w:t>
      </w:r>
      <w:r w:rsidRPr="00C5263E">
        <w:rPr>
          <w:rFonts w:ascii="Times New Roman" w:hAnsi="宋体" w:hint="eastAsia"/>
        </w:rPr>
        <w:t>实行全过程全要素公开；</w:t>
      </w:r>
      <w:r w:rsidR="00814F2F" w:rsidRPr="00C5263E">
        <w:rPr>
          <w:rFonts w:ascii="Times New Roman" w:hAnsi="宋体" w:hint="eastAsia"/>
        </w:rPr>
        <w:t>在</w:t>
      </w:r>
      <w:r w:rsidRPr="00C5263E">
        <w:rPr>
          <w:rFonts w:ascii="Times New Roman" w:hAnsi="宋体" w:hint="eastAsia"/>
        </w:rPr>
        <w:t>办事结果</w:t>
      </w:r>
      <w:r w:rsidR="001E7744">
        <w:rPr>
          <w:rFonts w:ascii="Times New Roman" w:hAnsi="宋体" w:hint="eastAsia"/>
        </w:rPr>
        <w:t>版块</w:t>
      </w:r>
      <w:r w:rsidR="00814F2F" w:rsidRPr="00C5263E">
        <w:rPr>
          <w:rFonts w:ascii="Times New Roman" w:hAnsi="宋体" w:hint="eastAsia"/>
        </w:rPr>
        <w:t>，</w:t>
      </w:r>
      <w:r w:rsidRPr="00C5263E">
        <w:rPr>
          <w:rFonts w:ascii="Times New Roman" w:hAnsi="宋体" w:hint="eastAsia"/>
        </w:rPr>
        <w:t>公开与群众密切相关的</w:t>
      </w:r>
      <w:r w:rsidRPr="00C5263E">
        <w:rPr>
          <w:rFonts w:ascii="Times New Roman" w:hAnsi="Times New Roman" w:hint="eastAsia"/>
        </w:rPr>
        <w:t>7</w:t>
      </w:r>
      <w:r w:rsidRPr="00C5263E">
        <w:rPr>
          <w:rFonts w:ascii="Times New Roman" w:hAnsi="宋体" w:hint="eastAsia"/>
        </w:rPr>
        <w:t>类事项。目前累计公开工程项目</w:t>
      </w:r>
      <w:r w:rsidRPr="00C5263E">
        <w:rPr>
          <w:rFonts w:ascii="Times New Roman" w:hAnsi="Times New Roman" w:hint="eastAsia"/>
        </w:rPr>
        <w:t>4520</w:t>
      </w:r>
      <w:r w:rsidRPr="00C5263E">
        <w:rPr>
          <w:rFonts w:ascii="Times New Roman" w:hAnsi="宋体" w:hint="eastAsia"/>
        </w:rPr>
        <w:t>个、资产资源</w:t>
      </w:r>
      <w:r w:rsidRPr="00C5263E">
        <w:rPr>
          <w:rFonts w:ascii="Times New Roman" w:hAnsi="Times New Roman" w:hint="eastAsia"/>
        </w:rPr>
        <w:t>2948</w:t>
      </w:r>
      <w:r w:rsidRPr="00C5263E">
        <w:rPr>
          <w:rFonts w:ascii="Times New Roman" w:hAnsi="宋体" w:hint="eastAsia"/>
        </w:rPr>
        <w:t>条、办事结果</w:t>
      </w:r>
      <w:r w:rsidRPr="00C5263E">
        <w:rPr>
          <w:rFonts w:ascii="Times New Roman" w:hAnsi="Times New Roman" w:hint="eastAsia"/>
        </w:rPr>
        <w:t>110</w:t>
      </w:r>
      <w:r w:rsidR="00814F2F" w:rsidRPr="00C5263E">
        <w:rPr>
          <w:rFonts w:ascii="Times New Roman" w:hAnsi="宋体" w:hint="eastAsia"/>
        </w:rPr>
        <w:t>万余条。农民群众只需在电脑、手机或</w:t>
      </w:r>
      <w:r w:rsidRPr="00C5263E">
        <w:rPr>
          <w:rFonts w:ascii="Times New Roman" w:hAnsi="宋体" w:hint="eastAsia"/>
        </w:rPr>
        <w:t>终端查询机上轻轻一点，就能随时随地查询和监督村级每一笔财务收支、每一项权力运行、每一个工程项目、每一个办事结果。</w:t>
      </w:r>
      <w:r w:rsidRPr="00C5263E">
        <w:rPr>
          <w:rFonts w:ascii="Times New Roman" w:hAnsi="Times New Roman" w:hint="eastAsia"/>
          <w:b/>
          <w:bCs/>
        </w:rPr>
        <w:t>“</w:t>
      </w:r>
      <w:r w:rsidRPr="00C5263E">
        <w:rPr>
          <w:rFonts w:ascii="Times New Roman" w:hAnsi="宋体" w:hint="eastAsia"/>
          <w:b/>
          <w:bCs/>
        </w:rPr>
        <w:t>一微</w:t>
      </w:r>
      <w:r w:rsidRPr="00C5263E">
        <w:rPr>
          <w:rFonts w:ascii="Times New Roman" w:hAnsi="Times New Roman" w:hint="eastAsia"/>
          <w:b/>
          <w:bCs/>
        </w:rPr>
        <w:t>”</w:t>
      </w:r>
      <w:r w:rsidRPr="00C5263E">
        <w:rPr>
          <w:rFonts w:ascii="Times New Roman" w:hAnsi="宋体" w:hint="eastAsia"/>
          <w:b/>
          <w:bCs/>
        </w:rPr>
        <w:t>即村务监督微信群。</w:t>
      </w:r>
      <w:r w:rsidRPr="00C5263E">
        <w:rPr>
          <w:rFonts w:ascii="Times New Roman" w:hAnsi="宋体" w:hint="eastAsia"/>
        </w:rPr>
        <w:t>按照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一村至少一群、一户至少一人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的原则，在全市建立监督服务微信群，</w:t>
      </w:r>
      <w:r w:rsidRPr="00C5263E">
        <w:rPr>
          <w:rFonts w:ascii="Times New Roman" w:hAnsi="Times New Roman" w:hint="eastAsia"/>
        </w:rPr>
        <w:t>33.52</w:t>
      </w:r>
      <w:r w:rsidRPr="00C5263E">
        <w:rPr>
          <w:rFonts w:ascii="Times New Roman" w:hAnsi="宋体" w:hint="eastAsia"/>
        </w:rPr>
        <w:t>万人入群。建立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市负总责、乡镇负主责、村抓落实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的上下联动工作机制，对微信群进行统一管理，及时收集群众反映的问题并分流、督办。截至目前，通过微信群发布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三资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信息</w:t>
      </w:r>
      <w:r w:rsidRPr="00C5263E">
        <w:rPr>
          <w:rFonts w:ascii="Times New Roman" w:hAnsi="Times New Roman" w:hint="eastAsia"/>
        </w:rPr>
        <w:t>1735</w:t>
      </w:r>
      <w:r w:rsidRPr="00C5263E">
        <w:rPr>
          <w:rFonts w:ascii="Times New Roman" w:hAnsi="宋体" w:hint="eastAsia"/>
        </w:rPr>
        <w:t>件次，收集群众诉求</w:t>
      </w:r>
      <w:r w:rsidRPr="00C5263E">
        <w:rPr>
          <w:rFonts w:ascii="Times New Roman" w:hAnsi="Times New Roman" w:hint="eastAsia"/>
        </w:rPr>
        <w:t>3806</w:t>
      </w:r>
      <w:r w:rsidRPr="00C5263E">
        <w:rPr>
          <w:rFonts w:ascii="Times New Roman" w:hAnsi="宋体" w:hint="eastAsia"/>
        </w:rPr>
        <w:t>件，回复处理</w:t>
      </w:r>
      <w:r w:rsidRPr="00C5263E">
        <w:rPr>
          <w:rFonts w:ascii="Times New Roman" w:hAnsi="Times New Roman" w:hint="eastAsia"/>
        </w:rPr>
        <w:t>3801</w:t>
      </w:r>
      <w:r w:rsidRPr="00C5263E">
        <w:rPr>
          <w:rFonts w:ascii="Times New Roman" w:hAnsi="宋体" w:hint="eastAsia"/>
        </w:rPr>
        <w:t>件，办结率</w:t>
      </w:r>
      <w:r w:rsidRPr="00C5263E">
        <w:rPr>
          <w:rFonts w:ascii="Times New Roman" w:hAnsi="Times New Roman" w:hint="eastAsia"/>
        </w:rPr>
        <w:t>99%</w:t>
      </w:r>
      <w:r w:rsidRPr="00C5263E">
        <w:rPr>
          <w:rFonts w:ascii="Times New Roman" w:hAnsi="宋体" w:hint="eastAsia"/>
        </w:rPr>
        <w:t>。</w:t>
      </w:r>
      <w:r w:rsidRPr="00C5263E">
        <w:rPr>
          <w:rFonts w:ascii="Times New Roman" w:hAnsi="Times New Roman" w:hint="eastAsia"/>
          <w:b/>
          <w:bCs/>
        </w:rPr>
        <w:t>“</w:t>
      </w:r>
      <w:r w:rsidRPr="00C5263E">
        <w:rPr>
          <w:rFonts w:ascii="Times New Roman" w:hAnsi="宋体" w:hint="eastAsia"/>
          <w:b/>
          <w:bCs/>
        </w:rPr>
        <w:t>一栏</w:t>
      </w:r>
      <w:r w:rsidRPr="00C5263E">
        <w:rPr>
          <w:rFonts w:ascii="Times New Roman" w:hAnsi="Times New Roman" w:hint="eastAsia"/>
          <w:b/>
          <w:bCs/>
        </w:rPr>
        <w:t>”</w:t>
      </w:r>
      <w:r w:rsidRPr="00C5263E">
        <w:rPr>
          <w:rFonts w:ascii="Times New Roman" w:hAnsi="宋体" w:hint="eastAsia"/>
          <w:b/>
          <w:bCs/>
        </w:rPr>
        <w:t>即村务公开栏。</w:t>
      </w:r>
      <w:r w:rsidRPr="00C5263E">
        <w:rPr>
          <w:rFonts w:ascii="Times New Roman" w:hAnsi="宋体" w:hint="eastAsia"/>
        </w:rPr>
        <w:t>全市</w:t>
      </w:r>
      <w:r w:rsidRPr="00C5263E">
        <w:rPr>
          <w:rFonts w:ascii="Times New Roman" w:hAnsi="Times New Roman" w:hint="eastAsia"/>
        </w:rPr>
        <w:t>504</w:t>
      </w:r>
      <w:r w:rsidRPr="00C5263E">
        <w:rPr>
          <w:rFonts w:ascii="Times New Roman" w:hAnsi="宋体" w:hint="eastAsia"/>
        </w:rPr>
        <w:t>个村（社区）按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标准统一、样式统一、内容统一、要求统一</w:t>
      </w:r>
      <w:r w:rsidRPr="00C5263E">
        <w:rPr>
          <w:rFonts w:ascii="Times New Roman" w:hAnsi="Times New Roman" w:hint="eastAsia"/>
        </w:rPr>
        <w:t>”</w:t>
      </w:r>
      <w:r w:rsidR="00814F2F" w:rsidRPr="00C5263E">
        <w:rPr>
          <w:rFonts w:ascii="Times New Roman" w:hAnsi="宋体" w:hint="eastAsia"/>
        </w:rPr>
        <w:t>的</w:t>
      </w:r>
      <w:r w:rsidRPr="00C5263E">
        <w:rPr>
          <w:rFonts w:ascii="Times New Roman" w:hAnsi="宋体" w:hint="eastAsia"/>
        </w:rPr>
        <w:t>要求</w:t>
      </w:r>
      <w:r w:rsidR="00814F2F" w:rsidRPr="00C5263E">
        <w:rPr>
          <w:rFonts w:ascii="Times New Roman" w:hAnsi="宋体" w:hint="eastAsia"/>
        </w:rPr>
        <w:t>，</w:t>
      </w:r>
      <w:r w:rsidRPr="00C5263E">
        <w:rPr>
          <w:rFonts w:ascii="Times New Roman" w:hAnsi="宋体" w:hint="eastAsia"/>
        </w:rPr>
        <w:t>建设规范化公开栏，严格按照村务公开目录按时公开，内容与线上平台相互印证和无缝对接。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Times New Roman" w:eastAsia="黑体" w:hAnsi="Times New Roman" w:cs="楷体_GB2312"/>
        </w:rPr>
      </w:pPr>
      <w:r w:rsidRPr="00C5263E">
        <w:rPr>
          <w:rFonts w:ascii="Times New Roman" w:eastAsia="黑体" w:hAnsi="黑体" w:cs="楷体_GB2312" w:hint="eastAsia"/>
        </w:rPr>
        <w:t>四、四项保障，确保长效运行</w:t>
      </w:r>
    </w:p>
    <w:p w:rsidR="00C800AD" w:rsidRPr="00C5263E" w:rsidRDefault="00336298" w:rsidP="004B6AFF">
      <w:pPr>
        <w:pStyle w:val="a4"/>
        <w:autoSpaceDE/>
        <w:autoSpaceDN/>
        <w:spacing w:line="580" w:lineRule="exact"/>
        <w:ind w:firstLineChars="200" w:firstLine="643"/>
        <w:jc w:val="both"/>
        <w:rPr>
          <w:rFonts w:ascii="Times New Roman" w:hAnsi="Times New Roman"/>
        </w:rPr>
      </w:pPr>
      <w:r w:rsidRPr="00C5263E">
        <w:rPr>
          <w:rFonts w:ascii="Times New Roman" w:hAnsi="宋体" w:hint="eastAsia"/>
          <w:b/>
          <w:bCs/>
        </w:rPr>
        <w:t>一是组织领导到位。</w:t>
      </w:r>
      <w:r w:rsidRPr="00C5263E">
        <w:rPr>
          <w:rFonts w:ascii="Times New Roman" w:hAnsi="宋体" w:hint="eastAsia"/>
        </w:rPr>
        <w:t>按照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党委统一领导、政府统筹协调、纪委监督推动、部门分工负责、镇村具体落实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的工作</w:t>
      </w:r>
      <w:r w:rsidRPr="00C5263E">
        <w:rPr>
          <w:rFonts w:ascii="Times New Roman" w:hAnsi="宋体" w:hint="eastAsia"/>
        </w:rPr>
        <w:lastRenderedPageBreak/>
        <w:t>机制，市级成立由市委副书记为组长的领导小组，领导小组办公室设</w:t>
      </w:r>
      <w:r w:rsidR="00814F2F" w:rsidRPr="00C5263E">
        <w:rPr>
          <w:rFonts w:ascii="Times New Roman" w:hAnsi="宋体" w:hint="eastAsia"/>
        </w:rPr>
        <w:t>在</w:t>
      </w:r>
      <w:r w:rsidRPr="00C5263E">
        <w:rPr>
          <w:rFonts w:ascii="Times New Roman" w:hAnsi="宋体" w:hint="eastAsia"/>
        </w:rPr>
        <w:t>市纪委监委。各乡镇成立由党委（党工委）书记任组长的领导小组。各相关市直部门明确一名班子成员具体分管。</w:t>
      </w:r>
      <w:r w:rsidRPr="00C5263E">
        <w:rPr>
          <w:rFonts w:ascii="Times New Roman" w:hAnsi="宋体" w:hint="eastAsia"/>
          <w:b/>
          <w:bCs/>
        </w:rPr>
        <w:t>二是力量保障到位。</w:t>
      </w:r>
      <w:r w:rsidRPr="00C5263E">
        <w:rPr>
          <w:rFonts w:ascii="Times New Roman" w:hAnsi="宋体" w:hint="eastAsia"/>
        </w:rPr>
        <w:t>市纪委设立小微权力和监督服务微信群办公室，统筹解决</w:t>
      </w:r>
      <w:r w:rsidRPr="00C5263E">
        <w:rPr>
          <w:rFonts w:ascii="Times New Roman" w:hAnsi="Times New Roman" w:hint="eastAsia"/>
        </w:rPr>
        <w:t>6</w:t>
      </w:r>
      <w:r w:rsidRPr="00C5263E">
        <w:rPr>
          <w:rFonts w:ascii="Times New Roman" w:hAnsi="宋体" w:hint="eastAsia"/>
        </w:rPr>
        <w:t>名事业编制；各乡镇街道和相关市直部门成立专门机构、明确人员负责。</w:t>
      </w:r>
      <w:r w:rsidRPr="00C5263E">
        <w:rPr>
          <w:rFonts w:ascii="Times New Roman" w:hAnsi="宋体" w:hint="eastAsia"/>
          <w:b/>
          <w:bCs/>
        </w:rPr>
        <w:t>三是经费支持到位。</w:t>
      </w:r>
      <w:r w:rsidRPr="00C5263E">
        <w:rPr>
          <w:rFonts w:ascii="Times New Roman" w:hAnsi="宋体" w:hint="eastAsia"/>
        </w:rPr>
        <w:t>将工作专项经费纳入财政预算，市财政每年增加财政预算</w:t>
      </w:r>
      <w:r w:rsidRPr="00C5263E">
        <w:rPr>
          <w:rFonts w:ascii="Times New Roman" w:hAnsi="Times New Roman" w:hint="eastAsia"/>
        </w:rPr>
        <w:t>900</w:t>
      </w:r>
      <w:r w:rsidRPr="00C5263E">
        <w:rPr>
          <w:rFonts w:ascii="Times New Roman" w:hAnsi="宋体" w:hint="eastAsia"/>
        </w:rPr>
        <w:t>余万元，用于解决村级公务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零接待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制度实施后乡镇财政增加的开支；对</w:t>
      </w:r>
      <w:r w:rsidRPr="00C5263E">
        <w:rPr>
          <w:rFonts w:ascii="Times New Roman" w:hAnsi="Times New Roman" w:hint="eastAsia"/>
        </w:rPr>
        <w:t>504</w:t>
      </w:r>
      <w:r w:rsidRPr="00C5263E">
        <w:rPr>
          <w:rFonts w:ascii="Times New Roman" w:hAnsi="宋体" w:hint="eastAsia"/>
        </w:rPr>
        <w:t>个村（社区）按每年平均</w:t>
      </w:r>
      <w:r w:rsidRPr="00C5263E">
        <w:rPr>
          <w:rFonts w:ascii="Times New Roman" w:hAnsi="Times New Roman" w:hint="eastAsia"/>
        </w:rPr>
        <w:t>1</w:t>
      </w:r>
      <w:r w:rsidRPr="00C5263E">
        <w:rPr>
          <w:rFonts w:ascii="Times New Roman" w:hAnsi="宋体" w:hint="eastAsia"/>
        </w:rPr>
        <w:t>万元的标准增加村级运转经费，用于弥补村级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四议两公开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产生的费用和村务监督委员会成员报酬等。</w:t>
      </w:r>
      <w:r w:rsidRPr="00C5263E">
        <w:rPr>
          <w:rFonts w:ascii="Times New Roman" w:hAnsi="宋体" w:hint="eastAsia"/>
          <w:b/>
          <w:bCs/>
        </w:rPr>
        <w:t>四是责任压实到位。</w:t>
      </w:r>
      <w:r w:rsidRPr="00C5263E">
        <w:rPr>
          <w:rFonts w:ascii="Times New Roman" w:hAnsi="宋体" w:hint="eastAsia"/>
        </w:rPr>
        <w:t>将该项工作纳入市纪委监委日常监督重要内容，建立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四个一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工作机制，对线上监测、现场暗访、审核发现的问题及时交办督办，并根据考核办法严格考评计分，对履职不到位、工作效果差的单位和个人严肃追责。</w:t>
      </w:r>
    </w:p>
    <w:p w:rsidR="00C800AD" w:rsidRDefault="00336298" w:rsidP="004B6AFF">
      <w:pPr>
        <w:pStyle w:val="a4"/>
        <w:autoSpaceDE/>
        <w:autoSpaceDN/>
        <w:spacing w:line="580" w:lineRule="exact"/>
        <w:ind w:firstLineChars="200" w:firstLine="640"/>
        <w:jc w:val="both"/>
        <w:rPr>
          <w:rFonts w:ascii="宋体" w:eastAsia="黑体" w:hAnsi="宋体" w:cs="黑体"/>
        </w:rPr>
      </w:pPr>
      <w:r w:rsidRPr="00C5263E">
        <w:rPr>
          <w:rFonts w:ascii="Times New Roman" w:hAnsi="宋体" w:hint="eastAsia"/>
        </w:rPr>
        <w:t>自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互联网</w:t>
      </w:r>
      <w:r w:rsidRPr="00C5263E">
        <w:rPr>
          <w:rFonts w:ascii="Times New Roman" w:hAnsi="Times New Roman"/>
        </w:rPr>
        <w:t>+</w:t>
      </w:r>
      <w:r w:rsidRPr="00C5263E">
        <w:rPr>
          <w:rFonts w:ascii="Times New Roman" w:hAnsi="宋体" w:hint="eastAsia"/>
        </w:rPr>
        <w:t>村级小微权力监督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工作推行以</w:t>
      </w:r>
      <w:r w:rsidR="008F07D8" w:rsidRPr="00C5263E">
        <w:rPr>
          <w:rFonts w:ascii="Times New Roman" w:hAnsi="宋体" w:hint="eastAsia"/>
        </w:rPr>
        <w:t>来</w:t>
      </w:r>
      <w:r w:rsidRPr="00C5263E">
        <w:rPr>
          <w:rFonts w:ascii="Times New Roman" w:hAnsi="宋体" w:hint="eastAsia"/>
        </w:rPr>
        <w:t>，通过依法确权、有效晒权、规范用权、严格督权，促进村级小微权力在阳光下运行</w:t>
      </w:r>
      <w:r w:rsidR="008F07D8" w:rsidRPr="00C5263E">
        <w:rPr>
          <w:rFonts w:ascii="Times New Roman" w:hAnsi="宋体" w:hint="eastAsia"/>
        </w:rPr>
        <w:t>，推进乡村治理能力和</w:t>
      </w:r>
      <w:r w:rsidR="00B45D30" w:rsidRPr="00C5263E">
        <w:rPr>
          <w:rFonts w:ascii="Times New Roman" w:hAnsi="宋体" w:hint="eastAsia"/>
        </w:rPr>
        <w:t>治理</w:t>
      </w:r>
      <w:r w:rsidR="008F07D8" w:rsidRPr="00C5263E">
        <w:rPr>
          <w:rFonts w:ascii="Times New Roman" w:hAnsi="宋体" w:hint="eastAsia"/>
        </w:rPr>
        <w:t>水平不断提升</w:t>
      </w:r>
      <w:r w:rsidRPr="00C5263E">
        <w:rPr>
          <w:rFonts w:ascii="Times New Roman" w:hAnsi="宋体" w:hint="eastAsia"/>
        </w:rPr>
        <w:t>。</w:t>
      </w:r>
      <w:r w:rsidRPr="00C5263E">
        <w:rPr>
          <w:rFonts w:hAnsi="宋体" w:cs="楷体_GB2312" w:hint="eastAsia"/>
          <w:b/>
        </w:rPr>
        <w:t>一是</w:t>
      </w:r>
      <w:r w:rsidRPr="00C5263E">
        <w:rPr>
          <w:rFonts w:hAnsi="宋体" w:cs="楷体_GB2312" w:hint="eastAsia"/>
        </w:rPr>
        <w:t>村干部用权由</w:t>
      </w:r>
      <w:r w:rsidRPr="00C5263E">
        <w:rPr>
          <w:rFonts w:hAnsi="Times New Roman" w:cs="楷体_GB2312" w:hint="eastAsia"/>
        </w:rPr>
        <w:t>“</w:t>
      </w:r>
      <w:r w:rsidRPr="00C5263E">
        <w:rPr>
          <w:rFonts w:hAnsi="宋体" w:cs="楷体_GB2312" w:hint="eastAsia"/>
        </w:rPr>
        <w:t>任性</w:t>
      </w:r>
      <w:r w:rsidRPr="00C5263E">
        <w:rPr>
          <w:rFonts w:hAnsi="Times New Roman" w:cs="楷体_GB2312" w:hint="eastAsia"/>
        </w:rPr>
        <w:t>”</w:t>
      </w:r>
      <w:r w:rsidRPr="00C5263E">
        <w:rPr>
          <w:rFonts w:hAnsi="宋体" w:cs="楷体_GB2312" w:hint="eastAsia"/>
        </w:rPr>
        <w:t>变</w:t>
      </w:r>
      <w:r w:rsidRPr="00C5263E">
        <w:rPr>
          <w:rFonts w:hAnsi="Times New Roman" w:cs="楷体_GB2312" w:hint="eastAsia"/>
        </w:rPr>
        <w:t>“</w:t>
      </w:r>
      <w:r w:rsidRPr="00C5263E">
        <w:rPr>
          <w:rFonts w:hAnsi="宋体" w:cs="楷体_GB2312" w:hint="eastAsia"/>
        </w:rPr>
        <w:t>规矩</w:t>
      </w:r>
      <w:r w:rsidRPr="00C5263E">
        <w:rPr>
          <w:rFonts w:hAnsi="Times New Roman" w:cs="楷体_GB2312" w:hint="eastAsia"/>
        </w:rPr>
        <w:t>”</w:t>
      </w:r>
      <w:r w:rsidRPr="00C5263E">
        <w:rPr>
          <w:rFonts w:hAnsi="宋体" w:cs="楷体_GB2312" w:hint="eastAsia"/>
        </w:rPr>
        <w:t>，农村基层政治生态得到净化。</w:t>
      </w:r>
      <w:r w:rsidRPr="00C5263E">
        <w:rPr>
          <w:rFonts w:ascii="Times New Roman" w:hAnsi="Times New Roman" w:hint="eastAsia"/>
        </w:rPr>
        <w:t>2020</w:t>
      </w:r>
      <w:r w:rsidRPr="00C5263E">
        <w:rPr>
          <w:rFonts w:ascii="Times New Roman" w:hAnsi="宋体" w:hint="eastAsia"/>
        </w:rPr>
        <w:t>年村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两委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换届期间共收到反映村干部问题的信访举报</w:t>
      </w:r>
      <w:r w:rsidRPr="00C5263E">
        <w:rPr>
          <w:rFonts w:ascii="Times New Roman" w:hAnsi="Times New Roman" w:hint="eastAsia"/>
        </w:rPr>
        <w:t>51</w:t>
      </w:r>
      <w:r w:rsidRPr="00C5263E">
        <w:rPr>
          <w:rFonts w:ascii="Times New Roman" w:hAnsi="宋体" w:hint="eastAsia"/>
        </w:rPr>
        <w:t>件，相比</w:t>
      </w:r>
      <w:r w:rsidRPr="00C5263E">
        <w:rPr>
          <w:rFonts w:ascii="Times New Roman" w:hAnsi="Times New Roman" w:hint="eastAsia"/>
        </w:rPr>
        <w:t>2017</w:t>
      </w:r>
      <w:r w:rsidRPr="00C5263E">
        <w:rPr>
          <w:rFonts w:ascii="Times New Roman" w:hAnsi="宋体" w:hint="eastAsia"/>
        </w:rPr>
        <w:t>年村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两委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换届时的</w:t>
      </w:r>
      <w:r w:rsidRPr="00C5263E">
        <w:rPr>
          <w:rFonts w:ascii="Times New Roman" w:hAnsi="Times New Roman" w:hint="eastAsia"/>
        </w:rPr>
        <w:t>198</w:t>
      </w:r>
      <w:r w:rsidRPr="00C5263E">
        <w:rPr>
          <w:rFonts w:ascii="Times New Roman" w:hAnsi="宋体" w:hint="eastAsia"/>
        </w:rPr>
        <w:t>件，减少了</w:t>
      </w:r>
      <w:r w:rsidRPr="00C5263E">
        <w:rPr>
          <w:rFonts w:ascii="Times New Roman" w:hAnsi="Times New Roman" w:hint="eastAsia"/>
        </w:rPr>
        <w:t>74.24%</w:t>
      </w:r>
      <w:r w:rsidRPr="00C5263E">
        <w:rPr>
          <w:rFonts w:ascii="Times New Roman" w:hAnsi="宋体" w:hint="eastAsia"/>
        </w:rPr>
        <w:t>。</w:t>
      </w:r>
      <w:r w:rsidRPr="00C5263E">
        <w:rPr>
          <w:rFonts w:hAnsi="宋体" w:cs="楷体_GB2312" w:hint="eastAsia"/>
          <w:b/>
        </w:rPr>
        <w:t>二是</w:t>
      </w:r>
      <w:r w:rsidRPr="00C5263E">
        <w:rPr>
          <w:rFonts w:hAnsi="宋体" w:cs="楷体_GB2312" w:hint="eastAsia"/>
        </w:rPr>
        <w:t>村务决策由“独角戏”变“大合唱”，村民自治能力得到增强。</w:t>
      </w:r>
      <w:r w:rsidRPr="00C5263E">
        <w:rPr>
          <w:rFonts w:ascii="Times New Roman" w:hAnsi="宋体" w:hint="eastAsia"/>
        </w:rPr>
        <w:t>群众通过</w:t>
      </w:r>
      <w:r w:rsidRPr="00C5263E">
        <w:rPr>
          <w:rFonts w:ascii="Times New Roman" w:hAnsi="Times New Roman" w:hint="eastAsia"/>
        </w:rPr>
        <w:t>“</w:t>
      </w:r>
      <w:r w:rsidRPr="00C5263E">
        <w:rPr>
          <w:rFonts w:ascii="Times New Roman" w:hAnsi="宋体" w:hint="eastAsia"/>
        </w:rPr>
        <w:t>四议两公开</w:t>
      </w:r>
      <w:r w:rsidRPr="00C5263E">
        <w:rPr>
          <w:rFonts w:ascii="Times New Roman" w:hAnsi="Times New Roman" w:hint="eastAsia"/>
        </w:rPr>
        <w:t>”</w:t>
      </w:r>
      <w:r w:rsidRPr="00C5263E">
        <w:rPr>
          <w:rFonts w:ascii="Times New Roman" w:hAnsi="宋体" w:hint="eastAsia"/>
        </w:rPr>
        <w:t>充分参与</w:t>
      </w:r>
      <w:r w:rsidRPr="00C5263E">
        <w:rPr>
          <w:rFonts w:ascii="Times New Roman" w:hAnsi="宋体" w:hint="eastAsia"/>
        </w:rPr>
        <w:lastRenderedPageBreak/>
        <w:t>村级议事、决策、管理、监督，</w:t>
      </w:r>
      <w:bookmarkStart w:id="0" w:name="_GoBack"/>
      <w:bookmarkEnd w:id="0"/>
      <w:r w:rsidRPr="00C5263E">
        <w:rPr>
          <w:rFonts w:ascii="Times New Roman" w:hAnsi="宋体" w:hint="eastAsia"/>
        </w:rPr>
        <w:t>村民在乡村治理中的主体地位得到真正体现。</w:t>
      </w:r>
      <w:r w:rsidRPr="00C5263E">
        <w:rPr>
          <w:rFonts w:hAnsi="宋体" w:cs="楷体_GB2312" w:hint="eastAsia"/>
          <w:b/>
        </w:rPr>
        <w:t>三是</w:t>
      </w:r>
      <w:r w:rsidRPr="00C5263E">
        <w:rPr>
          <w:rFonts w:hAnsi="宋体" w:cs="楷体_GB2312" w:hint="eastAsia"/>
        </w:rPr>
        <w:t>村级事务由“无序”变“有序”，乡村治理法治化水平得到提升。</w:t>
      </w:r>
      <w:r w:rsidRPr="00C5263E">
        <w:rPr>
          <w:rFonts w:ascii="Times New Roman" w:hAnsi="宋体" w:hint="eastAsia"/>
        </w:rPr>
        <w:t>通过建立权力清单和一系列配套制度，每一项权力行使都有法可依、有章可循，依法治村运行体系不断完善。</w:t>
      </w:r>
      <w:r w:rsidRPr="00C5263E">
        <w:rPr>
          <w:rFonts w:hAnsi="宋体" w:cs="楷体_GB2312" w:hint="eastAsia"/>
          <w:b/>
        </w:rPr>
        <w:t>四是</w:t>
      </w:r>
      <w:r w:rsidRPr="00C5263E">
        <w:rPr>
          <w:rFonts w:hAnsi="宋体" w:cs="楷体_GB2312" w:hint="eastAsia"/>
        </w:rPr>
        <w:t>村级集体资产由“闲置”变“活水”，夯实了乡村振兴的经济基础。</w:t>
      </w:r>
      <w:r w:rsidRPr="00C5263E">
        <w:rPr>
          <w:rFonts w:ascii="Times New Roman" w:hAnsi="宋体" w:hint="eastAsia"/>
        </w:rPr>
        <w:t>通过加强对村级集体资产资源的管理和公开公示，集体资产资源处置的程序更加规范、透明。</w:t>
      </w:r>
    </w:p>
    <w:p w:rsidR="00C800AD" w:rsidRDefault="00C800A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800AD" w:rsidSect="004B6AFF">
      <w:footerReference w:type="default" r:id="rId8"/>
      <w:pgSz w:w="11906" w:h="16838"/>
      <w:pgMar w:top="1440" w:right="1800" w:bottom="1440" w:left="1800" w:header="851" w:footer="1417" w:gutter="0"/>
      <w:pgNumType w:start="26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8D" w:rsidRDefault="006F3C8D">
      <w:r>
        <w:separator/>
      </w:r>
    </w:p>
  </w:endnote>
  <w:endnote w:type="continuationSeparator" w:id="1">
    <w:p w:rsidR="006F3C8D" w:rsidRDefault="006F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62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0AD" w:rsidRDefault="00A95F8F" w:rsidP="00B45D30">
        <w:pPr>
          <w:pStyle w:val="a6"/>
          <w:jc w:val="center"/>
        </w:pPr>
        <w:r w:rsidRPr="004B6AFF">
          <w:rPr>
            <w:rFonts w:ascii="Times New Roman" w:hAnsi="Times New Roman" w:cs="Times New Roman"/>
          </w:rPr>
          <w:fldChar w:fldCharType="begin"/>
        </w:r>
        <w:r w:rsidR="00B35DCF" w:rsidRPr="004B6AFF">
          <w:rPr>
            <w:rFonts w:ascii="Times New Roman" w:hAnsi="Times New Roman" w:cs="Times New Roman"/>
          </w:rPr>
          <w:instrText xml:space="preserve"> PAGE   \* MERGEFORMAT </w:instrText>
        </w:r>
        <w:r w:rsidRPr="004B6AFF">
          <w:rPr>
            <w:rFonts w:ascii="Times New Roman" w:hAnsi="Times New Roman" w:cs="Times New Roman"/>
          </w:rPr>
          <w:fldChar w:fldCharType="separate"/>
        </w:r>
        <w:r w:rsidR="00181EF4" w:rsidRPr="00181EF4">
          <w:rPr>
            <w:rFonts w:ascii="Times New Roman" w:hAnsi="Times New Roman" w:cs="Times New Roman"/>
            <w:noProof/>
            <w:lang w:val="zh-CN"/>
          </w:rPr>
          <w:t>27</w:t>
        </w:r>
        <w:r w:rsidRPr="004B6A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8D" w:rsidRDefault="006F3C8D">
      <w:r>
        <w:separator/>
      </w:r>
    </w:p>
  </w:footnote>
  <w:footnote w:type="continuationSeparator" w:id="1">
    <w:p w:rsidR="006F3C8D" w:rsidRDefault="006F3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D0"/>
    <w:rsid w:val="00036A91"/>
    <w:rsid w:val="00070E28"/>
    <w:rsid w:val="000870AF"/>
    <w:rsid w:val="00092C18"/>
    <w:rsid w:val="000944DF"/>
    <w:rsid w:val="000B3B93"/>
    <w:rsid w:val="000C6BEA"/>
    <w:rsid w:val="000E209B"/>
    <w:rsid w:val="00181EF4"/>
    <w:rsid w:val="0018433B"/>
    <w:rsid w:val="0019014E"/>
    <w:rsid w:val="001C1B28"/>
    <w:rsid w:val="001E7744"/>
    <w:rsid w:val="00210196"/>
    <w:rsid w:val="00307B7F"/>
    <w:rsid w:val="003109B4"/>
    <w:rsid w:val="00317787"/>
    <w:rsid w:val="00336298"/>
    <w:rsid w:val="0037701D"/>
    <w:rsid w:val="003E16A4"/>
    <w:rsid w:val="004353CD"/>
    <w:rsid w:val="00460176"/>
    <w:rsid w:val="004B6AFF"/>
    <w:rsid w:val="004B6F7C"/>
    <w:rsid w:val="00563890"/>
    <w:rsid w:val="005813BA"/>
    <w:rsid w:val="005E736D"/>
    <w:rsid w:val="00652C1B"/>
    <w:rsid w:val="00673FE8"/>
    <w:rsid w:val="006A032D"/>
    <w:rsid w:val="006A0DC2"/>
    <w:rsid w:val="006A7566"/>
    <w:rsid w:val="006B1F6D"/>
    <w:rsid w:val="006C4FEA"/>
    <w:rsid w:val="006F3C8D"/>
    <w:rsid w:val="0072498A"/>
    <w:rsid w:val="00751A88"/>
    <w:rsid w:val="007E1488"/>
    <w:rsid w:val="00814F2F"/>
    <w:rsid w:val="008242CF"/>
    <w:rsid w:val="008F07D8"/>
    <w:rsid w:val="008F6B37"/>
    <w:rsid w:val="0091017C"/>
    <w:rsid w:val="00A460FF"/>
    <w:rsid w:val="00A92063"/>
    <w:rsid w:val="00A95F8F"/>
    <w:rsid w:val="00AA0AFA"/>
    <w:rsid w:val="00B17C86"/>
    <w:rsid w:val="00B33830"/>
    <w:rsid w:val="00B35DCF"/>
    <w:rsid w:val="00B45D30"/>
    <w:rsid w:val="00B86AC6"/>
    <w:rsid w:val="00BA3777"/>
    <w:rsid w:val="00C24B66"/>
    <w:rsid w:val="00C33EAD"/>
    <w:rsid w:val="00C4289B"/>
    <w:rsid w:val="00C470B8"/>
    <w:rsid w:val="00C5263E"/>
    <w:rsid w:val="00C63F15"/>
    <w:rsid w:val="00C800AD"/>
    <w:rsid w:val="00C8747D"/>
    <w:rsid w:val="00C91922"/>
    <w:rsid w:val="00CA1B35"/>
    <w:rsid w:val="00CA6C46"/>
    <w:rsid w:val="00D406DD"/>
    <w:rsid w:val="00D774F8"/>
    <w:rsid w:val="00D93C68"/>
    <w:rsid w:val="00DB0ADE"/>
    <w:rsid w:val="00DB16FE"/>
    <w:rsid w:val="00DB5509"/>
    <w:rsid w:val="00DC55CB"/>
    <w:rsid w:val="00E37ECA"/>
    <w:rsid w:val="00E70C46"/>
    <w:rsid w:val="00EB42F6"/>
    <w:rsid w:val="00EB6722"/>
    <w:rsid w:val="00ED439B"/>
    <w:rsid w:val="00F2209D"/>
    <w:rsid w:val="00F2486C"/>
    <w:rsid w:val="00F30CD0"/>
    <w:rsid w:val="00F64977"/>
    <w:rsid w:val="00F75EE1"/>
    <w:rsid w:val="00FE0BB5"/>
    <w:rsid w:val="03B12B7C"/>
    <w:rsid w:val="09F85DEB"/>
    <w:rsid w:val="0BB31456"/>
    <w:rsid w:val="15BA0216"/>
    <w:rsid w:val="1A9A0408"/>
    <w:rsid w:val="1AA66AC3"/>
    <w:rsid w:val="1E0935A3"/>
    <w:rsid w:val="22E43DD5"/>
    <w:rsid w:val="23DB2E2D"/>
    <w:rsid w:val="27AD6EAD"/>
    <w:rsid w:val="2AE00757"/>
    <w:rsid w:val="2DB51572"/>
    <w:rsid w:val="36EC03B6"/>
    <w:rsid w:val="370746EF"/>
    <w:rsid w:val="37A76540"/>
    <w:rsid w:val="3A2D61CB"/>
    <w:rsid w:val="3FD12205"/>
    <w:rsid w:val="489D5233"/>
    <w:rsid w:val="4EC076A3"/>
    <w:rsid w:val="59361F07"/>
    <w:rsid w:val="593B3625"/>
    <w:rsid w:val="5B911CB9"/>
    <w:rsid w:val="5BA52CBE"/>
    <w:rsid w:val="63E158D0"/>
    <w:rsid w:val="67502A09"/>
    <w:rsid w:val="687A5774"/>
    <w:rsid w:val="6B5C74BF"/>
    <w:rsid w:val="6BEB7577"/>
    <w:rsid w:val="7372030D"/>
    <w:rsid w:val="7CA27037"/>
    <w:rsid w:val="7DE9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22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C91922"/>
    <w:pPr>
      <w:jc w:val="left"/>
    </w:pPr>
  </w:style>
  <w:style w:type="paragraph" w:styleId="a4">
    <w:name w:val="Body Text"/>
    <w:basedOn w:val="a"/>
    <w:next w:val="a"/>
    <w:link w:val="Char"/>
    <w:qFormat/>
    <w:rsid w:val="00C91922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rsid w:val="00C91922"/>
    <w:rPr>
      <w:rFonts w:ascii="宋体" w:eastAsia="宋体"/>
      <w:sz w:val="18"/>
      <w:szCs w:val="18"/>
    </w:rPr>
  </w:style>
  <w:style w:type="paragraph" w:styleId="a6">
    <w:name w:val="footer"/>
    <w:basedOn w:val="a"/>
    <w:link w:val="Char1"/>
    <w:uiPriority w:val="99"/>
    <w:qFormat/>
    <w:rsid w:val="00C9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C9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1922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C91922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9192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91922"/>
    <w:rPr>
      <w:rFonts w:ascii="宋体" w:eastAsia="宋体"/>
      <w:kern w:val="2"/>
      <w:sz w:val="18"/>
      <w:szCs w:val="18"/>
    </w:rPr>
  </w:style>
  <w:style w:type="character" w:customStyle="1" w:styleId="Char">
    <w:name w:val="正文文本 Char"/>
    <w:basedOn w:val="a0"/>
    <w:link w:val="a4"/>
    <w:rsid w:val="00C91922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9">
    <w:name w:val="Revision"/>
    <w:hidden/>
    <w:uiPriority w:val="99"/>
    <w:semiHidden/>
    <w:rsid w:val="00F75EE1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ACC25-D257-B94E-91FD-6DF6985C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dcterms:created xsi:type="dcterms:W3CDTF">2021-08-19T02:01:00Z</dcterms:created>
  <dcterms:modified xsi:type="dcterms:W3CDTF">2021-10-13T02:03:00Z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E4EA49BD00854306B26881600DC1687B</vt:lpwstr>
  </property>
</Properties>
</file>