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89" w:rsidRPr="00E15489" w:rsidRDefault="00E15489" w:rsidP="00E15489">
      <w:pPr>
        <w:adjustRightInd w:val="0"/>
        <w:spacing w:line="560" w:lineRule="exact"/>
        <w:textAlignment w:val="baseline"/>
        <w:rPr>
          <w:rFonts w:ascii="仿宋_GB2312" w:eastAsia="仿宋_GB2312" w:hAnsi="Times New Roman" w:cs="仿宋_GB2312"/>
          <w:kern w:val="0"/>
          <w:sz w:val="32"/>
          <w:szCs w:val="32"/>
        </w:rPr>
      </w:pPr>
    </w:p>
    <w:p w:rsidR="00E15489" w:rsidRPr="00E15489" w:rsidRDefault="00E15489" w:rsidP="00EA227D">
      <w:pPr>
        <w:adjustRightInd w:val="0"/>
        <w:spacing w:beforeLines="50" w:afterLines="50" w:line="560" w:lineRule="exact"/>
        <w:textAlignment w:val="baseline"/>
        <w:rPr>
          <w:rFonts w:ascii="黑体" w:eastAsia="黑体" w:hAnsi="华文中宋" w:cs="华文中宋"/>
          <w:b/>
          <w:bCs/>
          <w:kern w:val="0"/>
          <w:sz w:val="32"/>
          <w:szCs w:val="32"/>
        </w:rPr>
      </w:pPr>
      <w:r w:rsidRPr="00E15489">
        <w:rPr>
          <w:rFonts w:ascii="黑体" w:eastAsia="黑体" w:hAnsi="华文中宋" w:cs="华文中宋" w:hint="eastAsia"/>
          <w:b/>
          <w:bCs/>
          <w:kern w:val="0"/>
          <w:sz w:val="32"/>
          <w:szCs w:val="32"/>
        </w:rPr>
        <w:t>附件</w:t>
      </w:r>
    </w:p>
    <w:p w:rsidR="00E15489" w:rsidRPr="00E15489" w:rsidRDefault="00E15489" w:rsidP="00EA227D">
      <w:pPr>
        <w:adjustRightInd w:val="0"/>
        <w:spacing w:beforeLines="50" w:line="560" w:lineRule="exact"/>
        <w:ind w:firstLineChars="499" w:firstLine="2148"/>
        <w:textAlignment w:val="baseline"/>
        <w:rPr>
          <w:rFonts w:ascii="华文中宋" w:eastAsia="华文中宋" w:hAnsi="华文中宋" w:cs="华文中宋"/>
          <w:b/>
          <w:bCs/>
          <w:kern w:val="0"/>
          <w:sz w:val="44"/>
          <w:szCs w:val="44"/>
        </w:rPr>
      </w:pPr>
    </w:p>
    <w:p w:rsidR="00E15489" w:rsidRPr="00E15489" w:rsidRDefault="00E15489" w:rsidP="00EA227D">
      <w:pPr>
        <w:adjustRightInd w:val="0"/>
        <w:spacing w:beforeLines="50" w:line="560" w:lineRule="exact"/>
        <w:ind w:firstLineChars="499" w:firstLine="2148"/>
        <w:textAlignment w:val="baseline"/>
        <w:rPr>
          <w:rFonts w:ascii="华文中宋" w:eastAsia="华文中宋" w:hAnsi="华文中宋" w:cs="Times New Roman"/>
          <w:b/>
          <w:bCs/>
          <w:kern w:val="0"/>
          <w:sz w:val="44"/>
          <w:szCs w:val="44"/>
        </w:rPr>
      </w:pPr>
      <w:r w:rsidRPr="00E15489">
        <w:rPr>
          <w:rFonts w:ascii="华文中宋" w:eastAsia="华文中宋" w:hAnsi="华文中宋" w:cs="华文中宋" w:hint="eastAsia"/>
          <w:b/>
          <w:bCs/>
          <w:kern w:val="0"/>
          <w:sz w:val="44"/>
          <w:szCs w:val="44"/>
        </w:rPr>
        <w:t>现代青年农场主计划</w:t>
      </w:r>
    </w:p>
    <w:p w:rsidR="00E15489" w:rsidRPr="00E15489" w:rsidRDefault="00E15489" w:rsidP="00EA227D">
      <w:pPr>
        <w:adjustRightInd w:val="0"/>
        <w:spacing w:beforeLines="50" w:line="560" w:lineRule="exact"/>
        <w:ind w:firstLineChars="650" w:firstLine="2798"/>
        <w:textAlignment w:val="baseline"/>
        <w:rPr>
          <w:rFonts w:ascii="华文中宋" w:eastAsia="华文中宋" w:hAnsi="华文中宋" w:cs="Times New Roman"/>
          <w:b/>
          <w:bCs/>
          <w:kern w:val="0"/>
          <w:sz w:val="44"/>
          <w:szCs w:val="44"/>
        </w:rPr>
      </w:pPr>
      <w:r w:rsidRPr="00E15489">
        <w:rPr>
          <w:rFonts w:ascii="华文中宋" w:eastAsia="华文中宋" w:hAnsi="华文中宋" w:cs="华文中宋" w:hint="eastAsia"/>
          <w:b/>
          <w:bCs/>
          <w:kern w:val="0"/>
          <w:sz w:val="44"/>
          <w:szCs w:val="44"/>
        </w:rPr>
        <w:t>实 施 方 案</w:t>
      </w:r>
    </w:p>
    <w:p w:rsidR="00E15489" w:rsidRPr="00E15489" w:rsidRDefault="00E15489" w:rsidP="00EA227D">
      <w:pPr>
        <w:adjustRightInd w:val="0"/>
        <w:spacing w:beforeLines="50" w:afterLines="50" w:line="560" w:lineRule="exact"/>
        <w:ind w:firstLineChars="650" w:firstLine="2807"/>
        <w:textAlignment w:val="baseline"/>
        <w:rPr>
          <w:rFonts w:ascii="黑体" w:eastAsia="黑体" w:hAnsi="华文中宋" w:cs="Times New Roman"/>
          <w:b/>
          <w:bCs/>
          <w:kern w:val="0"/>
          <w:sz w:val="44"/>
          <w:szCs w:val="44"/>
        </w:rPr>
      </w:pPr>
    </w:p>
    <w:p w:rsidR="00E15489" w:rsidRPr="00E15489" w:rsidRDefault="00E15489" w:rsidP="00E15489">
      <w:pPr>
        <w:adjustRightInd w:val="0"/>
        <w:spacing w:line="560" w:lineRule="exact"/>
        <w:ind w:firstLineChars="200" w:firstLine="620"/>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党中央、国务院高度重视新型职业农民培育工作，自2012年以来，连续四年中央一号文件均提出明确要求。习近平总书记也明确指出，要提高农民素质，培养造就新型农民队伍，把培养青年农民纳入国家实用人才培养计划，确保农业后继有人。在财政部大力支持下，2014年农业部启动实施新型职业农民培育工程，为</w:t>
      </w:r>
      <w:r w:rsidRPr="00E15489">
        <w:rPr>
          <w:rFonts w:ascii="仿宋_GB2312" w:eastAsia="仿宋_GB2312" w:hAnsi="Times New Roman" w:cs="Times New Roman" w:hint="eastAsia"/>
          <w:kern w:val="0"/>
          <w:sz w:val="32"/>
          <w:szCs w:val="32"/>
        </w:rPr>
        <w:t>发展现代农业和建设新农村提供人才支撑。青年是最富活力的创业力量，</w:t>
      </w:r>
      <w:r w:rsidRPr="00E15489">
        <w:rPr>
          <w:rFonts w:ascii="仿宋_GB2312" w:eastAsia="仿宋_GB2312" w:hAnsi="Times New Roman" w:cs="仿宋_GB2312" w:hint="eastAsia"/>
          <w:kern w:val="0"/>
          <w:sz w:val="32"/>
          <w:szCs w:val="32"/>
        </w:rPr>
        <w:t>2014年底，全国农业工作会议指出要大力培养现代青年农场主。组织实施“现代青年农场主计划”是贯彻落实</w:t>
      </w:r>
      <w:r w:rsidRPr="00E15489">
        <w:rPr>
          <w:rFonts w:ascii="仿宋_GB2312" w:eastAsia="仿宋_GB2312" w:hAnsi="Times New Roman" w:cs="Times New Roman" w:hint="eastAsia"/>
          <w:kern w:val="0"/>
          <w:sz w:val="32"/>
          <w:szCs w:val="32"/>
        </w:rPr>
        <w:t>中央决策部署、拓宽新型职业农民培育渠道的重要举措，是</w:t>
      </w:r>
      <w:r w:rsidRPr="00E15489">
        <w:rPr>
          <w:rFonts w:ascii="仿宋_GB2312" w:eastAsia="仿宋_GB2312" w:hAnsi="Times New Roman" w:cs="仿宋_GB2312" w:hint="eastAsia"/>
          <w:kern w:val="0"/>
          <w:sz w:val="32"/>
          <w:szCs w:val="32"/>
        </w:rPr>
        <w:t>激发农村青年创造创新活力、吸引农村青年在农村创业兴业的重要手段，将为现代农业发展提供强有力的人才支撑。</w:t>
      </w:r>
    </w:p>
    <w:p w:rsidR="00E15489" w:rsidRPr="00E15489" w:rsidRDefault="00E15489" w:rsidP="00E15489">
      <w:pPr>
        <w:adjustRightInd w:val="0"/>
        <w:spacing w:line="560" w:lineRule="exact"/>
        <w:ind w:firstLineChars="200" w:firstLine="620"/>
        <w:textAlignment w:val="baseline"/>
        <w:rPr>
          <w:rFonts w:ascii="黑体" w:eastAsia="黑体" w:hAnsi="黑体" w:cs="Times New Roman"/>
          <w:kern w:val="0"/>
          <w:sz w:val="32"/>
          <w:szCs w:val="32"/>
        </w:rPr>
      </w:pPr>
      <w:r w:rsidRPr="00E15489">
        <w:rPr>
          <w:rFonts w:ascii="黑体" w:eastAsia="黑体" w:hAnsi="黑体" w:cs="黑体" w:hint="eastAsia"/>
          <w:kern w:val="0"/>
          <w:sz w:val="32"/>
          <w:szCs w:val="32"/>
        </w:rPr>
        <w:t>一、总体思路</w:t>
      </w:r>
    </w:p>
    <w:p w:rsidR="00E15489" w:rsidRPr="00E15489" w:rsidRDefault="00E15489" w:rsidP="00E15489">
      <w:pPr>
        <w:adjustRightInd w:val="0"/>
        <w:spacing w:line="560" w:lineRule="exact"/>
        <w:ind w:firstLineChars="200" w:firstLine="620"/>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按照“科教兴农、人才强农、新型职业农民固农”的战略要求，以服务现代农业产业发展和培育新型农业经营主体为导向，以“政府主导、多方参与、需求导向、模式创新”为原则，以技</w:t>
      </w:r>
      <w:r w:rsidRPr="00E15489">
        <w:rPr>
          <w:rFonts w:ascii="仿宋_GB2312" w:eastAsia="仿宋_GB2312" w:hAnsi="Times New Roman" w:cs="仿宋_GB2312" w:hint="eastAsia"/>
          <w:kern w:val="0"/>
          <w:sz w:val="32"/>
          <w:szCs w:val="32"/>
        </w:rPr>
        <w:lastRenderedPageBreak/>
        <w:t>能培训、创业指导、政策扶持、跟踪服务为重点，分产业、分类型培育一批现代青年农场主，激活农村青年自身创造活力，提高创业兴业能力，充分发挥其示范带动作用，使之</w:t>
      </w:r>
      <w:r w:rsidRPr="00E15489">
        <w:rPr>
          <w:rFonts w:ascii="仿宋_GB2312" w:eastAsia="仿宋_GB2312" w:hAnsi="宋体" w:cs="仿宋_GB2312" w:hint="eastAsia"/>
          <w:kern w:val="0"/>
          <w:sz w:val="32"/>
          <w:szCs w:val="32"/>
        </w:rPr>
        <w:t>成</w:t>
      </w:r>
      <w:r w:rsidRPr="00E15489">
        <w:rPr>
          <w:rFonts w:ascii="仿宋_GB2312" w:eastAsia="仿宋_GB2312" w:hAnsi="Times New Roman" w:cs="仿宋_GB2312" w:hint="eastAsia"/>
          <w:kern w:val="0"/>
          <w:sz w:val="32"/>
          <w:szCs w:val="32"/>
        </w:rPr>
        <w:t>为深化农村改革、促进现代农业发展的骨干力量。</w:t>
      </w:r>
    </w:p>
    <w:p w:rsidR="00E15489" w:rsidRPr="00E15489" w:rsidRDefault="00E15489" w:rsidP="00E15489">
      <w:pPr>
        <w:adjustRightInd w:val="0"/>
        <w:spacing w:line="560" w:lineRule="exact"/>
        <w:ind w:firstLineChars="200" w:firstLine="620"/>
        <w:textAlignment w:val="baseline"/>
        <w:rPr>
          <w:rFonts w:ascii="黑体" w:eastAsia="黑体" w:hAnsi="黑体" w:cs="Times New Roman"/>
          <w:kern w:val="0"/>
          <w:sz w:val="32"/>
          <w:szCs w:val="32"/>
        </w:rPr>
      </w:pPr>
      <w:r w:rsidRPr="00E15489">
        <w:rPr>
          <w:rFonts w:ascii="黑体" w:eastAsia="黑体" w:hAnsi="黑体" w:cs="黑体" w:hint="eastAsia"/>
          <w:kern w:val="0"/>
          <w:sz w:val="32"/>
          <w:szCs w:val="32"/>
        </w:rPr>
        <w:t>二、目标任务</w:t>
      </w:r>
    </w:p>
    <w:p w:rsidR="00E15489" w:rsidRPr="00E15489" w:rsidRDefault="00E15489" w:rsidP="00E15489">
      <w:pPr>
        <w:adjustRightInd w:val="0"/>
        <w:spacing w:line="560" w:lineRule="exact"/>
        <w:ind w:firstLineChars="200" w:firstLine="620"/>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现代青年农场主计划”采取培育一批、吸引一批、储备一批的方法，经过培训指导、创业孵化、认定管理、政策扶持和跟踪服务等系统的培育，在全国形成一支创业能力强、技能水平高、带动作用大的青年农场主队伍，为现代农业的发展注入新鲜的血液。</w:t>
      </w:r>
    </w:p>
    <w:p w:rsidR="00E15489" w:rsidRPr="00E15489" w:rsidRDefault="00E15489" w:rsidP="00E15489">
      <w:pPr>
        <w:adjustRightInd w:val="0"/>
        <w:spacing w:line="560" w:lineRule="exact"/>
        <w:ind w:firstLineChars="200" w:firstLine="620"/>
        <w:textAlignment w:val="baseline"/>
        <w:rPr>
          <w:rFonts w:ascii="仿宋_GB2312" w:eastAsia="仿宋_GB2312" w:hAnsi="Times New Roman" w:cs="Times New Roman"/>
          <w:kern w:val="0"/>
          <w:sz w:val="32"/>
          <w:szCs w:val="32"/>
        </w:rPr>
      </w:pPr>
      <w:r w:rsidRPr="00E15489">
        <w:rPr>
          <w:rFonts w:ascii="仿宋_GB2312" w:eastAsia="仿宋_GB2312" w:hAnsi="Times New Roman" w:cs="仿宋_GB2312" w:hint="eastAsia"/>
          <w:kern w:val="0"/>
          <w:sz w:val="32"/>
          <w:szCs w:val="32"/>
        </w:rPr>
        <w:t>2015年计划在全国遴选培育1万名现代青年农场主，期限3年(其中培育2年，跟踪服务1年)。</w:t>
      </w:r>
    </w:p>
    <w:p w:rsidR="00E15489" w:rsidRPr="00E15489" w:rsidRDefault="00E15489" w:rsidP="00E15489">
      <w:pPr>
        <w:adjustRightInd w:val="0"/>
        <w:spacing w:line="560" w:lineRule="exact"/>
        <w:ind w:firstLineChars="200" w:firstLine="620"/>
        <w:textAlignment w:val="baseline"/>
        <w:rPr>
          <w:rFonts w:ascii="黑体" w:eastAsia="黑体" w:hAnsi="黑体" w:cs="Times New Roman"/>
          <w:kern w:val="0"/>
          <w:sz w:val="32"/>
          <w:szCs w:val="32"/>
        </w:rPr>
      </w:pPr>
      <w:r w:rsidRPr="00E15489">
        <w:rPr>
          <w:rFonts w:ascii="黑体" w:eastAsia="黑体" w:hAnsi="黑体" w:cs="黑体" w:hint="eastAsia"/>
          <w:kern w:val="0"/>
          <w:sz w:val="32"/>
          <w:szCs w:val="32"/>
        </w:rPr>
        <w:t>三、培育对象</w:t>
      </w:r>
    </w:p>
    <w:p w:rsidR="00E15489" w:rsidRPr="00E15489" w:rsidRDefault="00E15489" w:rsidP="00E15489">
      <w:pPr>
        <w:adjustRightInd w:val="0"/>
        <w:spacing w:line="560" w:lineRule="exact"/>
        <w:ind w:firstLineChars="150" w:firstLine="467"/>
        <w:textAlignment w:val="baseline"/>
        <w:rPr>
          <w:rFonts w:ascii="黑体" w:eastAsia="黑体" w:hAnsi="黑体" w:cs="Times New Roman"/>
          <w:kern w:val="0"/>
          <w:sz w:val="32"/>
          <w:szCs w:val="32"/>
        </w:rPr>
      </w:pPr>
      <w:r w:rsidRPr="00E15489">
        <w:rPr>
          <w:rFonts w:ascii="楷体_GB2312" w:eastAsia="楷体_GB2312" w:hAnsi="Times New Roman" w:cs="楷体_GB2312" w:hint="eastAsia"/>
          <w:b/>
          <w:bCs/>
          <w:kern w:val="0"/>
          <w:sz w:val="32"/>
          <w:szCs w:val="32"/>
        </w:rPr>
        <w:t>（一）申请条件</w:t>
      </w:r>
      <w:r w:rsidRPr="00E15489">
        <w:rPr>
          <w:rFonts w:ascii="仿宋_GB2312" w:eastAsia="仿宋_GB2312" w:hAnsi="Times New Roman" w:cs="仿宋_GB2312" w:hint="eastAsia"/>
          <w:b/>
          <w:kern w:val="0"/>
          <w:sz w:val="32"/>
          <w:szCs w:val="32"/>
        </w:rPr>
        <w:t>。</w:t>
      </w:r>
      <w:r w:rsidRPr="00E15489">
        <w:rPr>
          <w:rFonts w:ascii="仿宋_GB2312" w:eastAsia="仿宋_GB2312" w:hAnsi="Times New Roman" w:cs="仿宋_GB2312" w:hint="eastAsia"/>
          <w:kern w:val="0"/>
          <w:sz w:val="32"/>
          <w:szCs w:val="32"/>
        </w:rPr>
        <w:t>具有一定的产业基础，具有高中及以上学历（或相当于高中），年龄在18-45周岁之间的种养大户、家庭农场经营者、农民合作社骨干、返乡创业大学生、中高职毕业生、返乡农民工和退伍军人均可提出申请，重点向新型农业经营主体倾斜。</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楷体_GB2312" w:hint="eastAsia"/>
          <w:b/>
          <w:bCs/>
          <w:kern w:val="0"/>
          <w:sz w:val="32"/>
          <w:szCs w:val="32"/>
        </w:rPr>
        <w:t>（二）申请方式</w:t>
      </w:r>
      <w:r w:rsidRPr="00E15489">
        <w:rPr>
          <w:rFonts w:ascii="仿宋_GB2312" w:eastAsia="仿宋_GB2312" w:hAnsi="Times New Roman" w:cs="仿宋_GB2312" w:hint="eastAsia"/>
          <w:b/>
          <w:kern w:val="0"/>
          <w:sz w:val="32"/>
          <w:szCs w:val="32"/>
        </w:rPr>
        <w:t>。</w:t>
      </w:r>
      <w:r w:rsidRPr="00E15489">
        <w:rPr>
          <w:rFonts w:ascii="仿宋_GB2312" w:eastAsia="仿宋_GB2312" w:hAnsi="Times New Roman" w:cs="仿宋_GB2312" w:hint="eastAsia"/>
          <w:kern w:val="0"/>
          <w:sz w:val="32"/>
          <w:szCs w:val="32"/>
        </w:rPr>
        <w:t>农业部、教育部和共青团中央已建成面向社会的申报工作平台，将采取个人申请、农业企业和培训机构联合推荐以及县级农业（农经）部门、团组织协商推荐相结合的方式。符合条件的申请人登陆中国新型职业农民网（www.zhynm.cn）中“现代青年农场主计划申报系统”，在线填写并提交《现代青年农场主培育对象申报表》（见附件1）。</w:t>
      </w:r>
      <w:r w:rsidRPr="00E15489">
        <w:rPr>
          <w:rFonts w:ascii="仿宋_GB2312" w:eastAsia="仿宋_GB2312" w:hAnsi="Times New Roman" w:cs="仿宋_GB2312" w:hint="eastAsia"/>
          <w:kern w:val="0"/>
          <w:sz w:val="32"/>
          <w:szCs w:val="32"/>
        </w:rPr>
        <w:lastRenderedPageBreak/>
        <w:t>其产业经营所在地县级农业（农经）部门对申请人基本情况进行审核后，填写汇总表（见附件2），报送至省级农业行政主管部门审定。</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楷体_GB2312" w:hint="eastAsia"/>
          <w:b/>
          <w:bCs/>
          <w:kern w:val="0"/>
          <w:sz w:val="32"/>
          <w:szCs w:val="32"/>
        </w:rPr>
        <w:t>（三）遴选确定</w:t>
      </w:r>
      <w:r w:rsidRPr="00E15489">
        <w:rPr>
          <w:rFonts w:ascii="仿宋_GB2312" w:eastAsia="仿宋_GB2312" w:hAnsi="Times New Roman" w:cs="楷体_GB2312" w:hint="eastAsia"/>
          <w:b/>
          <w:bCs/>
          <w:kern w:val="0"/>
          <w:sz w:val="32"/>
          <w:szCs w:val="32"/>
        </w:rPr>
        <w:t>。</w:t>
      </w:r>
      <w:r w:rsidRPr="00E15489">
        <w:rPr>
          <w:rFonts w:ascii="仿宋_GB2312" w:eastAsia="仿宋_GB2312" w:hAnsi="Times New Roman" w:cs="仿宋_GB2312" w:hint="eastAsia"/>
          <w:kern w:val="0"/>
          <w:sz w:val="32"/>
          <w:szCs w:val="32"/>
        </w:rPr>
        <w:t>省级农业行政主管部门会同团组织、教育部门根据各地申请情况，结合当地产业发展实际，确定最终培育对象，报农业部备案。入选共青团中央组织实施的“大学生返乡创业行动”的培养对象须纳入现代青年农场主培育计划，统筹政策、资源予以培育。</w:t>
      </w:r>
    </w:p>
    <w:p w:rsidR="00E15489" w:rsidRPr="00E15489" w:rsidRDefault="00E15489" w:rsidP="00E15489">
      <w:pPr>
        <w:adjustRightInd w:val="0"/>
        <w:spacing w:line="560" w:lineRule="exact"/>
        <w:ind w:firstLineChars="200" w:firstLine="620"/>
        <w:textAlignment w:val="baseline"/>
        <w:rPr>
          <w:rFonts w:ascii="黑体" w:eastAsia="黑体" w:hAnsi="黑体" w:cs="黑体"/>
          <w:kern w:val="0"/>
          <w:sz w:val="32"/>
          <w:szCs w:val="32"/>
        </w:rPr>
      </w:pPr>
      <w:r w:rsidRPr="00E15489">
        <w:rPr>
          <w:rFonts w:ascii="黑体" w:eastAsia="黑体" w:hAnsi="黑体" w:cs="黑体" w:hint="eastAsia"/>
          <w:kern w:val="0"/>
          <w:sz w:val="32"/>
          <w:szCs w:val="32"/>
        </w:rPr>
        <w:t>四、培育方式</w:t>
      </w:r>
    </w:p>
    <w:p w:rsidR="00E15489" w:rsidRPr="00E15489" w:rsidRDefault="00E15489" w:rsidP="00E15489">
      <w:pPr>
        <w:adjustRightInd w:val="0"/>
        <w:spacing w:line="560" w:lineRule="exact"/>
        <w:ind w:firstLineChars="200" w:firstLine="620"/>
        <w:textAlignment w:val="baseline"/>
        <w:rPr>
          <w:rFonts w:ascii="仿宋_GB2312" w:eastAsia="仿宋_GB2312" w:hAnsi="Times New Roman" w:cs="仿宋_GB2312"/>
          <w:bCs/>
          <w:kern w:val="0"/>
          <w:sz w:val="32"/>
          <w:szCs w:val="32"/>
        </w:rPr>
      </w:pPr>
      <w:r w:rsidRPr="00E15489">
        <w:rPr>
          <w:rFonts w:ascii="仿宋_GB2312" w:eastAsia="仿宋_GB2312" w:hAnsi="Times New Roman" w:cs="仿宋_GB2312" w:hint="eastAsia"/>
          <w:bCs/>
          <w:kern w:val="0"/>
          <w:sz w:val="32"/>
          <w:szCs w:val="32"/>
        </w:rPr>
        <w:t>由省级农业行政主管部门会同团组织、教育部门统一组织开展现代青年农场主的培育，通过培训指导、创业孵化、认定管理、政策扶持等方式，为培育对象提供服务，有效提高培育质量。</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bCs/>
          <w:kern w:val="0"/>
          <w:sz w:val="32"/>
          <w:szCs w:val="32"/>
        </w:rPr>
      </w:pPr>
      <w:r w:rsidRPr="00E15489">
        <w:rPr>
          <w:rFonts w:ascii="楷体_GB2312" w:eastAsia="楷体_GB2312" w:hAnsi="Times New Roman" w:cs="楷体_GB2312" w:hint="eastAsia"/>
          <w:b/>
          <w:bCs/>
          <w:kern w:val="0"/>
          <w:sz w:val="32"/>
          <w:szCs w:val="32"/>
        </w:rPr>
        <w:t>（一）培训指导</w:t>
      </w:r>
      <w:r w:rsidRPr="00E15489">
        <w:rPr>
          <w:rFonts w:ascii="仿宋_GB2312" w:eastAsia="仿宋_GB2312" w:hAnsi="Times New Roman" w:cs="仿宋_GB2312" w:hint="eastAsia"/>
          <w:bCs/>
          <w:kern w:val="0"/>
          <w:sz w:val="32"/>
          <w:szCs w:val="32"/>
        </w:rPr>
        <w:t>。邀请优秀创业导师、成功创业人士、资深专业教师和熟悉产业发展人士授课，强化创业理念和创业技能培训、现代农业生产经营知识和技术培训，激发培育对象创业兴业动力，提升生产经营水平和产业发展能力。</w:t>
      </w:r>
      <w:r w:rsidRPr="00E15489">
        <w:rPr>
          <w:rFonts w:ascii="仿宋_GB2312" w:eastAsia="仿宋_GB2312" w:hAnsi="宋体" w:cs="仿宋_GB2312" w:hint="eastAsia"/>
          <w:kern w:val="0"/>
          <w:sz w:val="32"/>
          <w:szCs w:val="32"/>
          <w:shd w:val="clear" w:color="auto" w:fill="FFFFFF"/>
        </w:rPr>
        <w:t>农业部农民科技教育培训中心将开展示范性培训，</w:t>
      </w:r>
      <w:r w:rsidRPr="00E15489">
        <w:rPr>
          <w:rFonts w:ascii="仿宋_GB2312" w:eastAsia="仿宋_GB2312" w:hAnsi="Times New Roman" w:cs="仿宋_GB2312" w:hint="eastAsia"/>
          <w:bCs/>
          <w:kern w:val="0"/>
          <w:sz w:val="32"/>
          <w:szCs w:val="32"/>
        </w:rPr>
        <w:t>制定专门培训计划</w:t>
      </w:r>
      <w:r w:rsidRPr="00E15489">
        <w:rPr>
          <w:rFonts w:ascii="仿宋_GB2312" w:eastAsia="仿宋_GB2312" w:hAnsi="Times New Roman" w:cs="仿宋_GB2312" w:hint="eastAsia"/>
          <w:kern w:val="0"/>
          <w:sz w:val="32"/>
          <w:szCs w:val="32"/>
        </w:rPr>
        <w:t>，</w:t>
      </w:r>
      <w:r w:rsidRPr="00E15489">
        <w:rPr>
          <w:rFonts w:ascii="仿宋_GB2312" w:eastAsia="仿宋_GB2312" w:hAnsi="仿宋_GB2312" w:cs="仿宋_GB2312" w:hint="eastAsia"/>
          <w:kern w:val="0"/>
          <w:sz w:val="32"/>
          <w:szCs w:val="32"/>
        </w:rPr>
        <w:t>提高培训质量。</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楷体_GB2312" w:hint="eastAsia"/>
          <w:b/>
          <w:bCs/>
          <w:kern w:val="0"/>
          <w:sz w:val="32"/>
          <w:szCs w:val="32"/>
        </w:rPr>
        <w:t>（二）创业孵化</w:t>
      </w:r>
      <w:r w:rsidRPr="00E15489">
        <w:rPr>
          <w:rFonts w:ascii="仿宋_GB2312" w:eastAsia="仿宋_GB2312" w:hAnsi="Times New Roman" w:cs="仿宋_GB2312" w:hint="eastAsia"/>
          <w:b/>
          <w:kern w:val="0"/>
          <w:sz w:val="32"/>
          <w:szCs w:val="32"/>
        </w:rPr>
        <w:t>。</w:t>
      </w:r>
      <w:r w:rsidRPr="00E15489">
        <w:rPr>
          <w:rFonts w:ascii="仿宋_GB2312" w:eastAsia="仿宋_GB2312" w:hAnsi="Times New Roman" w:cs="仿宋_GB2312" w:hint="eastAsia"/>
          <w:kern w:val="0"/>
          <w:sz w:val="32"/>
          <w:szCs w:val="32"/>
        </w:rPr>
        <w:t>组织专家团队，配备创业导师，提供创业兴业支持。对具备较好产业基础的培育对象，重点给予扩大产业规模、强化市场开拓、提升产业持续发展能力等方面的指导。对其他培育对象，按自愿原则组成3-5人的创业团队，组织进入农民合作社、家庭农场或农业企业的实体基地进行创业</w:t>
      </w:r>
      <w:r w:rsidRPr="00E15489">
        <w:rPr>
          <w:rFonts w:ascii="仿宋_GB2312" w:eastAsia="仿宋_GB2312" w:hAnsi="Times New Roman" w:cs="仿宋_GB2312" w:hint="eastAsia"/>
          <w:kern w:val="0"/>
          <w:sz w:val="32"/>
          <w:szCs w:val="32"/>
        </w:rPr>
        <w:lastRenderedPageBreak/>
        <w:t>孵化。农业部、教育部、团中央将认定100个国家级新型职业农民（现代青年农场主）创业孵化基地，各级农业行政主管部门也要认定一批创业孵化基地，为培育对象提升创业能力提供实践平台。</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仿宋_GB2312" w:hint="eastAsia"/>
          <w:b/>
          <w:kern w:val="0"/>
          <w:sz w:val="32"/>
          <w:szCs w:val="32"/>
        </w:rPr>
        <w:t>（三）认定管理</w:t>
      </w:r>
      <w:r w:rsidRPr="00E15489">
        <w:rPr>
          <w:rFonts w:ascii="仿宋_GB2312" w:eastAsia="仿宋_GB2312" w:hAnsi="Times New Roman" w:cs="仿宋_GB2312" w:hint="eastAsia"/>
          <w:b/>
          <w:kern w:val="0"/>
          <w:sz w:val="32"/>
          <w:szCs w:val="32"/>
        </w:rPr>
        <w:t>。</w:t>
      </w:r>
      <w:r w:rsidRPr="00E15489">
        <w:rPr>
          <w:rFonts w:ascii="仿宋_GB2312" w:eastAsia="仿宋_GB2312" w:hAnsi="Times New Roman" w:cs="仿宋_GB2312" w:hint="eastAsia"/>
          <w:kern w:val="0"/>
          <w:sz w:val="32"/>
          <w:szCs w:val="32"/>
        </w:rPr>
        <w:t>将现代青年农场主培育对象纳入新型职业农民信息库，采集相关信息，进行专门管理考核。省级农业行政主管部门要指导各县做好认定管理和信息提交等相关工作。县级农业行政主管部门要将遴选的培育对象，按照当地新型职业农民认定管理办法，纳入生产经营型职业农民队伍统一管理，建档立册，按统一要求记录和报送现代青年农场主生产经营、教育培训等相关信息，并实行动态管理，及时更新。</w:t>
      </w:r>
    </w:p>
    <w:p w:rsidR="00E15489" w:rsidRPr="00E15489" w:rsidRDefault="00E15489" w:rsidP="00EA227D">
      <w:pPr>
        <w:adjustRightInd w:val="0"/>
        <w:spacing w:line="560" w:lineRule="exact"/>
        <w:ind w:firstLineChars="150" w:firstLine="465"/>
        <w:textAlignment w:val="baseline"/>
        <w:rPr>
          <w:rFonts w:ascii="仿宋_GB2312" w:eastAsia="仿宋_GB2312" w:hAnsi="Times New Roman" w:cs="仿宋_GB2312"/>
          <w:kern w:val="0"/>
          <w:sz w:val="32"/>
          <w:szCs w:val="32"/>
        </w:rPr>
      </w:pPr>
      <w:r w:rsidRPr="00E15489">
        <w:rPr>
          <w:rFonts w:ascii="仿宋_GB2312" w:eastAsia="仿宋_GB2312" w:hAnsi="Times New Roman" w:cs="楷体_GB2312" w:hint="eastAsia"/>
          <w:b/>
          <w:bCs/>
          <w:kern w:val="0"/>
          <w:sz w:val="32"/>
          <w:szCs w:val="32"/>
        </w:rPr>
        <w:t>（四）政策扶持</w:t>
      </w:r>
      <w:r w:rsidRPr="00E15489">
        <w:rPr>
          <w:rFonts w:ascii="仿宋_GB2312" w:eastAsia="仿宋_GB2312" w:hAnsi="Times New Roman" w:cs="仿宋_GB2312" w:hint="eastAsia"/>
          <w:b/>
          <w:kern w:val="0"/>
          <w:sz w:val="32"/>
          <w:szCs w:val="32"/>
        </w:rPr>
        <w:t>。</w:t>
      </w:r>
      <w:r w:rsidRPr="00E15489">
        <w:rPr>
          <w:rFonts w:ascii="仿宋_GB2312" w:eastAsia="仿宋_GB2312" w:hAnsi="Times New Roman" w:cs="仿宋_GB2312" w:hint="eastAsia"/>
          <w:kern w:val="0"/>
          <w:sz w:val="32"/>
          <w:szCs w:val="32"/>
        </w:rPr>
        <w:t>农业部、</w:t>
      </w:r>
      <w:r w:rsidRPr="00E15489">
        <w:rPr>
          <w:rFonts w:ascii="仿宋_GB2312" w:eastAsia="仿宋_GB2312" w:hAnsi="宋体" w:cs="仿宋_GB2312" w:hint="eastAsia"/>
          <w:kern w:val="0"/>
          <w:sz w:val="32"/>
          <w:szCs w:val="32"/>
          <w:shd w:val="clear" w:color="auto" w:fill="FFFFFF"/>
        </w:rPr>
        <w:t>教育部、团中央</w:t>
      </w:r>
      <w:r w:rsidRPr="00E15489">
        <w:rPr>
          <w:rFonts w:ascii="仿宋_GB2312" w:eastAsia="仿宋_GB2312" w:hAnsi="Times New Roman" w:cs="仿宋_GB2312" w:hint="eastAsia"/>
          <w:kern w:val="0"/>
          <w:sz w:val="32"/>
          <w:szCs w:val="32"/>
        </w:rPr>
        <w:t>将现代青年农场主列为重点支持对象，相关行业项目、人才激励政策向其倾斜。2015年，农业部将从青年农场主培育对象中遴选100名作为“风鹏行动</w:t>
      </w:r>
      <w:r w:rsidRPr="00E15489">
        <w:rPr>
          <w:rFonts w:ascii="仿宋_GB2312" w:eastAsia="仿宋_GB2312" w:hAnsi="Times New Roman" w:cs="仿宋_GB2312" w:hint="eastAsia"/>
          <w:b/>
          <w:kern w:val="0"/>
          <w:sz w:val="36"/>
          <w:szCs w:val="36"/>
        </w:rPr>
        <w:t>·</w:t>
      </w:r>
      <w:r w:rsidRPr="00E15489">
        <w:rPr>
          <w:rFonts w:ascii="仿宋_GB2312" w:eastAsia="仿宋_GB2312" w:hAnsi="Times New Roman" w:cs="仿宋_GB2312" w:hint="eastAsia"/>
          <w:kern w:val="0"/>
          <w:sz w:val="32"/>
          <w:szCs w:val="32"/>
        </w:rPr>
        <w:t>新型职业农民”资助对象，由中华农业科教基金会每人资助1万元。联合中国邮政储蓄银行设立专属金融产品，提供配套金融服务。各级农业行政主管部门、教育部门、团组织要积极协调财政、国土资源、金融、税收、保险、人社等有关部门，将现有支持新型农业经营主体的各类强农惠农富农政策向培育对象倾斜。</w:t>
      </w:r>
    </w:p>
    <w:p w:rsidR="00E15489" w:rsidRPr="00E15489" w:rsidRDefault="00E15489" w:rsidP="00EA227D">
      <w:pPr>
        <w:adjustRightInd w:val="0"/>
        <w:spacing w:line="560" w:lineRule="exact"/>
        <w:ind w:firstLineChars="150" w:firstLine="465"/>
        <w:textAlignment w:val="baseline"/>
        <w:rPr>
          <w:rFonts w:ascii="仿宋_GB2312" w:eastAsia="仿宋_GB2312" w:hAnsi="宋体" w:cs="仿宋_GB2312"/>
          <w:kern w:val="0"/>
          <w:sz w:val="32"/>
          <w:szCs w:val="32"/>
        </w:rPr>
      </w:pPr>
      <w:r w:rsidRPr="00E15489">
        <w:rPr>
          <w:rFonts w:ascii="仿宋_GB2312" w:eastAsia="仿宋_GB2312" w:hAnsi="Times New Roman" w:cs="楷体_GB2312" w:hint="eastAsia"/>
          <w:b/>
          <w:bCs/>
          <w:kern w:val="0"/>
          <w:sz w:val="32"/>
          <w:szCs w:val="32"/>
        </w:rPr>
        <w:t>（五）跟踪服务。</w:t>
      </w:r>
      <w:r w:rsidRPr="00E15489">
        <w:rPr>
          <w:rFonts w:ascii="仿宋_GB2312" w:eastAsia="仿宋_GB2312" w:hAnsi="Times New Roman" w:cs="仿宋_GB2312" w:hint="eastAsia"/>
          <w:kern w:val="0"/>
          <w:sz w:val="32"/>
          <w:szCs w:val="32"/>
        </w:rPr>
        <w:t>各级农业行政主管部门、培训机构和创业导师要为培育对象持续提供创业</w:t>
      </w:r>
      <w:r w:rsidRPr="00E15489">
        <w:rPr>
          <w:rFonts w:ascii="仿宋_GB2312" w:eastAsia="仿宋_GB2312" w:hAnsi="宋体" w:cs="仿宋_GB2312" w:hint="eastAsia"/>
          <w:kern w:val="0"/>
          <w:sz w:val="32"/>
          <w:szCs w:val="32"/>
        </w:rPr>
        <w:t>指导和技术支持。农业部农民科技教育培训中心</w:t>
      </w:r>
      <w:r w:rsidRPr="00E15489">
        <w:rPr>
          <w:rFonts w:ascii="仿宋_GB2312" w:eastAsia="仿宋_GB2312" w:hAnsi="Times New Roman" w:cs="仿宋_GB2312" w:hint="eastAsia"/>
          <w:kern w:val="0"/>
          <w:sz w:val="32"/>
          <w:szCs w:val="32"/>
        </w:rPr>
        <w:t>利用智慧农民云平台为现代青年农场主培育对象提供在线教育培训、在线管理考核、对接农村电子商</w:t>
      </w:r>
      <w:r w:rsidRPr="00E15489">
        <w:rPr>
          <w:rFonts w:ascii="仿宋_GB2312" w:eastAsia="仿宋_GB2312" w:hAnsi="Times New Roman" w:cs="仿宋_GB2312" w:hint="eastAsia"/>
          <w:kern w:val="0"/>
          <w:sz w:val="32"/>
          <w:szCs w:val="32"/>
        </w:rPr>
        <w:lastRenderedPageBreak/>
        <w:t>务、信息推送等跟踪服务。</w:t>
      </w:r>
    </w:p>
    <w:p w:rsidR="00F075E3" w:rsidRDefault="00F075E3" w:rsidP="00E15489">
      <w:pPr>
        <w:adjustRightInd w:val="0"/>
        <w:spacing w:line="560" w:lineRule="exact"/>
        <w:ind w:firstLineChars="200" w:firstLine="620"/>
        <w:textAlignment w:val="baseline"/>
        <w:rPr>
          <w:rFonts w:ascii="黑体" w:eastAsia="黑体" w:hAnsi="黑体" w:cs="黑体"/>
          <w:kern w:val="0"/>
          <w:sz w:val="32"/>
          <w:szCs w:val="32"/>
        </w:rPr>
      </w:pPr>
    </w:p>
    <w:p w:rsidR="00E15489" w:rsidRPr="00E15489" w:rsidRDefault="00E15489" w:rsidP="00E15489">
      <w:pPr>
        <w:adjustRightInd w:val="0"/>
        <w:spacing w:line="560" w:lineRule="exact"/>
        <w:ind w:firstLineChars="200" w:firstLine="620"/>
        <w:textAlignment w:val="baseline"/>
        <w:rPr>
          <w:rFonts w:ascii="黑体" w:eastAsia="黑体" w:hAnsi="黑体" w:cs="黑体"/>
          <w:kern w:val="0"/>
          <w:sz w:val="32"/>
          <w:szCs w:val="32"/>
        </w:rPr>
      </w:pPr>
      <w:r w:rsidRPr="00E15489">
        <w:rPr>
          <w:rFonts w:ascii="黑体" w:eastAsia="黑体" w:hAnsi="黑体" w:cs="黑体" w:hint="eastAsia"/>
          <w:kern w:val="0"/>
          <w:sz w:val="32"/>
          <w:szCs w:val="32"/>
        </w:rPr>
        <w:t>五、保障措施</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楷体_GB2312" w:hint="eastAsia"/>
          <w:b/>
          <w:bCs/>
          <w:kern w:val="0"/>
          <w:sz w:val="32"/>
          <w:szCs w:val="32"/>
        </w:rPr>
        <w:t>（一）加强领导</w:t>
      </w:r>
      <w:r w:rsidRPr="00E15489">
        <w:rPr>
          <w:rFonts w:ascii="仿宋_GB2312" w:eastAsia="仿宋_GB2312" w:hAnsi="Times New Roman" w:cs="楷体_GB2312" w:hint="eastAsia"/>
          <w:b/>
          <w:bCs/>
          <w:kern w:val="0"/>
          <w:sz w:val="32"/>
          <w:szCs w:val="32"/>
        </w:rPr>
        <w:t>。</w:t>
      </w:r>
      <w:r w:rsidRPr="00E15489">
        <w:rPr>
          <w:rFonts w:ascii="仿宋_GB2312" w:eastAsia="仿宋_GB2312" w:hAnsi="Times New Roman" w:cs="仿宋_GB2312" w:hint="eastAsia"/>
          <w:kern w:val="0"/>
          <w:sz w:val="32"/>
          <w:szCs w:val="32"/>
        </w:rPr>
        <w:t>“现代青年农场主计划”由农业部、</w:t>
      </w:r>
      <w:r w:rsidRPr="00E15489">
        <w:rPr>
          <w:rFonts w:ascii="仿宋_GB2312" w:eastAsia="仿宋_GB2312" w:hAnsi="宋体" w:cs="仿宋_GB2312" w:hint="eastAsia"/>
          <w:kern w:val="0"/>
          <w:sz w:val="32"/>
          <w:szCs w:val="32"/>
          <w:shd w:val="clear" w:color="auto" w:fill="FFFFFF"/>
        </w:rPr>
        <w:t>教育部、团中央</w:t>
      </w:r>
      <w:r w:rsidRPr="00E15489">
        <w:rPr>
          <w:rFonts w:ascii="仿宋_GB2312" w:eastAsia="仿宋_GB2312" w:hAnsi="Times New Roman" w:cs="仿宋_GB2312" w:hint="eastAsia"/>
          <w:kern w:val="0"/>
          <w:sz w:val="32"/>
          <w:szCs w:val="32"/>
        </w:rPr>
        <w:t>共同组织实施。各级农业行政主管部门、教育部门、团组织要将青年农场主的培育工作作为新型职业农民培育工作的重要任务，加强工作协调，制定工作实施方案，明确相关部门和单位的工作职责，确保项目实施效果。</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楷体_GB2312" w:hint="eastAsia"/>
          <w:b/>
          <w:bCs/>
          <w:kern w:val="0"/>
          <w:sz w:val="32"/>
          <w:szCs w:val="32"/>
        </w:rPr>
        <w:t>（二）明确责任</w:t>
      </w:r>
      <w:r w:rsidRPr="00E15489">
        <w:rPr>
          <w:rFonts w:ascii="仿宋_GB2312" w:eastAsia="仿宋_GB2312" w:hAnsi="Times New Roman" w:cs="楷体_GB2312" w:hint="eastAsia"/>
          <w:b/>
          <w:bCs/>
          <w:kern w:val="0"/>
          <w:sz w:val="32"/>
          <w:szCs w:val="32"/>
        </w:rPr>
        <w:t>。</w:t>
      </w:r>
      <w:r w:rsidRPr="00E15489">
        <w:rPr>
          <w:rFonts w:ascii="仿宋_GB2312" w:eastAsia="仿宋_GB2312" w:hAnsi="Times New Roman" w:cs="仿宋_GB2312" w:hint="eastAsia"/>
          <w:kern w:val="0"/>
          <w:sz w:val="32"/>
          <w:szCs w:val="32"/>
        </w:rPr>
        <w:t>各级农业行政主管部门、教育部门、团组织重点做好培育对象遴选确定、培训机构选定、扶持政策协调和项目组织实施工作。</w:t>
      </w:r>
      <w:r w:rsidRPr="00E15489">
        <w:rPr>
          <w:rFonts w:ascii="仿宋_GB2312" w:eastAsia="仿宋_GB2312" w:hAnsi="宋体" w:cs="仿宋_GB2312" w:hint="eastAsia"/>
          <w:kern w:val="0"/>
          <w:sz w:val="32"/>
          <w:szCs w:val="32"/>
          <w:shd w:val="clear" w:color="auto" w:fill="FFFFFF"/>
        </w:rPr>
        <w:t>各省农业行政主管部门要明确培训机构，充分发挥各级农民科技教育培训中心、农业职业院校、农业高校、农民合作社、农业企业等单位的作用，制定全省培育计划，</w:t>
      </w:r>
      <w:r w:rsidRPr="00E15489">
        <w:rPr>
          <w:rFonts w:ascii="仿宋_GB2312" w:eastAsia="仿宋_GB2312" w:hAnsi="Times New Roman" w:cs="仿宋_GB2312" w:hint="eastAsia"/>
          <w:kern w:val="0"/>
          <w:sz w:val="32"/>
          <w:szCs w:val="32"/>
        </w:rPr>
        <w:t>统一安排编班，确保工作落实</w:t>
      </w:r>
      <w:r w:rsidRPr="00E15489">
        <w:rPr>
          <w:rFonts w:ascii="仿宋_GB2312" w:eastAsia="仿宋_GB2312" w:hAnsi="宋体" w:cs="仿宋_GB2312" w:hint="eastAsia"/>
          <w:kern w:val="0"/>
          <w:sz w:val="32"/>
          <w:szCs w:val="32"/>
          <w:shd w:val="clear" w:color="auto" w:fill="FFFFFF"/>
        </w:rPr>
        <w:t>。</w:t>
      </w:r>
      <w:r w:rsidRPr="00E15489">
        <w:rPr>
          <w:rFonts w:ascii="仿宋_GB2312" w:eastAsia="仿宋_GB2312" w:hAnsi="黑体" w:cs="华文中宋" w:hint="eastAsia"/>
          <w:kern w:val="0"/>
          <w:sz w:val="32"/>
          <w:szCs w:val="32"/>
        </w:rPr>
        <w:t>培训机构</w:t>
      </w:r>
      <w:r w:rsidRPr="00E15489">
        <w:rPr>
          <w:rFonts w:ascii="仿宋_GB2312" w:eastAsia="仿宋_GB2312" w:hAnsi="Times New Roman" w:cs="仿宋_GB2312" w:hint="eastAsia"/>
          <w:kern w:val="0"/>
          <w:sz w:val="32"/>
          <w:szCs w:val="32"/>
        </w:rPr>
        <w:t>要在省级农业行政主管部门的指导下，</w:t>
      </w:r>
      <w:r w:rsidRPr="00E15489">
        <w:rPr>
          <w:rFonts w:ascii="仿宋_GB2312" w:eastAsia="仿宋_GB2312" w:hAnsi="黑体" w:cs="华文中宋" w:hint="eastAsia"/>
          <w:kern w:val="0"/>
          <w:sz w:val="32"/>
          <w:szCs w:val="32"/>
        </w:rPr>
        <w:t>制定具体培训计划，</w:t>
      </w:r>
      <w:r w:rsidRPr="00E15489">
        <w:rPr>
          <w:rFonts w:ascii="仿宋_GB2312" w:eastAsia="仿宋_GB2312" w:hAnsi="Times New Roman" w:cs="仿宋_GB2312" w:hint="eastAsia"/>
          <w:kern w:val="0"/>
          <w:sz w:val="32"/>
          <w:szCs w:val="32"/>
        </w:rPr>
        <w:t>设置培训课程，</w:t>
      </w:r>
      <w:r w:rsidRPr="00E15489">
        <w:rPr>
          <w:rFonts w:ascii="仿宋_GB2312" w:eastAsia="仿宋_GB2312" w:hAnsi="黑体" w:cs="华文中宋" w:hint="eastAsia"/>
          <w:kern w:val="0"/>
          <w:sz w:val="32"/>
          <w:szCs w:val="32"/>
        </w:rPr>
        <w:t>落实培训教师，组织开展培训。</w:t>
      </w:r>
      <w:r w:rsidRPr="00E15489">
        <w:rPr>
          <w:rFonts w:ascii="仿宋_GB2312" w:eastAsia="仿宋_GB2312" w:hAnsi="Times New Roman" w:cs="仿宋_GB2312" w:hint="eastAsia"/>
          <w:kern w:val="0"/>
          <w:sz w:val="32"/>
          <w:szCs w:val="32"/>
        </w:rPr>
        <w:t>农业部农民科技教育培训中心要着力做好示范性培训和信息库建设工作。</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楷体_GB2312" w:hint="eastAsia"/>
          <w:b/>
          <w:bCs/>
          <w:kern w:val="0"/>
          <w:sz w:val="32"/>
          <w:szCs w:val="32"/>
        </w:rPr>
        <w:t>（三）落实经费。</w:t>
      </w:r>
      <w:r w:rsidRPr="00E15489">
        <w:rPr>
          <w:rFonts w:ascii="仿宋_GB2312" w:eastAsia="仿宋_GB2312" w:hAnsi="Times New Roman" w:cs="仿宋_GB2312" w:hint="eastAsia"/>
          <w:kern w:val="0"/>
          <w:sz w:val="32"/>
          <w:szCs w:val="32"/>
        </w:rPr>
        <w:t>现代青年农场主培育经费从新型职业农民培育工程中列支，每人连续支持2年，人均经费标准每年不少于3000元，由培育对象所在地的县级农业行政主管部门从农民培训经费中支出，经费主要用于青年农场主培育对象的教育培训、实践实训、创业指导和孵化、认定管理、跟踪服务等。各地要积极争取相关政府资金，并吸引企业、社会投入，加大对青年农场主培育的支持。</w:t>
      </w:r>
    </w:p>
    <w:p w:rsidR="00E15489" w:rsidRPr="00E15489" w:rsidRDefault="00E15489" w:rsidP="00E15489">
      <w:pPr>
        <w:adjustRightInd w:val="0"/>
        <w:spacing w:line="560" w:lineRule="exact"/>
        <w:ind w:firstLineChars="150" w:firstLine="467"/>
        <w:textAlignment w:val="baseline"/>
        <w:rPr>
          <w:rFonts w:ascii="仿宋_GB2312" w:eastAsia="仿宋_GB2312" w:hAnsi="Times New Roman" w:cs="仿宋_GB2312"/>
          <w:kern w:val="0"/>
          <w:sz w:val="32"/>
          <w:szCs w:val="32"/>
        </w:rPr>
      </w:pPr>
      <w:r w:rsidRPr="00E15489">
        <w:rPr>
          <w:rFonts w:ascii="楷体_GB2312" w:eastAsia="楷体_GB2312" w:hAnsi="Times New Roman" w:cs="仿宋_GB2312" w:hint="eastAsia"/>
          <w:b/>
          <w:kern w:val="0"/>
          <w:sz w:val="32"/>
          <w:szCs w:val="32"/>
        </w:rPr>
        <w:lastRenderedPageBreak/>
        <w:t>（四）营造氛围</w:t>
      </w:r>
      <w:r w:rsidRPr="00E15489">
        <w:rPr>
          <w:rFonts w:ascii="仿宋_GB2312" w:eastAsia="仿宋_GB2312" w:hAnsi="Times New Roman" w:cs="仿宋_GB2312" w:hint="eastAsia"/>
          <w:b/>
          <w:kern w:val="0"/>
          <w:sz w:val="32"/>
          <w:szCs w:val="32"/>
        </w:rPr>
        <w:t>。</w:t>
      </w:r>
      <w:r w:rsidRPr="00E15489">
        <w:rPr>
          <w:rFonts w:ascii="仿宋_GB2312" w:eastAsia="仿宋_GB2312" w:hAnsi="Times New Roman" w:cs="仿宋_GB2312" w:hint="eastAsia"/>
          <w:kern w:val="0"/>
          <w:sz w:val="32"/>
          <w:szCs w:val="32"/>
        </w:rPr>
        <w:t>各地要充分认识现代青年农场主培育工作的重要性，加大宣传力度，充分利用广播、电视、报刊、网络等媒体，大力宣传各地的有效做法和成功经验，及时报道现代青年农场主创业兴业典型，努力营造有利于现代青年农场主培育的良好社会氛围。</w:t>
      </w:r>
    </w:p>
    <w:p w:rsidR="00E15489" w:rsidRPr="00E15489" w:rsidRDefault="00E15489" w:rsidP="00E15489">
      <w:pPr>
        <w:adjustRightInd w:val="0"/>
        <w:spacing w:line="560" w:lineRule="exact"/>
        <w:ind w:firstLineChars="200" w:firstLine="620"/>
        <w:textAlignment w:val="baseline"/>
        <w:rPr>
          <w:rFonts w:ascii="黑体" w:eastAsia="黑体" w:hAnsi="黑体" w:cs="黑体"/>
          <w:kern w:val="0"/>
          <w:sz w:val="32"/>
          <w:szCs w:val="32"/>
        </w:rPr>
      </w:pPr>
      <w:r w:rsidRPr="00E15489">
        <w:rPr>
          <w:rFonts w:ascii="黑体" w:eastAsia="黑体" w:hAnsi="黑体" w:cs="黑体" w:hint="eastAsia"/>
          <w:kern w:val="0"/>
          <w:sz w:val="32"/>
          <w:szCs w:val="32"/>
        </w:rPr>
        <w:t>六、工作进度安排</w:t>
      </w:r>
    </w:p>
    <w:p w:rsidR="00E15489" w:rsidRPr="00E15489" w:rsidRDefault="00E15489" w:rsidP="00E15489">
      <w:pPr>
        <w:adjustRightInd w:val="0"/>
        <w:spacing w:line="560" w:lineRule="exact"/>
        <w:ind w:firstLineChars="150" w:firstLine="465"/>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（一）2015年5月中下旬，启动部署相关工作；</w:t>
      </w:r>
      <w:smartTag w:uri="urn:schemas-microsoft-com:office:smarttags" w:element="chsdate">
        <w:smartTagPr>
          <w:attr w:name="IsROCDate" w:val="False"/>
          <w:attr w:name="IsLunarDate" w:val="False"/>
          <w:attr w:name="Day" w:val="30"/>
          <w:attr w:name="Month" w:val="5"/>
          <w:attr w:name="Year" w:val="2015"/>
        </w:smartTagPr>
        <w:r w:rsidRPr="00E15489">
          <w:rPr>
            <w:rFonts w:ascii="仿宋_GB2312" w:eastAsia="仿宋_GB2312" w:hAnsi="Times New Roman" w:cs="仿宋_GB2312" w:hint="eastAsia"/>
            <w:kern w:val="0"/>
            <w:sz w:val="32"/>
            <w:szCs w:val="32"/>
          </w:rPr>
          <w:t>5月30日前</w:t>
        </w:r>
      </w:smartTag>
      <w:r w:rsidRPr="00E15489">
        <w:rPr>
          <w:rFonts w:ascii="仿宋_GB2312" w:eastAsia="仿宋_GB2312" w:hAnsi="Times New Roman" w:cs="仿宋_GB2312" w:hint="eastAsia"/>
          <w:kern w:val="0"/>
          <w:sz w:val="32"/>
          <w:szCs w:val="32"/>
        </w:rPr>
        <w:t>完成培养对象遴选工作，确定合作涉农院校、培训机构、农民合作社、农业企业名单。</w:t>
      </w:r>
    </w:p>
    <w:p w:rsidR="00E15489" w:rsidRPr="00E15489" w:rsidRDefault="00E15489" w:rsidP="00E15489">
      <w:pPr>
        <w:adjustRightInd w:val="0"/>
        <w:spacing w:line="560" w:lineRule="exact"/>
        <w:ind w:firstLineChars="150" w:firstLine="465"/>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（二）2015年6月—2016年12月，持续培育，交流经验，开展年度工作总结和宣传。</w:t>
      </w:r>
    </w:p>
    <w:p w:rsidR="00E15489" w:rsidRPr="00E15489" w:rsidRDefault="00E15489" w:rsidP="00E15489">
      <w:pPr>
        <w:adjustRightInd w:val="0"/>
        <w:spacing w:line="560" w:lineRule="exact"/>
        <w:ind w:firstLineChars="150" w:firstLine="465"/>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（三）2017年1月—11月，跟踪服务。</w:t>
      </w:r>
    </w:p>
    <w:p w:rsidR="00E15489" w:rsidRPr="00E15489" w:rsidRDefault="00E15489" w:rsidP="00E15489">
      <w:pPr>
        <w:adjustRightInd w:val="0"/>
        <w:spacing w:line="560" w:lineRule="exact"/>
        <w:ind w:firstLineChars="150" w:firstLine="465"/>
        <w:textAlignment w:val="baseline"/>
        <w:rPr>
          <w:rFonts w:ascii="仿宋_GB2312" w:eastAsia="仿宋_GB2312" w:hAnsi="Times New Roman" w:cs="仿宋_GB2312"/>
          <w:kern w:val="0"/>
          <w:sz w:val="32"/>
          <w:szCs w:val="32"/>
        </w:rPr>
      </w:pPr>
      <w:r w:rsidRPr="00E15489">
        <w:rPr>
          <w:rFonts w:ascii="仿宋_GB2312" w:eastAsia="仿宋_GB2312" w:hAnsi="Times New Roman" w:cs="仿宋_GB2312" w:hint="eastAsia"/>
          <w:kern w:val="0"/>
          <w:sz w:val="32"/>
          <w:szCs w:val="32"/>
        </w:rPr>
        <w:t>（四）2017年12月，总结工作成效，分析存在问题，研讨下一步工作思路和重点措施。</w:t>
      </w:r>
    </w:p>
    <w:p w:rsidR="00E15489" w:rsidRPr="00E15489" w:rsidRDefault="00E15489" w:rsidP="00EA227D">
      <w:pPr>
        <w:adjustRightInd w:val="0"/>
        <w:spacing w:beforeLines="50" w:afterLines="50" w:line="560" w:lineRule="exact"/>
        <w:textAlignment w:val="baseline"/>
        <w:rPr>
          <w:rFonts w:ascii="仿宋_GB2312" w:eastAsia="仿宋_GB2312" w:hAnsi="华文中宋" w:cs="Times New Roman"/>
          <w:kern w:val="0"/>
          <w:sz w:val="32"/>
          <w:szCs w:val="32"/>
        </w:rPr>
      </w:pPr>
    </w:p>
    <w:p w:rsidR="00E15489" w:rsidRPr="00E15489" w:rsidRDefault="00E15489" w:rsidP="00E15489">
      <w:pPr>
        <w:adjustRightInd w:val="0"/>
        <w:spacing w:line="560" w:lineRule="exact"/>
        <w:ind w:firstLineChars="200" w:firstLine="620"/>
        <w:textAlignment w:val="baseline"/>
        <w:rPr>
          <w:rFonts w:ascii="仿宋_GB2312" w:eastAsia="仿宋_GB2312" w:hAnsi="华文中宋" w:cs="Times New Roman"/>
          <w:kern w:val="0"/>
          <w:sz w:val="32"/>
          <w:szCs w:val="32"/>
        </w:rPr>
      </w:pPr>
      <w:r w:rsidRPr="00E15489">
        <w:rPr>
          <w:rFonts w:ascii="仿宋_GB2312" w:eastAsia="仿宋_GB2312" w:hAnsi="华文中宋" w:cs="Times New Roman" w:hint="eastAsia"/>
          <w:kern w:val="0"/>
          <w:sz w:val="32"/>
          <w:szCs w:val="32"/>
        </w:rPr>
        <w:t>附件：1.现代青年农场主培育对象申报表</w:t>
      </w:r>
    </w:p>
    <w:p w:rsidR="00E15489" w:rsidRPr="00E15489" w:rsidRDefault="00E15489" w:rsidP="00E15489">
      <w:pPr>
        <w:adjustRightInd w:val="0"/>
        <w:spacing w:line="560" w:lineRule="exact"/>
        <w:ind w:firstLineChars="500" w:firstLine="1550"/>
        <w:textAlignment w:val="baseline"/>
        <w:rPr>
          <w:rFonts w:ascii="仿宋_GB2312" w:eastAsia="仿宋_GB2312" w:hAnsi="华文中宋" w:cs="Times New Roman"/>
          <w:kern w:val="0"/>
          <w:sz w:val="32"/>
          <w:szCs w:val="32"/>
        </w:rPr>
      </w:pPr>
      <w:r w:rsidRPr="00E15489">
        <w:rPr>
          <w:rFonts w:ascii="仿宋_GB2312" w:eastAsia="仿宋_GB2312" w:hAnsi="华文中宋" w:cs="Times New Roman" w:hint="eastAsia"/>
          <w:kern w:val="0"/>
          <w:sz w:val="32"/>
          <w:szCs w:val="32"/>
        </w:rPr>
        <w:t>2.现代青年农场主培育对象申报汇总表</w:t>
      </w:r>
    </w:p>
    <w:p w:rsidR="00E15489" w:rsidRPr="00E15489" w:rsidRDefault="00E15489" w:rsidP="00EA227D">
      <w:pPr>
        <w:adjustRightInd w:val="0"/>
        <w:spacing w:beforeLines="50" w:afterLines="50" w:line="560" w:lineRule="exact"/>
        <w:textAlignment w:val="baseline"/>
        <w:rPr>
          <w:rFonts w:ascii="仿宋_GB2312" w:eastAsia="仿宋_GB2312" w:hAnsi="华文中宋" w:cs="Times New Roman"/>
          <w:kern w:val="0"/>
          <w:sz w:val="32"/>
          <w:szCs w:val="32"/>
        </w:rPr>
      </w:pPr>
    </w:p>
    <w:p w:rsidR="00E15489" w:rsidRPr="00E15489" w:rsidRDefault="00E15489" w:rsidP="00E15489">
      <w:pPr>
        <w:adjustRightInd w:val="0"/>
        <w:spacing w:line="660" w:lineRule="exact"/>
        <w:ind w:firstLineChars="200" w:firstLine="580"/>
        <w:textAlignment w:val="baseline"/>
        <w:rPr>
          <w:rFonts w:ascii="仿宋_GB2312" w:eastAsia="仿宋_GB2312" w:hAnsi="宋体" w:cs="Times New Roman"/>
          <w:kern w:val="0"/>
          <w:sz w:val="30"/>
          <w:szCs w:val="30"/>
        </w:rPr>
      </w:pPr>
    </w:p>
    <w:p w:rsidR="00E15489" w:rsidRPr="00E15489" w:rsidRDefault="00E15489" w:rsidP="00E15489">
      <w:pPr>
        <w:adjustRightInd w:val="0"/>
        <w:spacing w:line="660" w:lineRule="exact"/>
        <w:ind w:firstLineChars="200" w:firstLine="580"/>
        <w:textAlignment w:val="baseline"/>
        <w:rPr>
          <w:rFonts w:ascii="仿宋_GB2312" w:eastAsia="仿宋_GB2312" w:hAnsi="宋体" w:cs="Times New Roman"/>
          <w:kern w:val="0"/>
          <w:sz w:val="30"/>
          <w:szCs w:val="30"/>
        </w:rPr>
      </w:pPr>
    </w:p>
    <w:p w:rsidR="00E15489" w:rsidRPr="00E15489" w:rsidRDefault="00E15489" w:rsidP="00E15489">
      <w:pPr>
        <w:adjustRightInd w:val="0"/>
        <w:spacing w:line="660" w:lineRule="exact"/>
        <w:ind w:firstLineChars="200" w:firstLine="580"/>
        <w:textAlignment w:val="baseline"/>
        <w:rPr>
          <w:rFonts w:ascii="仿宋_GB2312" w:eastAsia="仿宋_GB2312" w:hAnsi="宋体" w:cs="Times New Roman"/>
          <w:kern w:val="0"/>
          <w:sz w:val="30"/>
          <w:szCs w:val="30"/>
        </w:rPr>
      </w:pPr>
    </w:p>
    <w:p w:rsidR="00B937AE" w:rsidRDefault="00B937AE" w:rsidP="00E15489">
      <w:pPr>
        <w:adjustRightInd w:val="0"/>
        <w:spacing w:line="660" w:lineRule="exact"/>
        <w:ind w:firstLineChars="200" w:firstLine="580"/>
        <w:textAlignment w:val="baseline"/>
        <w:rPr>
          <w:rFonts w:ascii="仿宋_GB2312" w:eastAsia="仿宋_GB2312" w:hAnsi="宋体" w:cs="Times New Roman"/>
          <w:kern w:val="0"/>
          <w:sz w:val="30"/>
          <w:szCs w:val="30"/>
        </w:rPr>
      </w:pPr>
    </w:p>
    <w:p w:rsidR="00F075E3" w:rsidRPr="00E15489" w:rsidRDefault="00F075E3" w:rsidP="00E15489">
      <w:pPr>
        <w:adjustRightInd w:val="0"/>
        <w:spacing w:line="660" w:lineRule="exact"/>
        <w:ind w:firstLineChars="200" w:firstLine="580"/>
        <w:textAlignment w:val="baseline"/>
        <w:rPr>
          <w:rFonts w:ascii="仿宋_GB2312" w:eastAsia="仿宋_GB2312" w:hAnsi="宋体" w:cs="Times New Roman"/>
          <w:kern w:val="0"/>
          <w:sz w:val="30"/>
          <w:szCs w:val="30"/>
        </w:rPr>
      </w:pPr>
    </w:p>
    <w:p w:rsidR="00E15489" w:rsidRPr="00E15489" w:rsidRDefault="00E15489" w:rsidP="00B937AE">
      <w:pPr>
        <w:adjustRightInd w:val="0"/>
        <w:spacing w:line="560" w:lineRule="exact"/>
        <w:textAlignment w:val="baseline"/>
        <w:rPr>
          <w:rFonts w:ascii="黑体" w:eastAsia="黑体" w:hAnsi="华文中宋" w:cs="华文中宋"/>
          <w:b/>
          <w:bCs/>
          <w:kern w:val="0"/>
          <w:sz w:val="32"/>
          <w:szCs w:val="32"/>
        </w:rPr>
      </w:pPr>
      <w:r w:rsidRPr="00E15489">
        <w:rPr>
          <w:rFonts w:ascii="黑体" w:eastAsia="黑体" w:hAnsi="华文中宋" w:cs="华文中宋" w:hint="eastAsia"/>
          <w:b/>
          <w:bCs/>
          <w:kern w:val="0"/>
          <w:sz w:val="32"/>
          <w:szCs w:val="32"/>
        </w:rPr>
        <w:t>附件1</w:t>
      </w:r>
    </w:p>
    <w:p w:rsidR="00E15489" w:rsidRDefault="00E15489" w:rsidP="00B937AE">
      <w:pPr>
        <w:adjustRightInd w:val="0"/>
        <w:spacing w:line="560" w:lineRule="exact"/>
        <w:ind w:firstLineChars="600" w:firstLine="2103"/>
        <w:textAlignment w:val="baseline"/>
        <w:rPr>
          <w:rFonts w:ascii="华文中宋" w:eastAsia="华文中宋" w:hAnsi="华文中宋" w:cs="华文中宋"/>
          <w:b/>
          <w:bCs/>
          <w:kern w:val="0"/>
          <w:sz w:val="36"/>
          <w:szCs w:val="36"/>
        </w:rPr>
      </w:pPr>
      <w:r w:rsidRPr="00E15489">
        <w:rPr>
          <w:rFonts w:ascii="华文中宋" w:eastAsia="华文中宋" w:hAnsi="华文中宋" w:cs="华文中宋" w:hint="eastAsia"/>
          <w:b/>
          <w:bCs/>
          <w:kern w:val="0"/>
          <w:sz w:val="36"/>
          <w:szCs w:val="36"/>
        </w:rPr>
        <w:t>现代青年农场主培育对象申报表</w:t>
      </w:r>
    </w:p>
    <w:p w:rsidR="00B937AE" w:rsidRPr="00E15489" w:rsidRDefault="00B937AE" w:rsidP="00B937AE">
      <w:pPr>
        <w:adjustRightInd w:val="0"/>
        <w:spacing w:line="560" w:lineRule="exact"/>
        <w:ind w:firstLineChars="544" w:firstLine="1912"/>
        <w:textAlignment w:val="baseline"/>
        <w:rPr>
          <w:rFonts w:ascii="黑体" w:eastAsia="黑体" w:hAnsi="华文中宋" w:cs="华文中宋"/>
          <w:b/>
          <w:bCs/>
          <w:kern w:val="0"/>
          <w:sz w:val="36"/>
          <w:szCs w:val="36"/>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201"/>
        <w:gridCol w:w="1218"/>
        <w:gridCol w:w="58"/>
        <w:gridCol w:w="851"/>
        <w:gridCol w:w="425"/>
        <w:gridCol w:w="1134"/>
        <w:gridCol w:w="142"/>
        <w:gridCol w:w="1104"/>
        <w:gridCol w:w="1266"/>
      </w:tblGrid>
      <w:tr w:rsidR="00E15489" w:rsidRPr="00E15489" w:rsidTr="00E72E0B">
        <w:trPr>
          <w:trHeight w:val="448"/>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姓名</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性别</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照片</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（一寸）</w:t>
            </w:r>
          </w:p>
        </w:tc>
      </w:tr>
      <w:tr w:rsidR="00E15489" w:rsidRPr="00E15489" w:rsidTr="00E72E0B">
        <w:trPr>
          <w:trHeight w:val="411"/>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出生年月</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民族</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838"/>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kern w:val="0"/>
                <w:szCs w:val="21"/>
              </w:rPr>
            </w:pPr>
            <w:r w:rsidRPr="00E15489">
              <w:rPr>
                <w:rFonts w:ascii="Times New Roman" w:eastAsia="仿宋_GB2312" w:hAnsi="Times New Roman" w:cs="Times New Roman" w:hint="eastAsia"/>
                <w:b/>
                <w:bCs/>
                <w:kern w:val="0"/>
                <w:szCs w:val="21"/>
              </w:rPr>
              <w:t>文化程度</w:t>
            </w:r>
          </w:p>
        </w:tc>
        <w:tc>
          <w:tcPr>
            <w:tcW w:w="2419" w:type="dxa"/>
            <w:gridSpan w:val="2"/>
            <w:tcBorders>
              <w:top w:val="single" w:sz="4" w:space="0" w:color="auto"/>
              <w:left w:val="single" w:sz="4" w:space="0" w:color="auto"/>
              <w:bottom w:val="single" w:sz="4" w:space="0" w:color="auto"/>
              <w:right w:val="single" w:sz="4" w:space="0" w:color="auto"/>
            </w:tcBorders>
          </w:tcPr>
          <w:p w:rsidR="00E15489" w:rsidRPr="00E15489" w:rsidRDefault="00E15489" w:rsidP="00E15489">
            <w:pPr>
              <w:adjustRightInd w:val="0"/>
              <w:spacing w:line="240" w:lineRule="exac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□小学及以下□初中</w:t>
            </w:r>
          </w:p>
          <w:p w:rsidR="00E15489" w:rsidRPr="00E15489" w:rsidRDefault="00E15489" w:rsidP="00E15489">
            <w:pPr>
              <w:adjustRightInd w:val="0"/>
              <w:spacing w:line="240" w:lineRule="exac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□高中□中专</w:t>
            </w:r>
          </w:p>
          <w:p w:rsidR="00E15489" w:rsidRPr="00E15489" w:rsidRDefault="00E15489" w:rsidP="00E15489">
            <w:pPr>
              <w:adjustRightInd w:val="0"/>
              <w:spacing w:line="240" w:lineRule="exac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□大专□大学及以上</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政治面貌</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375"/>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身份证号</w:t>
            </w:r>
          </w:p>
        </w:tc>
        <w:tc>
          <w:tcPr>
            <w:tcW w:w="6133" w:type="dxa"/>
            <w:gridSpan w:val="8"/>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409"/>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手机号码</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电子邮箱</w:t>
            </w:r>
          </w:p>
        </w:tc>
        <w:tc>
          <w:tcPr>
            <w:tcW w:w="3646" w:type="dxa"/>
            <w:gridSpan w:val="4"/>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415"/>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b/>
                <w:bCs/>
                <w:kern w:val="0"/>
                <w:szCs w:val="21"/>
              </w:rPr>
              <w:t>QQ</w:t>
            </w:r>
            <w:r w:rsidRPr="00E15489">
              <w:rPr>
                <w:rFonts w:ascii="Times New Roman" w:eastAsia="仿宋_GB2312" w:hAnsi="Times New Roman" w:cs="Times New Roman" w:hint="eastAsia"/>
                <w:b/>
                <w:bCs/>
                <w:kern w:val="0"/>
                <w:szCs w:val="21"/>
              </w:rPr>
              <w:t>号</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微信号</w:t>
            </w:r>
          </w:p>
        </w:tc>
        <w:tc>
          <w:tcPr>
            <w:tcW w:w="3646" w:type="dxa"/>
            <w:gridSpan w:val="4"/>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421"/>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家庭人口</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户籍所在地</w:t>
            </w:r>
          </w:p>
        </w:tc>
        <w:tc>
          <w:tcPr>
            <w:tcW w:w="3646" w:type="dxa"/>
            <w:gridSpan w:val="4"/>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right"/>
              <w:textAlignment w:val="baseline"/>
              <w:rPr>
                <w:rFonts w:ascii="Times New Roman" w:eastAsia="仿宋_GB2312" w:hAnsi="Times New Roman" w:cs="Times New Roman"/>
                <w:b/>
                <w:bCs/>
                <w:kern w:val="0"/>
                <w:szCs w:val="21"/>
              </w:rPr>
            </w:pPr>
          </w:p>
        </w:tc>
      </w:tr>
      <w:tr w:rsidR="00E15489" w:rsidRPr="00E15489" w:rsidTr="00E72E0B">
        <w:trPr>
          <w:trHeight w:val="412"/>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通讯地址</w:t>
            </w: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482"/>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人员类别</w:t>
            </w: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□种养大户□家庭农场经营者□农民合作社骨干</w:t>
            </w:r>
          </w:p>
          <w:p w:rsidR="00E15489" w:rsidRPr="00E15489" w:rsidRDefault="00E15489" w:rsidP="00E15489">
            <w:pPr>
              <w:adjustRightInd w:val="0"/>
              <w:spacing w:line="240" w:lineRule="exact"/>
              <w:jc w:val="left"/>
              <w:textAlignment w:val="baseline"/>
              <w:rPr>
                <w:rFonts w:ascii="仿宋_GB2312" w:eastAsia="仿宋_GB2312" w:hAnsi="宋体" w:cs="Times New Roman"/>
                <w:kern w:val="0"/>
                <w:szCs w:val="21"/>
                <w:u w:val="single"/>
              </w:rPr>
            </w:pPr>
            <w:r w:rsidRPr="00E15489">
              <w:rPr>
                <w:rFonts w:ascii="Times New Roman" w:eastAsia="仿宋_GB2312" w:hAnsi="Times New Roman" w:cs="Times New Roman" w:hint="eastAsia"/>
                <w:b/>
                <w:bCs/>
                <w:kern w:val="0"/>
                <w:szCs w:val="21"/>
              </w:rPr>
              <w:t>□创业大学生□返乡农民工□退伍军人</w:t>
            </w:r>
          </w:p>
        </w:tc>
      </w:tr>
      <w:tr w:rsidR="00E15489" w:rsidRPr="00E15489" w:rsidTr="00E72E0B">
        <w:trPr>
          <w:trHeight w:val="365"/>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申请方式</w:t>
            </w: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□个人申请□农业企业和培训机构联合推荐□部门协商推荐</w:t>
            </w:r>
          </w:p>
        </w:tc>
      </w:tr>
      <w:tr w:rsidR="00E15489" w:rsidRPr="00E15489" w:rsidTr="00E72E0B">
        <w:trPr>
          <w:trHeight w:val="632"/>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获取资格</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证书情况</w:t>
            </w: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□农民技术职称级□国家职业资格证书</w:t>
            </w:r>
          </w:p>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u w:val="single"/>
              </w:rPr>
            </w:pPr>
            <w:r w:rsidRPr="00E15489">
              <w:rPr>
                <w:rFonts w:ascii="Times New Roman" w:eastAsia="仿宋_GB2312" w:hAnsi="Times New Roman" w:cs="Times New Roman" w:hint="eastAsia"/>
                <w:b/>
                <w:bCs/>
                <w:kern w:val="0"/>
                <w:szCs w:val="21"/>
              </w:rPr>
              <w:t>□绿色证书□其他</w:t>
            </w:r>
          </w:p>
        </w:tc>
      </w:tr>
      <w:tr w:rsidR="00E15489" w:rsidRPr="00E15489" w:rsidTr="00E72E0B">
        <w:trPr>
          <w:trHeight w:val="514"/>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numPr>
                <w:ilvl w:val="0"/>
                <w:numId w:val="1"/>
              </w:numPr>
              <w:adjustRightInd w:val="0"/>
              <w:spacing w:line="240" w:lineRule="exact"/>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新型职业农民证书认定等级</w:t>
            </w:r>
          </w:p>
          <w:p w:rsidR="00E15489" w:rsidRPr="00E15489" w:rsidRDefault="00E15489" w:rsidP="00EA227D">
            <w:pPr>
              <w:adjustRightInd w:val="0"/>
              <w:spacing w:line="240" w:lineRule="exact"/>
              <w:ind w:firstLineChars="959" w:firstLine="1920"/>
              <w:jc w:val="left"/>
              <w:textAlignment w:val="baseline"/>
              <w:rPr>
                <w:rFonts w:ascii="Times New Roman" w:eastAsia="仿宋_GB2312" w:hAnsi="Times New Roman" w:cs="Times New Roman"/>
                <w:b/>
                <w:bCs/>
                <w:kern w:val="0"/>
                <w:szCs w:val="21"/>
                <w:u w:val="single"/>
              </w:rPr>
            </w:pPr>
            <w:r w:rsidRPr="00E15489">
              <w:rPr>
                <w:rFonts w:ascii="Times New Roman" w:eastAsia="仿宋_GB2312" w:hAnsi="Times New Roman" w:cs="Times New Roman" w:hint="eastAsia"/>
                <w:b/>
                <w:bCs/>
                <w:kern w:val="0"/>
                <w:szCs w:val="21"/>
              </w:rPr>
              <w:t>认定时间</w:t>
            </w:r>
          </w:p>
          <w:p w:rsidR="00E15489" w:rsidRPr="00E15489" w:rsidRDefault="00E15489" w:rsidP="00EA227D">
            <w:pPr>
              <w:adjustRightInd w:val="0"/>
              <w:spacing w:line="240" w:lineRule="exact"/>
              <w:ind w:firstLineChars="959" w:firstLine="1920"/>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认定部门</w:t>
            </w:r>
          </w:p>
        </w:tc>
      </w:tr>
      <w:tr w:rsidR="00E15489" w:rsidRPr="00E15489" w:rsidTr="00E72E0B">
        <w:trPr>
          <w:trHeight w:val="800"/>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专业学习培训经历</w:t>
            </w: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是否参加过新型职业农民培训□是□否</w:t>
            </w:r>
          </w:p>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参加其它农业培训□次</w:t>
            </w:r>
            <w:r w:rsidRPr="00E15489">
              <w:rPr>
                <w:rFonts w:ascii="Times New Roman" w:eastAsia="仿宋_GB2312" w:hAnsi="Times New Roman" w:cs="Times New Roman"/>
                <w:b/>
                <w:bCs/>
                <w:kern w:val="0"/>
                <w:szCs w:val="21"/>
              </w:rPr>
              <w:t>/</w:t>
            </w:r>
            <w:r w:rsidRPr="00E15489">
              <w:rPr>
                <w:rFonts w:ascii="Times New Roman" w:eastAsia="仿宋_GB2312" w:hAnsi="Times New Roman" w:cs="Times New Roman" w:hint="eastAsia"/>
                <w:b/>
                <w:bCs/>
                <w:kern w:val="0"/>
                <w:szCs w:val="21"/>
              </w:rPr>
              <w:t>年</w:t>
            </w:r>
          </w:p>
        </w:tc>
      </w:tr>
      <w:tr w:rsidR="00E15489" w:rsidRPr="00E15489" w:rsidTr="00E72E0B">
        <w:trPr>
          <w:trHeight w:val="560"/>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产业生产经营基本情况</w:t>
            </w:r>
          </w:p>
        </w:tc>
        <w:tc>
          <w:tcPr>
            <w:tcW w:w="1201"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产业</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kern w:val="0"/>
                <w:szCs w:val="21"/>
              </w:rPr>
            </w:pPr>
            <w:r w:rsidRPr="00E15489">
              <w:rPr>
                <w:rFonts w:ascii="Times New Roman" w:eastAsia="仿宋_GB2312" w:hAnsi="Times New Roman" w:cs="Times New Roman" w:hint="eastAsia"/>
                <w:b/>
                <w:bCs/>
                <w:kern w:val="0"/>
                <w:szCs w:val="21"/>
              </w:rPr>
              <w:t>所在地区</w:t>
            </w:r>
          </w:p>
        </w:tc>
        <w:tc>
          <w:tcPr>
            <w:tcW w:w="3828" w:type="dxa"/>
            <w:gridSpan w:val="6"/>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kern w:val="0"/>
                <w:szCs w:val="21"/>
              </w:rPr>
            </w:pPr>
            <w:r w:rsidRPr="00E15489">
              <w:rPr>
                <w:rFonts w:ascii="Times New Roman" w:eastAsia="仿宋_GB2312" w:hAnsi="Times New Roman" w:cs="Times New Roman"/>
                <w:b/>
                <w:kern w:val="0"/>
                <w:szCs w:val="21"/>
              </w:rPr>
              <w:t>_________</w:t>
            </w:r>
            <w:r w:rsidRPr="00E15489">
              <w:rPr>
                <w:rFonts w:ascii="Times New Roman" w:eastAsia="仿宋_GB2312" w:hAnsi="Times New Roman" w:cs="Times New Roman" w:hint="eastAsia"/>
                <w:b/>
                <w:kern w:val="0"/>
                <w:szCs w:val="21"/>
              </w:rPr>
              <w:t>省（区、市）</w:t>
            </w:r>
            <w:r w:rsidRPr="00E15489">
              <w:rPr>
                <w:rFonts w:ascii="Times New Roman" w:eastAsia="仿宋_GB2312" w:hAnsi="Times New Roman" w:cs="Times New Roman"/>
                <w:b/>
                <w:kern w:val="0"/>
                <w:szCs w:val="21"/>
              </w:rPr>
              <w:t>________</w:t>
            </w:r>
            <w:r w:rsidRPr="00E15489">
              <w:rPr>
                <w:rFonts w:ascii="Times New Roman" w:eastAsia="仿宋_GB2312" w:hAnsi="Times New Roman" w:cs="Times New Roman" w:hint="eastAsia"/>
                <w:b/>
                <w:kern w:val="0"/>
                <w:szCs w:val="21"/>
              </w:rPr>
              <w:t>市（州、盟）</w:t>
            </w:r>
            <w:r w:rsidRPr="00E15489">
              <w:rPr>
                <w:rFonts w:ascii="Times New Roman" w:eastAsia="仿宋_GB2312" w:hAnsi="Times New Roman" w:cs="Times New Roman"/>
                <w:b/>
                <w:kern w:val="0"/>
                <w:szCs w:val="21"/>
              </w:rPr>
              <w:t>_____________</w:t>
            </w:r>
            <w:r w:rsidRPr="00E15489">
              <w:rPr>
                <w:rFonts w:ascii="Times New Roman" w:eastAsia="仿宋_GB2312" w:hAnsi="Times New Roman" w:cs="Times New Roman" w:hint="eastAsia"/>
                <w:b/>
                <w:kern w:val="0"/>
                <w:szCs w:val="21"/>
              </w:rPr>
              <w:t>县（市、区、旗）</w:t>
            </w:r>
          </w:p>
        </w:tc>
        <w:tc>
          <w:tcPr>
            <w:tcW w:w="1104"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kern w:val="0"/>
                <w:szCs w:val="21"/>
              </w:rPr>
            </w:pPr>
            <w:r w:rsidRPr="00E15489">
              <w:rPr>
                <w:rFonts w:ascii="Times New Roman" w:eastAsia="仿宋_GB2312" w:hAnsi="Times New Roman" w:cs="Times New Roman" w:hint="eastAsia"/>
                <w:b/>
                <w:kern w:val="0"/>
                <w:szCs w:val="21"/>
              </w:rPr>
              <w:t>家庭从事产业人数</w:t>
            </w:r>
          </w:p>
        </w:tc>
        <w:tc>
          <w:tcPr>
            <w:tcW w:w="1266" w:type="dxa"/>
            <w:tcBorders>
              <w:top w:val="single" w:sz="4" w:space="0" w:color="auto"/>
              <w:left w:val="single" w:sz="4" w:space="0" w:color="auto"/>
              <w:bottom w:val="single" w:sz="4" w:space="0" w:color="auto"/>
              <w:right w:val="single" w:sz="4" w:space="0" w:color="auto"/>
            </w:tcBorders>
          </w:tcPr>
          <w:p w:rsidR="00E15489" w:rsidRPr="00E15489" w:rsidRDefault="00E15489" w:rsidP="00E15489">
            <w:pPr>
              <w:adjustRightInd w:val="0"/>
              <w:spacing w:line="240" w:lineRule="exact"/>
              <w:textAlignment w:val="baseline"/>
              <w:rPr>
                <w:rFonts w:ascii="Times New Roman" w:eastAsia="仿宋_GB2312" w:hAnsi="Times New Roman" w:cs="Times New Roman"/>
                <w:b/>
                <w:kern w:val="0"/>
                <w:szCs w:val="21"/>
              </w:rPr>
            </w:pPr>
          </w:p>
        </w:tc>
      </w:tr>
      <w:tr w:rsidR="00E15489" w:rsidRPr="00E15489" w:rsidTr="00E72E0B">
        <w:trPr>
          <w:trHeight w:val="59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地区类型</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□平原□丘陵</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□山区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经济区域</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类型</w:t>
            </w:r>
          </w:p>
        </w:tc>
        <w:tc>
          <w:tcPr>
            <w:tcW w:w="2512" w:type="dxa"/>
            <w:gridSpan w:val="3"/>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□农区□林区□牧区</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□渔区□其他</w:t>
            </w:r>
          </w:p>
        </w:tc>
      </w:tr>
      <w:tr w:rsidR="00E15489" w:rsidRPr="00E15489" w:rsidTr="00E72E0B">
        <w:trPr>
          <w:trHeight w:val="411"/>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主体产业：粮油作物、果树、蔬菜、畜牧养殖、水产养殖、休闲农业、其他</w:t>
            </w:r>
          </w:p>
        </w:tc>
      </w:tr>
      <w:tr w:rsidR="00E15489" w:rsidRPr="00E15489" w:rsidTr="00E72E0B">
        <w:trPr>
          <w:trHeight w:val="420"/>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主体产业</w:t>
            </w:r>
            <w:r w:rsidRPr="00E15489">
              <w:rPr>
                <w:rFonts w:ascii="Times New Roman" w:eastAsia="仿宋_GB2312" w:hAnsi="Times New Roman" w:cs="Times New Roman"/>
                <w:b/>
                <w:bCs/>
                <w:kern w:val="0"/>
                <w:szCs w:val="21"/>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产业规模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从事年限</w:t>
            </w:r>
          </w:p>
        </w:tc>
        <w:tc>
          <w:tcPr>
            <w:tcW w:w="1266"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p>
        </w:tc>
      </w:tr>
      <w:tr w:rsidR="00E15489" w:rsidRPr="00E15489" w:rsidTr="00E72E0B">
        <w:trPr>
          <w:trHeight w:val="420"/>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主体产业</w:t>
            </w:r>
            <w:r w:rsidRPr="00E15489">
              <w:rPr>
                <w:rFonts w:ascii="Times New Roman" w:eastAsia="仿宋_GB2312" w:hAnsi="Times New Roman" w:cs="Times New Roman"/>
                <w:b/>
                <w:bCs/>
                <w:kern w:val="0"/>
                <w:szCs w:val="21"/>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产业规模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从事年限</w:t>
            </w:r>
          </w:p>
        </w:tc>
        <w:tc>
          <w:tcPr>
            <w:tcW w:w="1266"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p>
        </w:tc>
      </w:tr>
      <w:tr w:rsidR="00E15489" w:rsidRPr="00E15489" w:rsidTr="00E72E0B">
        <w:trPr>
          <w:trHeight w:val="420"/>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主体产业</w:t>
            </w:r>
            <w:r w:rsidRPr="00E15489">
              <w:rPr>
                <w:rFonts w:ascii="Times New Roman" w:eastAsia="仿宋_GB2312" w:hAnsi="Times New Roman" w:cs="Times New Roman"/>
                <w:b/>
                <w:bCs/>
                <w:kern w:val="0"/>
                <w:szCs w:val="21"/>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产业规模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从事年限</w:t>
            </w:r>
          </w:p>
        </w:tc>
        <w:tc>
          <w:tcPr>
            <w:tcW w:w="1266"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left"/>
              <w:textAlignment w:val="baseline"/>
              <w:rPr>
                <w:rFonts w:ascii="Times New Roman" w:eastAsia="仿宋_GB2312" w:hAnsi="Times New Roman" w:cs="Times New Roman"/>
                <w:b/>
                <w:bCs/>
                <w:kern w:val="0"/>
                <w:szCs w:val="21"/>
              </w:rPr>
            </w:pPr>
          </w:p>
        </w:tc>
      </w:tr>
      <w:tr w:rsidR="00E15489" w:rsidRPr="00E15489" w:rsidTr="00E72E0B">
        <w:trPr>
          <w:trHeight w:val="295"/>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textAlignment w:val="baseline"/>
              <w:rPr>
                <w:rFonts w:ascii="Times New Roman" w:eastAsia="仿宋_GB2312" w:hAnsi="Times New Roman" w:cs="Times New Roman"/>
                <w:b/>
                <w:bCs/>
                <w:kern w:val="0"/>
                <w:szCs w:val="21"/>
              </w:rPr>
            </w:pP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上年度产业收入（万元）</w:t>
            </w:r>
          </w:p>
        </w:tc>
        <w:tc>
          <w:tcPr>
            <w:tcW w:w="4071" w:type="dxa"/>
            <w:gridSpan w:val="5"/>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229"/>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textAlignment w:val="baseline"/>
              <w:rPr>
                <w:rFonts w:ascii="Times New Roman" w:eastAsia="仿宋_GB2312" w:hAnsi="Times New Roman" w:cs="Times New Roman"/>
                <w:b/>
                <w:bCs/>
                <w:kern w:val="0"/>
                <w:szCs w:val="21"/>
              </w:rPr>
            </w:pPr>
          </w:p>
        </w:tc>
        <w:tc>
          <w:tcPr>
            <w:tcW w:w="3328" w:type="dxa"/>
            <w:gridSpan w:val="4"/>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上年度家庭收入（万元）</w:t>
            </w:r>
          </w:p>
        </w:tc>
        <w:tc>
          <w:tcPr>
            <w:tcW w:w="4071" w:type="dxa"/>
            <w:gridSpan w:val="5"/>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p>
        </w:tc>
      </w:tr>
      <w:tr w:rsidR="00E15489" w:rsidRPr="00E15489" w:rsidTr="00E72E0B">
        <w:trPr>
          <w:trHeight w:val="510"/>
          <w:jc w:val="center"/>
        </w:trPr>
        <w:tc>
          <w:tcPr>
            <w:tcW w:w="1228" w:type="dxa"/>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农业行政</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主管部门</w:t>
            </w:r>
          </w:p>
          <w:p w:rsidR="00E15489" w:rsidRPr="00E15489" w:rsidRDefault="00E15489" w:rsidP="00E15489">
            <w:pPr>
              <w:adjustRightInd w:val="0"/>
              <w:spacing w:line="240" w:lineRule="exact"/>
              <w:jc w:val="center"/>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审核意见</w:t>
            </w:r>
          </w:p>
        </w:tc>
        <w:tc>
          <w:tcPr>
            <w:tcW w:w="7399" w:type="dxa"/>
            <w:gridSpan w:val="9"/>
            <w:tcBorders>
              <w:top w:val="single" w:sz="4" w:space="0" w:color="auto"/>
              <w:left w:val="single" w:sz="4" w:space="0" w:color="auto"/>
              <w:bottom w:val="single" w:sz="4" w:space="0" w:color="auto"/>
              <w:right w:val="single" w:sz="4" w:space="0" w:color="auto"/>
            </w:tcBorders>
            <w:vAlign w:val="center"/>
          </w:tcPr>
          <w:p w:rsidR="00E15489" w:rsidRPr="00E15489" w:rsidRDefault="00E15489" w:rsidP="00E15489">
            <w:pPr>
              <w:adjustRightInd w:val="0"/>
              <w:spacing w:line="240" w:lineRule="exact"/>
              <w:ind w:right="120"/>
              <w:jc w:val="right"/>
              <w:textAlignment w:val="baseline"/>
              <w:rPr>
                <w:rFonts w:ascii="Times New Roman" w:eastAsia="仿宋_GB2312" w:hAnsi="Times New Roman" w:cs="Times New Roman"/>
                <w:b/>
                <w:bCs/>
                <w:kern w:val="0"/>
                <w:szCs w:val="21"/>
              </w:rPr>
            </w:pPr>
          </w:p>
          <w:p w:rsidR="00E15489" w:rsidRPr="00E15489" w:rsidRDefault="00E15489" w:rsidP="00E15489">
            <w:pPr>
              <w:adjustRightInd w:val="0"/>
              <w:spacing w:line="240" w:lineRule="exact"/>
              <w:ind w:right="760"/>
              <w:textAlignment w:val="baseline"/>
              <w:rPr>
                <w:rFonts w:ascii="Times New Roman" w:eastAsia="仿宋_GB2312" w:hAnsi="Times New Roman" w:cs="Times New Roman"/>
                <w:b/>
                <w:bCs/>
                <w:kern w:val="0"/>
                <w:szCs w:val="21"/>
              </w:rPr>
            </w:pPr>
          </w:p>
          <w:p w:rsidR="00E15489" w:rsidRPr="00E15489" w:rsidRDefault="00E15489" w:rsidP="00E15489">
            <w:pPr>
              <w:adjustRightInd w:val="0"/>
              <w:spacing w:line="240" w:lineRule="exact"/>
              <w:ind w:right="560"/>
              <w:jc w:val="right"/>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（盖章）</w:t>
            </w:r>
          </w:p>
          <w:p w:rsidR="00E15489" w:rsidRPr="00E15489" w:rsidRDefault="00E15489" w:rsidP="00E15489">
            <w:pPr>
              <w:adjustRightInd w:val="0"/>
              <w:spacing w:line="240" w:lineRule="exact"/>
              <w:jc w:val="right"/>
              <w:textAlignment w:val="baseline"/>
              <w:rPr>
                <w:rFonts w:ascii="Times New Roman" w:eastAsia="仿宋_GB2312" w:hAnsi="Times New Roman" w:cs="Times New Roman"/>
                <w:b/>
                <w:bCs/>
                <w:kern w:val="0"/>
                <w:szCs w:val="21"/>
              </w:rPr>
            </w:pPr>
          </w:p>
          <w:p w:rsidR="00E15489" w:rsidRPr="00E15489" w:rsidRDefault="00E15489" w:rsidP="00EA227D">
            <w:pPr>
              <w:adjustRightInd w:val="0"/>
              <w:spacing w:line="240" w:lineRule="exact"/>
              <w:ind w:right="420" w:firstLineChars="2860" w:firstLine="5726"/>
              <w:textAlignment w:val="baseline"/>
              <w:rPr>
                <w:rFonts w:ascii="Times New Roman" w:eastAsia="仿宋_GB2312" w:hAnsi="Times New Roman" w:cs="Times New Roman"/>
                <w:b/>
                <w:bCs/>
                <w:kern w:val="0"/>
                <w:szCs w:val="21"/>
              </w:rPr>
            </w:pPr>
            <w:r w:rsidRPr="00E15489">
              <w:rPr>
                <w:rFonts w:ascii="Times New Roman" w:eastAsia="仿宋_GB2312" w:hAnsi="Times New Roman" w:cs="Times New Roman" w:hint="eastAsia"/>
                <w:b/>
                <w:bCs/>
                <w:kern w:val="0"/>
                <w:szCs w:val="21"/>
              </w:rPr>
              <w:t>年月日</w:t>
            </w:r>
          </w:p>
        </w:tc>
      </w:tr>
    </w:tbl>
    <w:p w:rsidR="00E15489" w:rsidRPr="00E15489" w:rsidRDefault="00E15489" w:rsidP="00E15489">
      <w:pPr>
        <w:adjustRightInd w:val="0"/>
        <w:spacing w:line="240" w:lineRule="exact"/>
        <w:textAlignment w:val="baseline"/>
        <w:rPr>
          <w:rFonts w:ascii="仿宋_GB2312" w:eastAsia="仿宋_GB2312" w:hAnsi="华文中宋" w:cs="Times New Roman"/>
          <w:kern w:val="0"/>
          <w:sz w:val="32"/>
          <w:szCs w:val="32"/>
        </w:rPr>
      </w:pPr>
    </w:p>
    <w:p w:rsidR="00E15489" w:rsidRPr="00E15489" w:rsidRDefault="00E15489" w:rsidP="00E15489">
      <w:pPr>
        <w:adjustRightInd w:val="0"/>
        <w:spacing w:line="240" w:lineRule="exact"/>
        <w:ind w:firstLineChars="200" w:firstLine="580"/>
        <w:textAlignment w:val="baseline"/>
        <w:rPr>
          <w:rFonts w:ascii="仿宋_GB2312" w:eastAsia="仿宋_GB2312" w:hAnsi="宋体" w:cs="Times New Roman"/>
          <w:kern w:val="0"/>
          <w:sz w:val="30"/>
          <w:szCs w:val="30"/>
        </w:rPr>
      </w:pPr>
    </w:p>
    <w:p w:rsidR="00E15489" w:rsidRPr="00E15489" w:rsidRDefault="00E15489" w:rsidP="00E15489">
      <w:pPr>
        <w:adjustRightInd w:val="0"/>
        <w:spacing w:line="240" w:lineRule="exact"/>
        <w:ind w:firstLineChars="200" w:firstLine="580"/>
        <w:textAlignment w:val="baseline"/>
        <w:rPr>
          <w:rFonts w:ascii="仿宋_GB2312" w:eastAsia="仿宋_GB2312" w:hAnsi="宋体" w:cs="Times New Roman"/>
          <w:kern w:val="0"/>
          <w:sz w:val="30"/>
          <w:szCs w:val="30"/>
        </w:rPr>
        <w:sectPr w:rsidR="00E15489" w:rsidRPr="00E15489" w:rsidSect="00414D83">
          <w:footerReference w:type="even" r:id="rId7"/>
          <w:footerReference w:type="default" r:id="rId8"/>
          <w:pgSz w:w="11907" w:h="16840" w:code="9"/>
          <w:pgMar w:top="1440" w:right="1797" w:bottom="1440" w:left="1797" w:header="851" w:footer="1276" w:gutter="0"/>
          <w:pgNumType w:start="1"/>
          <w:cols w:space="425"/>
          <w:docGrid w:type="linesAndChars" w:linePitch="581" w:charSpace="-2029"/>
        </w:sectPr>
      </w:pPr>
    </w:p>
    <w:p w:rsidR="00E15489" w:rsidRPr="00E15489" w:rsidRDefault="00E15489" w:rsidP="00E15489">
      <w:pPr>
        <w:adjustRightInd w:val="0"/>
        <w:spacing w:line="560" w:lineRule="exact"/>
        <w:textAlignment w:val="baseline"/>
        <w:rPr>
          <w:rFonts w:ascii="黑体" w:eastAsia="黑体" w:hAnsi="Times New Roman" w:cs="Times New Roman"/>
          <w:b/>
          <w:kern w:val="0"/>
          <w:sz w:val="32"/>
          <w:szCs w:val="32"/>
        </w:rPr>
      </w:pPr>
      <w:r w:rsidRPr="00E15489">
        <w:rPr>
          <w:rFonts w:ascii="黑体" w:eastAsia="黑体" w:hAnsi="Times New Roman" w:cs="Times New Roman" w:hint="eastAsia"/>
          <w:b/>
          <w:kern w:val="0"/>
          <w:sz w:val="32"/>
          <w:szCs w:val="32"/>
        </w:rPr>
        <w:lastRenderedPageBreak/>
        <w:t>附件2</w:t>
      </w:r>
    </w:p>
    <w:p w:rsidR="00E15489" w:rsidRPr="00E15489" w:rsidRDefault="00E15489" w:rsidP="00E15489">
      <w:pPr>
        <w:adjustRightInd w:val="0"/>
        <w:spacing w:line="560" w:lineRule="exact"/>
        <w:jc w:val="center"/>
        <w:textAlignment w:val="baseline"/>
        <w:rPr>
          <w:rFonts w:ascii="华文中宋" w:eastAsia="华文中宋" w:hAnsi="华文中宋" w:cs="Times New Roman"/>
          <w:b/>
          <w:kern w:val="0"/>
          <w:sz w:val="44"/>
          <w:szCs w:val="44"/>
        </w:rPr>
      </w:pPr>
      <w:r w:rsidRPr="00E15489">
        <w:rPr>
          <w:rFonts w:ascii="华文中宋" w:eastAsia="华文中宋" w:hAnsi="华文中宋" w:cs="Times New Roman" w:hint="eastAsia"/>
          <w:b/>
          <w:kern w:val="0"/>
          <w:sz w:val="44"/>
          <w:szCs w:val="44"/>
        </w:rPr>
        <w:t>现代青年农场主培育对象申报汇总表</w:t>
      </w:r>
    </w:p>
    <w:p w:rsidR="00E15489" w:rsidRPr="00E15489" w:rsidRDefault="00E15489" w:rsidP="00E15489">
      <w:pPr>
        <w:adjustRightInd w:val="0"/>
        <w:spacing w:line="560" w:lineRule="exact"/>
        <w:textAlignment w:val="baseline"/>
        <w:rPr>
          <w:rFonts w:ascii="仿宋" w:eastAsia="仿宋" w:hAnsi="仿宋" w:cs="Times New Roman"/>
          <w:kern w:val="0"/>
          <w:sz w:val="30"/>
          <w:szCs w:val="30"/>
        </w:rPr>
      </w:pPr>
      <w:r w:rsidRPr="00E15489">
        <w:rPr>
          <w:rFonts w:ascii="仿宋" w:eastAsia="仿宋" w:hAnsi="仿宋" w:cs="Times New Roman" w:hint="eastAsia"/>
          <w:kern w:val="0"/>
          <w:sz w:val="30"/>
          <w:szCs w:val="30"/>
        </w:rPr>
        <w:t>填表单位（盖章）：___________________________________________________</w:t>
      </w:r>
    </w:p>
    <w:p w:rsidR="00E15489" w:rsidRPr="00E15489" w:rsidRDefault="00E15489" w:rsidP="00E15489">
      <w:pPr>
        <w:adjustRightInd w:val="0"/>
        <w:spacing w:line="160" w:lineRule="exact"/>
        <w:textAlignment w:val="baseline"/>
        <w:rPr>
          <w:rFonts w:ascii="Times New Roman" w:eastAsia="仿宋_GB2312" w:hAnsi="Times New Roman" w:cs="Times New Roman"/>
          <w:kern w:val="0"/>
          <w:sz w:val="30"/>
          <w:szCs w:val="30"/>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2"/>
        <w:gridCol w:w="708"/>
        <w:gridCol w:w="1172"/>
        <w:gridCol w:w="2835"/>
        <w:gridCol w:w="2089"/>
        <w:gridCol w:w="1842"/>
        <w:gridCol w:w="1985"/>
        <w:gridCol w:w="992"/>
        <w:gridCol w:w="992"/>
      </w:tblGrid>
      <w:tr w:rsidR="00E15489" w:rsidRPr="00E15489" w:rsidTr="00E72E0B">
        <w:trPr>
          <w:trHeight w:val="765"/>
          <w:jc w:val="center"/>
        </w:trPr>
        <w:tc>
          <w:tcPr>
            <w:tcW w:w="567"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序号</w:t>
            </w:r>
          </w:p>
        </w:tc>
        <w:tc>
          <w:tcPr>
            <w:tcW w:w="1702"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姓名</w:t>
            </w:r>
          </w:p>
        </w:tc>
        <w:tc>
          <w:tcPr>
            <w:tcW w:w="708"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性别</w:t>
            </w:r>
          </w:p>
        </w:tc>
        <w:tc>
          <w:tcPr>
            <w:tcW w:w="1172"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文化</w:t>
            </w:r>
          </w:p>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程度</w:t>
            </w:r>
          </w:p>
        </w:tc>
        <w:tc>
          <w:tcPr>
            <w:tcW w:w="2835"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身份证号</w:t>
            </w:r>
          </w:p>
        </w:tc>
        <w:tc>
          <w:tcPr>
            <w:tcW w:w="2089"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手机号码</w:t>
            </w:r>
          </w:p>
        </w:tc>
        <w:tc>
          <w:tcPr>
            <w:tcW w:w="1842"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主体产业</w:t>
            </w:r>
          </w:p>
        </w:tc>
        <w:tc>
          <w:tcPr>
            <w:tcW w:w="1985"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产业规模</w:t>
            </w:r>
          </w:p>
        </w:tc>
        <w:tc>
          <w:tcPr>
            <w:tcW w:w="992"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人员类别</w:t>
            </w:r>
          </w:p>
        </w:tc>
        <w:tc>
          <w:tcPr>
            <w:tcW w:w="992" w:type="dxa"/>
            <w:vAlign w:val="center"/>
          </w:tcPr>
          <w:p w:rsidR="00E15489" w:rsidRPr="00E15489" w:rsidRDefault="00E15489" w:rsidP="00E15489">
            <w:pPr>
              <w:adjustRightInd w:val="0"/>
              <w:spacing w:line="360" w:lineRule="exact"/>
              <w:jc w:val="center"/>
              <w:textAlignment w:val="baseline"/>
              <w:rPr>
                <w:rFonts w:ascii="楷体" w:eastAsia="楷体" w:hAnsi="楷体" w:cs="Times New Roman"/>
                <w:b/>
                <w:kern w:val="0"/>
                <w:sz w:val="30"/>
                <w:szCs w:val="30"/>
              </w:rPr>
            </w:pPr>
            <w:r w:rsidRPr="00E15489">
              <w:rPr>
                <w:rFonts w:ascii="楷体" w:eastAsia="楷体" w:hAnsi="楷体" w:cs="Times New Roman" w:hint="eastAsia"/>
                <w:b/>
                <w:kern w:val="0"/>
                <w:sz w:val="30"/>
                <w:szCs w:val="30"/>
              </w:rPr>
              <w:t>申请方式</w:t>
            </w:r>
          </w:p>
        </w:tc>
      </w:tr>
      <w:tr w:rsidR="00E15489" w:rsidRPr="00E15489" w:rsidTr="00E72E0B">
        <w:trPr>
          <w:trHeight w:val="765"/>
          <w:jc w:val="center"/>
        </w:trPr>
        <w:tc>
          <w:tcPr>
            <w:tcW w:w="567"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70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708"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17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83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089"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84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98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r>
      <w:tr w:rsidR="00E15489" w:rsidRPr="00E15489" w:rsidTr="00E72E0B">
        <w:trPr>
          <w:trHeight w:val="765"/>
          <w:jc w:val="center"/>
        </w:trPr>
        <w:tc>
          <w:tcPr>
            <w:tcW w:w="567"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70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708"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17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83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089"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84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98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r>
      <w:tr w:rsidR="00E15489" w:rsidRPr="00E15489" w:rsidTr="00E72E0B">
        <w:trPr>
          <w:trHeight w:val="765"/>
          <w:jc w:val="center"/>
        </w:trPr>
        <w:tc>
          <w:tcPr>
            <w:tcW w:w="567"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70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708"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17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83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089"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84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98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r>
      <w:tr w:rsidR="00E15489" w:rsidRPr="00E15489" w:rsidTr="00E72E0B">
        <w:trPr>
          <w:trHeight w:val="765"/>
          <w:jc w:val="center"/>
        </w:trPr>
        <w:tc>
          <w:tcPr>
            <w:tcW w:w="567"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70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708"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17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83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089"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84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98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r>
      <w:tr w:rsidR="00E15489" w:rsidRPr="00E15489" w:rsidTr="00E72E0B">
        <w:trPr>
          <w:trHeight w:val="765"/>
          <w:jc w:val="center"/>
        </w:trPr>
        <w:tc>
          <w:tcPr>
            <w:tcW w:w="567"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70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708"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17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83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089"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84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98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r>
      <w:tr w:rsidR="00E15489" w:rsidRPr="00E15489" w:rsidTr="00E72E0B">
        <w:trPr>
          <w:trHeight w:val="765"/>
          <w:jc w:val="center"/>
        </w:trPr>
        <w:tc>
          <w:tcPr>
            <w:tcW w:w="567"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70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708"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17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83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2089"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84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1985"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c>
          <w:tcPr>
            <w:tcW w:w="992" w:type="dxa"/>
            <w:vAlign w:val="center"/>
          </w:tcPr>
          <w:p w:rsidR="00E15489" w:rsidRPr="00E15489" w:rsidRDefault="00E15489" w:rsidP="00E15489">
            <w:pPr>
              <w:adjustRightInd w:val="0"/>
              <w:spacing w:line="560" w:lineRule="exact"/>
              <w:jc w:val="center"/>
              <w:textAlignment w:val="baseline"/>
              <w:rPr>
                <w:rFonts w:ascii="仿宋" w:eastAsia="仿宋" w:hAnsi="仿宋" w:cs="Times New Roman"/>
                <w:kern w:val="0"/>
                <w:sz w:val="28"/>
                <w:szCs w:val="28"/>
              </w:rPr>
            </w:pPr>
          </w:p>
        </w:tc>
      </w:tr>
    </w:tbl>
    <w:p w:rsidR="00E15489" w:rsidRPr="00E15489" w:rsidRDefault="00E15489" w:rsidP="00E15489">
      <w:pPr>
        <w:adjustRightInd w:val="0"/>
        <w:spacing w:line="560" w:lineRule="exact"/>
        <w:ind w:firstLineChars="250" w:firstLine="450"/>
        <w:textAlignment w:val="baseline"/>
        <w:rPr>
          <w:rFonts w:ascii="Times New Roman" w:eastAsia="仿宋_GB2312" w:hAnsi="Times New Roman" w:cs="Times New Roman"/>
          <w:kern w:val="0"/>
          <w:sz w:val="18"/>
          <w:szCs w:val="20"/>
        </w:rPr>
      </w:pPr>
    </w:p>
    <w:p w:rsidR="006F2B3E" w:rsidRPr="00E15489" w:rsidRDefault="006F2B3E"/>
    <w:sectPr w:rsidR="006F2B3E" w:rsidRPr="00E15489" w:rsidSect="004578A4">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34" w:rsidRDefault="00AD4A34" w:rsidP="00E15489">
      <w:r>
        <w:separator/>
      </w:r>
    </w:p>
  </w:endnote>
  <w:endnote w:type="continuationSeparator" w:id="1">
    <w:p w:rsidR="00AD4A34" w:rsidRDefault="00AD4A34" w:rsidP="00E15489">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89" w:rsidRDefault="004578A4">
    <w:pPr>
      <w:pStyle w:val="a4"/>
      <w:framePr w:wrap="around" w:vAnchor="text" w:hAnchor="margin" w:xAlign="outside" w:y="1"/>
      <w:rPr>
        <w:rStyle w:val="a5"/>
      </w:rPr>
    </w:pPr>
    <w:r>
      <w:rPr>
        <w:rStyle w:val="a5"/>
      </w:rPr>
      <w:fldChar w:fldCharType="begin"/>
    </w:r>
    <w:r w:rsidR="00E15489">
      <w:rPr>
        <w:rStyle w:val="a5"/>
      </w:rPr>
      <w:instrText xml:space="preserve">PAGE  </w:instrText>
    </w:r>
    <w:r>
      <w:rPr>
        <w:rStyle w:val="a5"/>
      </w:rPr>
      <w:fldChar w:fldCharType="end"/>
    </w:r>
  </w:p>
  <w:p w:rsidR="00E15489" w:rsidRDefault="00E1548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89" w:rsidRDefault="00E15489">
    <w:pPr>
      <w:pStyle w:val="a4"/>
      <w:framePr w:wrap="around" w:vAnchor="text" w:hAnchor="margin" w:xAlign="outside" w:y="1"/>
      <w:rPr>
        <w:rStyle w:val="a5"/>
        <w:sz w:val="28"/>
      </w:rPr>
    </w:pPr>
    <w:r>
      <w:rPr>
        <w:rStyle w:val="a5"/>
        <w:rFonts w:hint="eastAsia"/>
        <w:sz w:val="28"/>
      </w:rPr>
      <w:t>—</w:t>
    </w:r>
    <w:r w:rsidR="004578A4">
      <w:rPr>
        <w:rStyle w:val="a5"/>
        <w:sz w:val="28"/>
      </w:rPr>
      <w:fldChar w:fldCharType="begin"/>
    </w:r>
    <w:r>
      <w:rPr>
        <w:rStyle w:val="a5"/>
        <w:sz w:val="28"/>
      </w:rPr>
      <w:instrText xml:space="preserve">PAGE  </w:instrText>
    </w:r>
    <w:r w:rsidR="004578A4">
      <w:rPr>
        <w:rStyle w:val="a5"/>
        <w:sz w:val="28"/>
      </w:rPr>
      <w:fldChar w:fldCharType="separate"/>
    </w:r>
    <w:r w:rsidR="00EA227D">
      <w:rPr>
        <w:rStyle w:val="a5"/>
        <w:noProof/>
        <w:sz w:val="28"/>
      </w:rPr>
      <w:t>1</w:t>
    </w:r>
    <w:r w:rsidR="004578A4">
      <w:rPr>
        <w:rStyle w:val="a5"/>
        <w:sz w:val="28"/>
      </w:rPr>
      <w:fldChar w:fldCharType="end"/>
    </w:r>
    <w:r>
      <w:rPr>
        <w:rStyle w:val="a5"/>
        <w:rFonts w:hint="eastAsia"/>
        <w:sz w:val="28"/>
      </w:rPr>
      <w:t>—</w:t>
    </w:r>
  </w:p>
  <w:p w:rsidR="00E15489" w:rsidRDefault="00E15489">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34" w:rsidRDefault="00AD4A34" w:rsidP="00E15489">
      <w:r>
        <w:separator/>
      </w:r>
    </w:p>
  </w:footnote>
  <w:footnote w:type="continuationSeparator" w:id="1">
    <w:p w:rsidR="00AD4A34" w:rsidRDefault="00AD4A34" w:rsidP="00E15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0F56"/>
    <w:multiLevelType w:val="hybridMultilevel"/>
    <w:tmpl w:val="DF264D68"/>
    <w:lvl w:ilvl="0" w:tplc="69BE3426">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287"/>
    <w:rsid w:val="002A7AAF"/>
    <w:rsid w:val="004578A4"/>
    <w:rsid w:val="00693AD0"/>
    <w:rsid w:val="006F2B3E"/>
    <w:rsid w:val="0094241E"/>
    <w:rsid w:val="00AD4A34"/>
    <w:rsid w:val="00B937AE"/>
    <w:rsid w:val="00BA1807"/>
    <w:rsid w:val="00BD6287"/>
    <w:rsid w:val="00C7109E"/>
    <w:rsid w:val="00E15489"/>
    <w:rsid w:val="00EA227D"/>
    <w:rsid w:val="00F0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489"/>
    <w:rPr>
      <w:sz w:val="18"/>
      <w:szCs w:val="18"/>
    </w:rPr>
  </w:style>
  <w:style w:type="paragraph" w:styleId="a4">
    <w:name w:val="footer"/>
    <w:basedOn w:val="a"/>
    <w:link w:val="Char0"/>
    <w:uiPriority w:val="99"/>
    <w:unhideWhenUsed/>
    <w:rsid w:val="00E15489"/>
    <w:pPr>
      <w:tabs>
        <w:tab w:val="center" w:pos="4153"/>
        <w:tab w:val="right" w:pos="8306"/>
      </w:tabs>
      <w:snapToGrid w:val="0"/>
      <w:jc w:val="left"/>
    </w:pPr>
    <w:rPr>
      <w:sz w:val="18"/>
      <w:szCs w:val="18"/>
    </w:rPr>
  </w:style>
  <w:style w:type="character" w:customStyle="1" w:styleId="Char0">
    <w:name w:val="页脚 Char"/>
    <w:basedOn w:val="a0"/>
    <w:link w:val="a4"/>
    <w:uiPriority w:val="99"/>
    <w:rsid w:val="00E15489"/>
    <w:rPr>
      <w:sz w:val="18"/>
      <w:szCs w:val="18"/>
    </w:rPr>
  </w:style>
  <w:style w:type="character" w:styleId="a5">
    <w:name w:val="page number"/>
    <w:basedOn w:val="a0"/>
    <w:rsid w:val="00E1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489"/>
    <w:rPr>
      <w:sz w:val="18"/>
      <w:szCs w:val="18"/>
    </w:rPr>
  </w:style>
  <w:style w:type="paragraph" w:styleId="a4">
    <w:name w:val="footer"/>
    <w:basedOn w:val="a"/>
    <w:link w:val="Char0"/>
    <w:uiPriority w:val="99"/>
    <w:unhideWhenUsed/>
    <w:rsid w:val="00E15489"/>
    <w:pPr>
      <w:tabs>
        <w:tab w:val="center" w:pos="4153"/>
        <w:tab w:val="right" w:pos="8306"/>
      </w:tabs>
      <w:snapToGrid w:val="0"/>
      <w:jc w:val="left"/>
    </w:pPr>
    <w:rPr>
      <w:sz w:val="18"/>
      <w:szCs w:val="18"/>
    </w:rPr>
  </w:style>
  <w:style w:type="character" w:customStyle="1" w:styleId="Char0">
    <w:name w:val="页脚 Char"/>
    <w:basedOn w:val="a0"/>
    <w:link w:val="a4"/>
    <w:uiPriority w:val="99"/>
    <w:rsid w:val="00E15489"/>
    <w:rPr>
      <w:sz w:val="18"/>
      <w:szCs w:val="18"/>
    </w:rPr>
  </w:style>
  <w:style w:type="character" w:styleId="a5">
    <w:name w:val="page number"/>
    <w:basedOn w:val="a0"/>
    <w:rsid w:val="00E154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2015-05-04T08:44:00Z</dcterms:created>
  <dcterms:modified xsi:type="dcterms:W3CDTF">2015-05-04T08:44:00Z</dcterms:modified>
</cp:coreProperties>
</file>