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BC" w:rsidRPr="00A94CA4" w:rsidRDefault="00F90BBC" w:rsidP="00F90BBC">
      <w:pPr>
        <w:snapToGrid w:val="0"/>
        <w:spacing w:line="360" w:lineRule="auto"/>
        <w:outlineLvl w:val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附：热点行业</w:t>
      </w:r>
      <w:r w:rsidRPr="00A94CA4">
        <w:rPr>
          <w:rFonts w:ascii="黑体" w:eastAsia="黑体" w:hAnsi="黑体" w:hint="eastAsia"/>
          <w:sz w:val="30"/>
          <w:szCs w:val="30"/>
        </w:rPr>
        <w:t>价格举报</w:t>
      </w:r>
      <w:r>
        <w:rPr>
          <w:rFonts w:ascii="黑体" w:eastAsia="黑体" w:hAnsi="黑体" w:hint="eastAsia"/>
          <w:sz w:val="30"/>
          <w:szCs w:val="30"/>
        </w:rPr>
        <w:t>典型案</w:t>
      </w:r>
      <w:r w:rsidRPr="00A94CA4">
        <w:rPr>
          <w:rFonts w:ascii="黑体" w:eastAsia="黑体" w:hAnsi="黑体" w:hint="eastAsia"/>
          <w:sz w:val="30"/>
          <w:szCs w:val="30"/>
        </w:rPr>
        <w:t>例</w:t>
      </w:r>
    </w:p>
    <w:p w:rsidR="00F90BBC" w:rsidRPr="00E724AB" w:rsidRDefault="00F90BBC" w:rsidP="00F90BBC">
      <w:pPr>
        <w:snapToGrid w:val="0"/>
        <w:spacing w:line="360" w:lineRule="auto"/>
        <w:ind w:firstLineChars="198" w:firstLine="596"/>
        <w:outlineLvl w:val="0"/>
        <w:rPr>
          <w:rFonts w:ascii="仿宋_GB2312" w:eastAsia="仿宋_GB2312" w:hAnsi="仿宋" w:hint="eastAsia"/>
          <w:b/>
          <w:sz w:val="30"/>
          <w:szCs w:val="30"/>
        </w:rPr>
      </w:pPr>
      <w:r w:rsidRPr="00E724AB">
        <w:rPr>
          <w:rFonts w:ascii="仿宋_GB2312" w:eastAsia="仿宋_GB2312" w:hAnsi="仿宋" w:hint="eastAsia"/>
          <w:b/>
          <w:sz w:val="30"/>
          <w:szCs w:val="30"/>
        </w:rPr>
        <w:t>一、交通运输</w:t>
      </w:r>
    </w:p>
    <w:p w:rsidR="00F90BBC" w:rsidRPr="00E724AB" w:rsidRDefault="00F90BBC" w:rsidP="00F90BBC">
      <w:pPr>
        <w:snapToGrid w:val="0"/>
        <w:spacing w:line="360" w:lineRule="auto"/>
        <w:ind w:firstLineChars="198" w:firstLine="596"/>
        <w:outlineLvl w:val="0"/>
        <w:rPr>
          <w:rFonts w:ascii="仿宋_GB2312" w:eastAsia="仿宋_GB2312" w:hAnsi="仿宋" w:hint="eastAsia"/>
          <w:b/>
          <w:sz w:val="30"/>
          <w:szCs w:val="30"/>
        </w:rPr>
      </w:pPr>
      <w:r w:rsidRPr="00E724AB">
        <w:rPr>
          <w:rFonts w:ascii="仿宋_GB2312" w:eastAsia="仿宋_GB2312" w:hAnsi="仿宋" w:hint="eastAsia"/>
          <w:b/>
          <w:sz w:val="30"/>
          <w:szCs w:val="30"/>
        </w:rPr>
        <w:t>（一）停车收费。</w:t>
      </w:r>
      <w:r w:rsidRPr="00E724AB">
        <w:rPr>
          <w:rFonts w:ascii="仿宋_GB2312" w:eastAsia="仿宋_GB2312" w:hAnsi="仿宋" w:hint="eastAsia"/>
          <w:sz w:val="30"/>
          <w:szCs w:val="30"/>
        </w:rPr>
        <w:t>举报人1月13日来信向江苏省</w:t>
      </w:r>
      <w:r>
        <w:rPr>
          <w:rFonts w:ascii="仿宋_GB2312" w:eastAsia="仿宋_GB2312" w:hAnsi="仿宋" w:hint="eastAsia"/>
          <w:sz w:val="30"/>
          <w:szCs w:val="30"/>
        </w:rPr>
        <w:t>连云港市价格举报中心反映称，其名下车辆日前发生交通事故后</w:t>
      </w:r>
      <w:r w:rsidRPr="00E724AB">
        <w:rPr>
          <w:rFonts w:ascii="仿宋_GB2312" w:eastAsia="仿宋_GB2312" w:hAnsi="仿宋" w:hint="eastAsia"/>
          <w:sz w:val="30"/>
          <w:szCs w:val="30"/>
        </w:rPr>
        <w:t>被交警拖走存放于海连路的一个停车场内。提车时被要求缴纳停车费用950元，举报人认为太高。经连云港市价格主管部门调查后发现，该停车场当期应收</w:t>
      </w:r>
      <w:proofErr w:type="gramStart"/>
      <w:r w:rsidRPr="00E724AB">
        <w:rPr>
          <w:rFonts w:ascii="仿宋_GB2312" w:eastAsia="仿宋_GB2312" w:hAnsi="仿宋" w:hint="eastAsia"/>
          <w:sz w:val="30"/>
          <w:szCs w:val="30"/>
        </w:rPr>
        <w:t>取道路</w:t>
      </w:r>
      <w:proofErr w:type="gramEnd"/>
      <w:r w:rsidRPr="00E724AB">
        <w:rPr>
          <w:rFonts w:ascii="仿宋_GB2312" w:eastAsia="仿宋_GB2312" w:hAnsi="仿宋" w:hint="eastAsia"/>
          <w:sz w:val="30"/>
          <w:szCs w:val="30"/>
        </w:rPr>
        <w:t>停车费700元。经协商，停车场退还举报人400元，举报人表示满意并感谢。</w:t>
      </w:r>
    </w:p>
    <w:p w:rsidR="00F90BBC" w:rsidRPr="00E724AB" w:rsidRDefault="00F90BBC" w:rsidP="00F90BBC">
      <w:pPr>
        <w:snapToGrid w:val="0"/>
        <w:spacing w:line="360" w:lineRule="auto"/>
        <w:ind w:firstLineChars="198" w:firstLine="596"/>
        <w:outlineLvl w:val="0"/>
        <w:rPr>
          <w:rFonts w:ascii="仿宋_GB2312" w:eastAsia="仿宋_GB2312" w:hAnsi="仿宋" w:hint="eastAsia"/>
          <w:b/>
          <w:sz w:val="30"/>
          <w:szCs w:val="30"/>
        </w:rPr>
      </w:pPr>
      <w:r w:rsidRPr="00E724AB">
        <w:rPr>
          <w:rFonts w:ascii="仿宋_GB2312" w:eastAsia="仿宋_GB2312" w:hAnsi="仿宋" w:hint="eastAsia"/>
          <w:b/>
          <w:sz w:val="30"/>
          <w:szCs w:val="30"/>
        </w:rPr>
        <w:t>（二）道路施救。</w:t>
      </w:r>
      <w:r w:rsidRPr="00E724AB">
        <w:rPr>
          <w:rFonts w:ascii="仿宋_GB2312" w:eastAsia="仿宋_GB2312" w:hAnsi="仿宋" w:hint="eastAsia"/>
          <w:sz w:val="30"/>
          <w:szCs w:val="30"/>
        </w:rPr>
        <w:t>举报人1月23日前往安徽省马鞍山市当涂县物价局反映称，其名下小型客车因事故受损，由当涂县大运道路运输服务有限公司拖车施救，事后收取600元费用，而人保公司只定损200元的施救费，举报人认为施救公司收费过高。工作人员调查认为情况属实，经过协调，该运输公司同意退款300元。举报人表示满意并感谢。</w:t>
      </w:r>
    </w:p>
    <w:p w:rsidR="00F90BBC" w:rsidRPr="00E724AB" w:rsidRDefault="00F90BBC" w:rsidP="00F90BBC">
      <w:pPr>
        <w:snapToGrid w:val="0"/>
        <w:spacing w:line="360" w:lineRule="auto"/>
        <w:ind w:firstLineChars="198" w:firstLine="596"/>
        <w:outlineLvl w:val="0"/>
        <w:rPr>
          <w:rFonts w:ascii="仿宋_GB2312" w:eastAsia="仿宋_GB2312" w:hAnsi="仿宋" w:hint="eastAsia"/>
          <w:b/>
          <w:sz w:val="30"/>
          <w:szCs w:val="30"/>
        </w:rPr>
      </w:pPr>
      <w:r w:rsidRPr="00E724AB">
        <w:rPr>
          <w:rFonts w:ascii="仿宋_GB2312" w:eastAsia="仿宋_GB2312" w:hAnsi="仿宋" w:hint="eastAsia"/>
          <w:b/>
          <w:sz w:val="30"/>
          <w:szCs w:val="30"/>
        </w:rPr>
        <w:t>二、房地产及物业管理</w:t>
      </w:r>
    </w:p>
    <w:p w:rsidR="00F90BBC" w:rsidRPr="00E724AB" w:rsidRDefault="00F90BBC" w:rsidP="00F90BBC">
      <w:pPr>
        <w:snapToGrid w:val="0"/>
        <w:spacing w:line="360" w:lineRule="auto"/>
        <w:ind w:firstLineChars="198" w:firstLine="596"/>
        <w:outlineLvl w:val="0"/>
        <w:rPr>
          <w:rFonts w:ascii="仿宋_GB2312" w:eastAsia="仿宋_GB2312" w:hAnsi="仿宋" w:hint="eastAsia"/>
          <w:b/>
          <w:sz w:val="30"/>
          <w:szCs w:val="30"/>
        </w:rPr>
      </w:pPr>
      <w:r w:rsidRPr="00E724AB">
        <w:rPr>
          <w:rFonts w:ascii="仿宋_GB2312" w:eastAsia="仿宋_GB2312" w:hAnsi="仿宋" w:hint="eastAsia"/>
          <w:b/>
          <w:sz w:val="30"/>
          <w:szCs w:val="30"/>
        </w:rPr>
        <w:t>（一）物业管理。</w:t>
      </w:r>
      <w:r w:rsidRPr="00E724AB">
        <w:rPr>
          <w:rFonts w:ascii="仿宋_GB2312" w:eastAsia="仿宋_GB2312" w:hAnsi="仿宋" w:hint="eastAsia"/>
          <w:sz w:val="30"/>
          <w:szCs w:val="30"/>
        </w:rPr>
        <w:t>举报人1月22日来电向甘肃省定西市渭源县物价局反映称，其1月14日至19日将车停放入渭水景园小区，被物业收取停车费27元。举报人认为按一天3元的收费标准，物业明显收费过多，要求调查处理。县物价局工作人员调查核实后，责令该物业公司将违规多收取的9元钱退还给举报人。举报人对办理结果表示满意。</w:t>
      </w:r>
    </w:p>
    <w:p w:rsidR="00F90BBC" w:rsidRPr="00E724AB" w:rsidRDefault="00F90BBC" w:rsidP="00F90BBC">
      <w:pPr>
        <w:snapToGrid w:val="0"/>
        <w:spacing w:line="360" w:lineRule="auto"/>
        <w:ind w:firstLineChars="198" w:firstLine="596"/>
        <w:outlineLvl w:val="0"/>
        <w:rPr>
          <w:rFonts w:ascii="仿宋_GB2312" w:eastAsia="仿宋_GB2312" w:hAnsi="仿宋" w:hint="eastAsia"/>
          <w:b/>
          <w:sz w:val="30"/>
          <w:szCs w:val="30"/>
        </w:rPr>
      </w:pPr>
      <w:r w:rsidRPr="00E724AB">
        <w:rPr>
          <w:rFonts w:ascii="仿宋_GB2312" w:eastAsia="仿宋_GB2312" w:hAnsi="仿宋" w:hint="eastAsia"/>
          <w:b/>
          <w:sz w:val="30"/>
          <w:szCs w:val="30"/>
        </w:rPr>
        <w:t>（二）房屋价格。</w:t>
      </w:r>
      <w:r w:rsidRPr="00E724AB">
        <w:rPr>
          <w:rFonts w:ascii="仿宋_GB2312" w:eastAsia="仿宋_GB2312" w:hAnsi="仿宋" w:hint="eastAsia"/>
          <w:sz w:val="30"/>
          <w:szCs w:val="30"/>
        </w:rPr>
        <w:t>举报人1月6日通过网络举报平台向山西省忻州市原平市物价局反映称，原平市瑞</w:t>
      </w:r>
      <w:proofErr w:type="gramStart"/>
      <w:r w:rsidRPr="00E724AB">
        <w:rPr>
          <w:rFonts w:ascii="仿宋_GB2312" w:eastAsia="仿宋_GB2312" w:hAnsi="仿宋" w:hint="eastAsia"/>
          <w:sz w:val="30"/>
          <w:szCs w:val="30"/>
        </w:rPr>
        <w:t>邦</w:t>
      </w:r>
      <w:proofErr w:type="gramEnd"/>
      <w:r w:rsidRPr="00E724AB">
        <w:rPr>
          <w:rFonts w:ascii="仿宋_GB2312" w:eastAsia="仿宋_GB2312" w:hAnsi="仿宋" w:hint="eastAsia"/>
          <w:sz w:val="30"/>
          <w:szCs w:val="30"/>
        </w:rPr>
        <w:t>地景小区通知业主在领取钥匙之前，必须缴纳各项配套费共计5000余元。举报人要</w:t>
      </w:r>
      <w:r w:rsidRPr="00E724AB">
        <w:rPr>
          <w:rFonts w:ascii="仿宋_GB2312" w:eastAsia="仿宋_GB2312" w:hAnsi="仿宋" w:hint="eastAsia"/>
          <w:sz w:val="30"/>
          <w:szCs w:val="30"/>
        </w:rPr>
        <w:lastRenderedPageBreak/>
        <w:t>求物价局调查该收费是否合理，并做出处理。工作人员调查发现，该小区开发商此项收费行为违反了（</w:t>
      </w:r>
      <w:proofErr w:type="gramStart"/>
      <w:r w:rsidRPr="00E724AB">
        <w:rPr>
          <w:rFonts w:ascii="仿宋_GB2312" w:eastAsia="仿宋_GB2312" w:hAnsi="仿宋" w:hint="eastAsia"/>
          <w:sz w:val="30"/>
          <w:szCs w:val="30"/>
        </w:rPr>
        <w:t>晋价服</w:t>
      </w:r>
      <w:proofErr w:type="gramEnd"/>
      <w:r w:rsidRPr="00E724AB">
        <w:rPr>
          <w:rFonts w:ascii="仿宋_GB2312" w:eastAsia="仿宋_GB2312" w:hAnsi="仿宋" w:hint="eastAsia"/>
          <w:sz w:val="30"/>
          <w:szCs w:val="30"/>
        </w:rPr>
        <w:t>字【2010】92号文）的规定。工作人员责令开发商将多收款项全部退还消费者。举报人对办理结果满意并表示感谢。</w:t>
      </w:r>
    </w:p>
    <w:p w:rsidR="00F90BBC" w:rsidRPr="00E724AB" w:rsidRDefault="00F90BBC" w:rsidP="00F90BBC">
      <w:pPr>
        <w:snapToGrid w:val="0"/>
        <w:spacing w:line="360" w:lineRule="auto"/>
        <w:ind w:firstLineChars="198" w:firstLine="596"/>
        <w:outlineLvl w:val="0"/>
        <w:rPr>
          <w:rFonts w:ascii="仿宋_GB2312" w:eastAsia="仿宋_GB2312" w:hAnsi="仿宋" w:hint="eastAsia"/>
          <w:b/>
          <w:sz w:val="30"/>
          <w:szCs w:val="30"/>
        </w:rPr>
      </w:pPr>
      <w:r w:rsidRPr="00E724AB">
        <w:rPr>
          <w:rFonts w:ascii="仿宋_GB2312" w:eastAsia="仿宋_GB2312" w:hAnsi="仿宋" w:hint="eastAsia"/>
          <w:b/>
          <w:sz w:val="30"/>
          <w:szCs w:val="30"/>
        </w:rPr>
        <w:t>三、商品零售</w:t>
      </w:r>
    </w:p>
    <w:p w:rsidR="00F90BBC" w:rsidRPr="00E724AB" w:rsidRDefault="00F90BBC" w:rsidP="00F90BBC">
      <w:pPr>
        <w:snapToGrid w:val="0"/>
        <w:spacing w:line="360" w:lineRule="auto"/>
        <w:ind w:firstLineChars="198" w:firstLine="596"/>
        <w:outlineLvl w:val="0"/>
        <w:rPr>
          <w:rFonts w:ascii="仿宋_GB2312" w:eastAsia="仿宋_GB2312" w:hAnsi="仿宋" w:hint="eastAsia"/>
          <w:b/>
          <w:sz w:val="30"/>
          <w:szCs w:val="30"/>
        </w:rPr>
      </w:pPr>
      <w:r w:rsidRPr="00E724AB">
        <w:rPr>
          <w:rFonts w:ascii="仿宋_GB2312" w:eastAsia="仿宋_GB2312" w:hAnsi="仿宋" w:hint="eastAsia"/>
          <w:b/>
          <w:sz w:val="30"/>
          <w:szCs w:val="30"/>
        </w:rPr>
        <w:t>（一）实体店——商场超市。</w:t>
      </w:r>
      <w:r w:rsidRPr="00E724AB">
        <w:rPr>
          <w:rFonts w:ascii="仿宋_GB2312" w:eastAsia="仿宋_GB2312" w:hAnsi="仿宋" w:hint="eastAsia"/>
          <w:sz w:val="30"/>
          <w:szCs w:val="30"/>
        </w:rPr>
        <w:t>举报人1月18日来电向重庆市物价局反映称，其在该市武隆县某超市购买鸡爪时发现实际售价高于超市价签标价，要求调查处理。武隆</w:t>
      </w:r>
      <w:proofErr w:type="gramStart"/>
      <w:r w:rsidRPr="00E724AB">
        <w:rPr>
          <w:rFonts w:ascii="仿宋_GB2312" w:eastAsia="仿宋_GB2312" w:hAnsi="仿宋" w:hint="eastAsia"/>
          <w:sz w:val="30"/>
          <w:szCs w:val="30"/>
        </w:rPr>
        <w:t>县发改</w:t>
      </w:r>
      <w:proofErr w:type="gramEnd"/>
      <w:r w:rsidRPr="00E724AB">
        <w:rPr>
          <w:rFonts w:ascii="仿宋_GB2312" w:eastAsia="仿宋_GB2312" w:hAnsi="仿宋" w:hint="eastAsia"/>
          <w:sz w:val="30"/>
          <w:szCs w:val="30"/>
        </w:rPr>
        <w:t>委工作人员调查后发现情况属实，原因是该超市未及时撤销更正之前促销活动价签，总计违法收入45.9元。工作人员根据《价格违法行为行政处罚规定》第七条规定，对该超市进行责令改正，没收违法所得，并处违法所得5倍罚款，共计275元。举报人表示满意。</w:t>
      </w:r>
    </w:p>
    <w:p w:rsidR="00F90BBC" w:rsidRPr="00E724AB" w:rsidRDefault="00F90BBC" w:rsidP="00F90BBC">
      <w:pPr>
        <w:snapToGrid w:val="0"/>
        <w:spacing w:line="360" w:lineRule="auto"/>
        <w:ind w:firstLineChars="198" w:firstLine="596"/>
        <w:outlineLvl w:val="0"/>
        <w:rPr>
          <w:rFonts w:ascii="仿宋_GB2312" w:eastAsia="仿宋_GB2312" w:hAnsi="仿宋" w:hint="eastAsia"/>
          <w:b/>
          <w:sz w:val="30"/>
          <w:szCs w:val="30"/>
        </w:rPr>
      </w:pPr>
      <w:r w:rsidRPr="00E724AB">
        <w:rPr>
          <w:rFonts w:ascii="仿宋_GB2312" w:eastAsia="仿宋_GB2312" w:hAnsi="仿宋" w:hint="eastAsia"/>
          <w:b/>
          <w:sz w:val="30"/>
          <w:szCs w:val="30"/>
        </w:rPr>
        <w:t>四、医药</w:t>
      </w:r>
    </w:p>
    <w:p w:rsidR="00F90BBC" w:rsidRPr="00E724AB" w:rsidRDefault="00F90BBC" w:rsidP="00F90BBC">
      <w:pPr>
        <w:snapToGrid w:val="0"/>
        <w:spacing w:line="360" w:lineRule="auto"/>
        <w:ind w:firstLineChars="198" w:firstLine="596"/>
        <w:outlineLvl w:val="0"/>
        <w:rPr>
          <w:rFonts w:ascii="仿宋_GB2312" w:eastAsia="仿宋_GB2312" w:hAnsi="仿宋" w:hint="eastAsia"/>
          <w:b/>
          <w:sz w:val="30"/>
          <w:szCs w:val="30"/>
        </w:rPr>
      </w:pPr>
      <w:r w:rsidRPr="00E724AB">
        <w:rPr>
          <w:rFonts w:ascii="仿宋_GB2312" w:eastAsia="仿宋_GB2312" w:hAnsi="仿宋" w:hint="eastAsia"/>
          <w:b/>
          <w:sz w:val="30"/>
          <w:szCs w:val="30"/>
        </w:rPr>
        <w:t>（一）公立医疗机构。</w:t>
      </w:r>
      <w:r w:rsidRPr="00E724AB">
        <w:rPr>
          <w:rFonts w:ascii="仿宋_GB2312" w:eastAsia="仿宋_GB2312" w:hAnsi="仿宋" w:hint="eastAsia"/>
          <w:sz w:val="30"/>
          <w:szCs w:val="30"/>
        </w:rPr>
        <w:t>举报人1月19日来电向河北省邢台市价检局反映称，其在邢台市第一医院引产时被医院收取了母子同床费，监护10小时的费用却按24小时的费用来收取，要求调查处理。工作人员经调查发现情况属实，责令医院退还多收的床位费320元和监护费266元，合计586元。举报人表示满意并感谢。</w:t>
      </w:r>
    </w:p>
    <w:p w:rsidR="00F90BBC" w:rsidRPr="00E724AB" w:rsidRDefault="00F90BBC" w:rsidP="00F90BBC">
      <w:pPr>
        <w:snapToGrid w:val="0"/>
        <w:spacing w:line="360" w:lineRule="auto"/>
        <w:ind w:firstLineChars="198" w:firstLine="596"/>
        <w:outlineLvl w:val="0"/>
        <w:rPr>
          <w:rFonts w:ascii="仿宋_GB2312" w:eastAsia="仿宋_GB2312" w:hAnsi="仿宋" w:hint="eastAsia"/>
          <w:b/>
          <w:sz w:val="30"/>
          <w:szCs w:val="30"/>
        </w:rPr>
      </w:pPr>
      <w:r w:rsidRPr="00E724AB">
        <w:rPr>
          <w:rFonts w:ascii="仿宋_GB2312" w:eastAsia="仿宋_GB2312" w:hAnsi="仿宋" w:hint="eastAsia"/>
          <w:b/>
          <w:sz w:val="30"/>
          <w:szCs w:val="30"/>
        </w:rPr>
        <w:t>（二）非公立医疗机构。</w:t>
      </w:r>
      <w:r w:rsidRPr="00E724AB">
        <w:rPr>
          <w:rFonts w:ascii="仿宋_GB2312" w:eastAsia="仿宋_GB2312" w:hAnsi="仿宋" w:hint="eastAsia"/>
          <w:sz w:val="30"/>
          <w:szCs w:val="30"/>
        </w:rPr>
        <w:t>举报人1月4日通过来访方式向浙江省嘉兴市物价局反映称，其在嘉兴博爱门诊部看病期间，配药和仪器检查共花了3000多元，认为收费不合法，希望调查处理。工作人员前往该门诊部调查发现，浙江省物价局《关于制定公布奥卡西平等药品最高零售价格的通知》（浙价费【2007】10号）</w:t>
      </w:r>
      <w:r w:rsidRPr="00E724AB">
        <w:rPr>
          <w:rFonts w:ascii="仿宋_GB2312" w:eastAsia="仿宋_GB2312" w:hAnsi="仿宋" w:hint="eastAsia"/>
          <w:sz w:val="30"/>
          <w:szCs w:val="30"/>
        </w:rPr>
        <w:lastRenderedPageBreak/>
        <w:t>规定，阿拉坦五味</w:t>
      </w:r>
      <w:proofErr w:type="gramStart"/>
      <w:r w:rsidRPr="00E724AB">
        <w:rPr>
          <w:rFonts w:ascii="仿宋_GB2312" w:eastAsia="仿宋_GB2312" w:hAnsi="仿宋" w:hint="eastAsia"/>
          <w:sz w:val="30"/>
          <w:szCs w:val="30"/>
        </w:rPr>
        <w:t>丸</w:t>
      </w:r>
      <w:proofErr w:type="gramEnd"/>
      <w:r w:rsidRPr="00E724AB">
        <w:rPr>
          <w:rFonts w:ascii="仿宋_GB2312" w:eastAsia="仿宋_GB2312" w:hAnsi="仿宋" w:hint="eastAsia"/>
          <w:sz w:val="30"/>
          <w:szCs w:val="30"/>
        </w:rPr>
        <w:t>最高零售价为34.40元/盒。而博爱门诊部按照内蒙古库伦蒙药厂提供的销售价格，即102元/</w:t>
      </w:r>
      <w:proofErr w:type="gramStart"/>
      <w:r w:rsidRPr="00E724AB">
        <w:rPr>
          <w:rFonts w:ascii="仿宋_GB2312" w:eastAsia="仿宋_GB2312" w:hAnsi="仿宋" w:hint="eastAsia"/>
          <w:sz w:val="30"/>
          <w:szCs w:val="30"/>
        </w:rPr>
        <w:t>盒销售</w:t>
      </w:r>
      <w:proofErr w:type="gramEnd"/>
      <w:r w:rsidRPr="00E724AB">
        <w:rPr>
          <w:rFonts w:ascii="仿宋_GB2312" w:eastAsia="仿宋_GB2312" w:hAnsi="仿宋" w:hint="eastAsia"/>
          <w:sz w:val="30"/>
          <w:szCs w:val="30"/>
        </w:rPr>
        <w:t>给投诉人。调查人员要求博爱门诊部退还药品差价并补偿误工费和车费共计1500元。举报人表示满意。</w:t>
      </w:r>
    </w:p>
    <w:p w:rsidR="00F90BBC" w:rsidRPr="00E724AB" w:rsidRDefault="00F90BBC" w:rsidP="00F90BBC">
      <w:pPr>
        <w:snapToGrid w:val="0"/>
        <w:spacing w:line="360" w:lineRule="auto"/>
        <w:ind w:firstLineChars="198" w:firstLine="596"/>
        <w:outlineLvl w:val="0"/>
        <w:rPr>
          <w:rFonts w:ascii="仿宋_GB2312" w:eastAsia="仿宋_GB2312" w:hAnsi="仿宋" w:hint="eastAsia"/>
          <w:b/>
          <w:sz w:val="30"/>
          <w:szCs w:val="30"/>
        </w:rPr>
      </w:pPr>
      <w:r w:rsidRPr="00E724AB">
        <w:rPr>
          <w:rFonts w:ascii="仿宋_GB2312" w:eastAsia="仿宋_GB2312" w:hAnsi="仿宋" w:hint="eastAsia"/>
          <w:b/>
          <w:sz w:val="30"/>
          <w:szCs w:val="30"/>
        </w:rPr>
        <w:t>五、其他服务</w:t>
      </w:r>
    </w:p>
    <w:p w:rsidR="00F90BBC" w:rsidRPr="00E724AB" w:rsidRDefault="00F90BBC" w:rsidP="00F90BBC">
      <w:pPr>
        <w:snapToGrid w:val="0"/>
        <w:spacing w:line="360" w:lineRule="auto"/>
        <w:ind w:firstLineChars="198" w:firstLine="596"/>
        <w:outlineLvl w:val="0"/>
        <w:rPr>
          <w:rFonts w:ascii="仿宋_GB2312" w:eastAsia="仿宋_GB2312" w:hAnsi="仿宋" w:hint="eastAsia"/>
          <w:b/>
          <w:sz w:val="30"/>
          <w:szCs w:val="30"/>
        </w:rPr>
      </w:pPr>
      <w:r w:rsidRPr="00E724AB">
        <w:rPr>
          <w:rFonts w:ascii="仿宋_GB2312" w:eastAsia="仿宋_GB2312" w:hAnsi="仿宋" w:hint="eastAsia"/>
          <w:b/>
          <w:sz w:val="30"/>
          <w:szCs w:val="30"/>
        </w:rPr>
        <w:t>（一）有线电视服务。</w:t>
      </w:r>
      <w:r w:rsidRPr="00E724AB">
        <w:rPr>
          <w:rFonts w:ascii="仿宋_GB2312" w:eastAsia="仿宋_GB2312" w:hAnsi="仿宋" w:hint="eastAsia"/>
          <w:sz w:val="30"/>
          <w:szCs w:val="30"/>
        </w:rPr>
        <w:t>举报人1月7日来电向山东省滨州市</w:t>
      </w:r>
      <w:proofErr w:type="gramStart"/>
      <w:r w:rsidRPr="00E724AB">
        <w:rPr>
          <w:rFonts w:ascii="仿宋_GB2312" w:eastAsia="仿宋_GB2312" w:hAnsi="仿宋" w:hint="eastAsia"/>
          <w:sz w:val="30"/>
          <w:szCs w:val="30"/>
        </w:rPr>
        <w:t>博兴县价</w:t>
      </w:r>
      <w:proofErr w:type="gramEnd"/>
      <w:r w:rsidRPr="00E724AB">
        <w:rPr>
          <w:rFonts w:ascii="仿宋_GB2312" w:eastAsia="仿宋_GB2312" w:hAnsi="仿宋" w:hint="eastAsia"/>
          <w:sz w:val="30"/>
          <w:szCs w:val="30"/>
        </w:rPr>
        <w:t>检局反映称，举报人被滨州广电网络公司博兴分公司收取有线电视费372元，但去年所交费用为312元，认为收费不合理。工作人员前往该公司调查发现情况属实，责令其退还多收举报人60元的收视费并限期改正。举报人表示满意。</w:t>
      </w:r>
    </w:p>
    <w:p w:rsidR="00F90BBC" w:rsidRPr="00E724AB" w:rsidRDefault="00F90BBC" w:rsidP="00F90BBC">
      <w:pPr>
        <w:snapToGrid w:val="0"/>
        <w:spacing w:line="360" w:lineRule="auto"/>
        <w:ind w:firstLineChars="198" w:firstLine="596"/>
        <w:outlineLvl w:val="0"/>
        <w:rPr>
          <w:rFonts w:ascii="仿宋_GB2312" w:eastAsia="仿宋_GB2312" w:hAnsi="仿宋" w:hint="eastAsia"/>
          <w:b/>
          <w:sz w:val="30"/>
          <w:szCs w:val="30"/>
        </w:rPr>
      </w:pPr>
      <w:r w:rsidRPr="00E724AB">
        <w:rPr>
          <w:rFonts w:ascii="仿宋_GB2312" w:eastAsia="仿宋_GB2312" w:hAnsi="仿宋" w:hint="eastAsia"/>
          <w:b/>
          <w:sz w:val="30"/>
          <w:szCs w:val="30"/>
        </w:rPr>
        <w:t>（二）房屋装修服务。</w:t>
      </w:r>
      <w:r w:rsidRPr="00E724AB">
        <w:rPr>
          <w:rFonts w:ascii="仿宋_GB2312" w:eastAsia="仿宋_GB2312" w:hAnsi="仿宋" w:hint="eastAsia"/>
          <w:sz w:val="30"/>
          <w:szCs w:val="30"/>
        </w:rPr>
        <w:t>举报人1月5日来信向宁夏自治区银川市</w:t>
      </w:r>
      <w:proofErr w:type="gramStart"/>
      <w:r w:rsidRPr="00E724AB">
        <w:rPr>
          <w:rFonts w:ascii="仿宋_GB2312" w:eastAsia="仿宋_GB2312" w:hAnsi="仿宋" w:hint="eastAsia"/>
          <w:sz w:val="30"/>
          <w:szCs w:val="30"/>
        </w:rPr>
        <w:t>兴庆区物价</w:t>
      </w:r>
      <w:proofErr w:type="gramEnd"/>
      <w:r w:rsidRPr="00E724AB">
        <w:rPr>
          <w:rFonts w:ascii="仿宋_GB2312" w:eastAsia="仿宋_GB2312" w:hAnsi="仿宋" w:hint="eastAsia"/>
          <w:sz w:val="30"/>
          <w:szCs w:val="30"/>
        </w:rPr>
        <w:t>局反映称，自己家防盗门锁有点不灵活需修理，小许开锁公司工作人员称</w:t>
      </w:r>
      <w:proofErr w:type="gramStart"/>
      <w:r w:rsidRPr="00E724AB">
        <w:rPr>
          <w:rFonts w:ascii="仿宋_GB2312" w:eastAsia="仿宋_GB2312" w:hAnsi="仿宋" w:hint="eastAsia"/>
          <w:sz w:val="30"/>
          <w:szCs w:val="30"/>
        </w:rPr>
        <w:t>锁需要</w:t>
      </w:r>
      <w:proofErr w:type="gramEnd"/>
      <w:r w:rsidRPr="00E724AB">
        <w:rPr>
          <w:rFonts w:ascii="仿宋_GB2312" w:eastAsia="仿宋_GB2312" w:hAnsi="仿宋" w:hint="eastAsia"/>
          <w:sz w:val="30"/>
          <w:szCs w:val="30"/>
        </w:rPr>
        <w:t>喷洒润滑剂，但公司规定收费50元，说完还未经许可就拿出喷了两下，锁</w:t>
      </w:r>
      <w:proofErr w:type="gramStart"/>
      <w:r w:rsidRPr="00E724AB">
        <w:rPr>
          <w:rFonts w:ascii="仿宋_GB2312" w:eastAsia="仿宋_GB2312" w:hAnsi="仿宋" w:hint="eastAsia"/>
          <w:sz w:val="30"/>
          <w:szCs w:val="30"/>
        </w:rPr>
        <w:t>马上好</w:t>
      </w:r>
      <w:proofErr w:type="gramEnd"/>
      <w:r w:rsidRPr="00E724AB">
        <w:rPr>
          <w:rFonts w:ascii="仿宋_GB2312" w:eastAsia="仿宋_GB2312" w:hAnsi="仿宋" w:hint="eastAsia"/>
          <w:sz w:val="30"/>
          <w:szCs w:val="30"/>
        </w:rPr>
        <w:t>了。举报人认为费用太贵，而且自己还没来得及同意服务，有些强加于人的行为，两人发生争执。当日工作人员前往调查，该公司虽明确告诉价格，但未经许可就实施了服务，侵犯了投诉人的价格权益。工作人员促使双方达成了谅解。开锁公司负责人亲自登门向投诉人道歉，并退还多收金额。</w:t>
      </w:r>
    </w:p>
    <w:p w:rsidR="00F90BBC" w:rsidRPr="00E724AB" w:rsidRDefault="00F90BBC" w:rsidP="00F90BBC">
      <w:pPr>
        <w:snapToGrid w:val="0"/>
        <w:spacing w:line="360" w:lineRule="auto"/>
        <w:ind w:firstLineChars="198" w:firstLine="596"/>
        <w:outlineLvl w:val="0"/>
        <w:rPr>
          <w:rFonts w:ascii="仿宋_GB2312" w:eastAsia="仿宋_GB2312" w:hAnsi="仿宋" w:hint="eastAsia"/>
          <w:b/>
          <w:sz w:val="30"/>
          <w:szCs w:val="30"/>
        </w:rPr>
      </w:pPr>
      <w:r w:rsidRPr="00E724AB">
        <w:rPr>
          <w:rFonts w:ascii="仿宋_GB2312" w:eastAsia="仿宋_GB2312" w:hAnsi="仿宋" w:hint="eastAsia"/>
          <w:b/>
          <w:sz w:val="30"/>
          <w:szCs w:val="30"/>
        </w:rPr>
        <w:t>六、资源价格</w:t>
      </w:r>
    </w:p>
    <w:p w:rsidR="00F90BBC" w:rsidRPr="00E724AB" w:rsidRDefault="00F90BBC" w:rsidP="00F90BBC">
      <w:pPr>
        <w:snapToGrid w:val="0"/>
        <w:spacing w:line="360" w:lineRule="auto"/>
        <w:ind w:firstLineChars="198" w:firstLine="596"/>
        <w:outlineLvl w:val="0"/>
        <w:rPr>
          <w:rFonts w:ascii="仿宋_GB2312" w:eastAsia="仿宋_GB2312" w:hAnsi="仿宋" w:hint="eastAsia"/>
          <w:b/>
          <w:sz w:val="30"/>
          <w:szCs w:val="30"/>
        </w:rPr>
      </w:pPr>
      <w:r w:rsidRPr="00E724AB">
        <w:rPr>
          <w:rFonts w:ascii="仿宋_GB2312" w:eastAsia="仿宋_GB2312" w:hAnsi="仿宋" w:hint="eastAsia"/>
          <w:b/>
          <w:sz w:val="30"/>
          <w:szCs w:val="30"/>
        </w:rPr>
        <w:t>（一）居民用电。</w:t>
      </w:r>
      <w:r w:rsidRPr="00E724AB">
        <w:rPr>
          <w:rFonts w:ascii="仿宋_GB2312" w:eastAsia="仿宋_GB2312" w:hAnsi="仿宋" w:hint="eastAsia"/>
          <w:sz w:val="30"/>
          <w:szCs w:val="30"/>
        </w:rPr>
        <w:t>举报人1月14日来电向山东省临沂市沂水县物价局反映称，其居住的该沂水县海川公寓向业主收取水费2.5元/立方米，电费0.6元/度，举报人认为超出当地的水电费标准，要求尽快查实并处理。1月15日，工作人员前往该公寓</w:t>
      </w:r>
      <w:r w:rsidRPr="00E724AB">
        <w:rPr>
          <w:rFonts w:ascii="仿宋_GB2312" w:eastAsia="仿宋_GB2312" w:hAnsi="仿宋" w:hint="eastAsia"/>
          <w:sz w:val="30"/>
          <w:szCs w:val="30"/>
        </w:rPr>
        <w:lastRenderedPageBreak/>
        <w:t>调查发现，由于该小区使用的是自备水源，发生的跑冒滴漏及二次加压费用均摊到了水价中，同时该小区无独立变压器，管理人将损耗电费均摊到电价中。县物价局执法人员已责令该小区管理人员立即停止违价行为，严格按照国家规定标准执行。举报人表示满意。</w:t>
      </w:r>
    </w:p>
    <w:p w:rsidR="00F90BBC" w:rsidRPr="00C54062" w:rsidRDefault="00F90BBC" w:rsidP="00F90BBC">
      <w:pPr>
        <w:snapToGrid w:val="0"/>
        <w:spacing w:line="360" w:lineRule="auto"/>
        <w:ind w:firstLineChars="198" w:firstLine="596"/>
        <w:outlineLvl w:val="0"/>
        <w:rPr>
          <w:rFonts w:ascii="仿宋" w:eastAsia="仿宋" w:hAnsi="仿宋"/>
          <w:b/>
          <w:sz w:val="30"/>
          <w:szCs w:val="30"/>
        </w:rPr>
      </w:pPr>
      <w:r w:rsidRPr="00E724AB">
        <w:rPr>
          <w:rFonts w:ascii="仿宋_GB2312" w:eastAsia="仿宋_GB2312" w:hAnsi="仿宋" w:hint="eastAsia"/>
          <w:b/>
          <w:sz w:val="30"/>
          <w:szCs w:val="30"/>
        </w:rPr>
        <w:t>（二）成品油。</w:t>
      </w:r>
      <w:r w:rsidRPr="00E724AB">
        <w:rPr>
          <w:rFonts w:ascii="仿宋_GB2312" w:eastAsia="仿宋_GB2312" w:hAnsi="仿宋" w:hint="eastAsia"/>
          <w:sz w:val="30"/>
          <w:szCs w:val="30"/>
        </w:rPr>
        <w:t>举报人1月27日来电向江苏省宿迁市宿</w:t>
      </w:r>
      <w:proofErr w:type="gramStart"/>
      <w:r w:rsidRPr="00E724AB">
        <w:rPr>
          <w:rFonts w:ascii="仿宋_GB2312" w:eastAsia="仿宋_GB2312" w:hAnsi="仿宋" w:hint="eastAsia"/>
          <w:sz w:val="30"/>
          <w:szCs w:val="30"/>
        </w:rPr>
        <w:t>城区价</w:t>
      </w:r>
      <w:proofErr w:type="gramEnd"/>
      <w:r w:rsidRPr="00E724AB">
        <w:rPr>
          <w:rFonts w:ascii="仿宋_GB2312" w:eastAsia="仿宋_GB2312" w:hAnsi="仿宋" w:hint="eastAsia"/>
          <w:sz w:val="30"/>
          <w:szCs w:val="30"/>
        </w:rPr>
        <w:t>检分局反映称，</w:t>
      </w:r>
      <w:proofErr w:type="gramStart"/>
      <w:r w:rsidRPr="00E724AB">
        <w:rPr>
          <w:rFonts w:ascii="仿宋_GB2312" w:eastAsia="仿宋_GB2312" w:hAnsi="仿宋" w:hint="eastAsia"/>
          <w:sz w:val="30"/>
          <w:szCs w:val="30"/>
        </w:rPr>
        <w:t>该区埠子镇</w:t>
      </w:r>
      <w:proofErr w:type="gramEnd"/>
      <w:r w:rsidRPr="00E724AB">
        <w:rPr>
          <w:rFonts w:ascii="仿宋_GB2312" w:eastAsia="仿宋_GB2312" w:hAnsi="仿宋" w:hint="eastAsia"/>
          <w:sz w:val="30"/>
          <w:szCs w:val="30"/>
        </w:rPr>
        <w:t>加油站的93号汽油价格依然为5.87元，没有按照规定下调，要求核实处理。当日，工作人员前往该加油站现场核实，发现情况属实。工作人员已责成该加油站将93号汽油零售价格调整至5.58元每升。举报人表示满意。</w:t>
      </w:r>
    </w:p>
    <w:p w:rsidR="00FE6212" w:rsidRDefault="00FE6212"/>
    <w:sectPr w:rsidR="00FE6212" w:rsidSect="00FE6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BBC"/>
    <w:rsid w:val="00F90BBC"/>
    <w:rsid w:val="00FE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BC"/>
    <w:pPr>
      <w:widowControl w:val="0"/>
      <w:jc w:val="both"/>
    </w:pPr>
    <w:rPr>
      <w:rFonts w:ascii="Times New Roman" w:eastAsia="华文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</cp:revision>
  <dcterms:created xsi:type="dcterms:W3CDTF">2015-02-25T03:22:00Z</dcterms:created>
  <dcterms:modified xsi:type="dcterms:W3CDTF">2015-02-25T03:24:00Z</dcterms:modified>
</cp:coreProperties>
</file>