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5F" w:rsidRDefault="00F827A3" w:rsidP="001A224C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B85D0C">
        <w:rPr>
          <w:rFonts w:ascii="黑体" w:eastAsia="黑体" w:hAnsi="黑体" w:cs="Times New Roman"/>
          <w:sz w:val="32"/>
          <w:szCs w:val="32"/>
        </w:rPr>
        <w:t>附件1</w:t>
      </w:r>
    </w:p>
    <w:p w:rsidR="001A224C" w:rsidRPr="00B85D0C" w:rsidRDefault="001A224C" w:rsidP="001A224C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</w:p>
    <w:p w:rsidR="008F075F" w:rsidRDefault="00F827A3" w:rsidP="001A224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bookmarkEnd w:id="0"/>
    <w:p w:rsidR="00B85D0C" w:rsidRDefault="00B85D0C" w:rsidP="001A224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1A224C" w:rsidRPr="00F45922" w:rsidRDefault="001A224C" w:rsidP="001A224C">
      <w:pPr>
        <w:spacing w:line="640" w:lineRule="exact"/>
        <w:ind w:firstLineChars="200" w:firstLine="64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一</w:t>
      </w:r>
      <w:r w:rsidRPr="00F45922">
        <w:rPr>
          <w:rFonts w:ascii="Times New Roman" w:eastAsia="黑体" w:hAnsi="黑体" w:hint="eastAsia"/>
          <w:sz w:val="32"/>
          <w:szCs w:val="32"/>
        </w:rPr>
        <w:t>、水果制品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459A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459A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蜜饯》（</w:t>
      </w:r>
      <w:r>
        <w:rPr>
          <w:rFonts w:ascii="Times New Roman" w:eastAsia="仿宋_GB2312" w:hAnsi="Times New Roman" w:cs="Times New Roman"/>
          <w:sz w:val="32"/>
          <w:szCs w:val="32"/>
        </w:rPr>
        <w:t>GB 14884</w:t>
      </w:r>
      <w:r w:rsidRPr="000459A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0459A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蜜饯类、凉果类、果脯类、话化类、果糕类检验项目包括铅（以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糖精钠（以糖精计）、甜蜜素（以环己基氨基磺酸计）、二氧化硫残留量、合成着色剂（柠檬黄、苋菜红、胭脂红、日落黄、亮蓝、赤藓红）、展青霉素、菌落总数、大肠菌群、霉菌、沙门氏菌、金黄色葡萄球菌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水果干制品（含干枸杞）检验项目包括铅（以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计）、克百威、吡虫啉、二氧化硫残留量、苯甲酸及其钠盐（以苯甲酸计）、山梨酸及其钾盐（以山梨酸计）、糖精钠（以糖精计）、沙门氏菌、金黄色葡萄球菌。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果酱检验项目包括苯甲酸及其钠盐（以苯甲酸计）、山梨酸及其钾盐（以山梨酸计）、糖精钠（以糖精计）、甜蜜素（以环己基氨基磺酸计）、二氧化硫残留量、菌落总数、大肠菌群、霉菌、商业无菌、沙门氏菌、金黄色葡萄球菌。</w:t>
      </w:r>
    </w:p>
    <w:p w:rsidR="001A224C" w:rsidRPr="004315D3" w:rsidRDefault="001A224C" w:rsidP="001A224C">
      <w:pPr>
        <w:pStyle w:val="a5"/>
        <w:spacing w:line="640" w:lineRule="exact"/>
        <w:ind w:leftChars="67" w:left="141" w:right="142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4315D3">
        <w:rPr>
          <w:rFonts w:ascii="Times New Roman" w:eastAsia="黑体" w:hAnsi="Times New Roman" w:cs="Times New Roman"/>
          <w:sz w:val="32"/>
          <w:szCs w:val="32"/>
        </w:rPr>
        <w:t>、茶叶及相关制品</w:t>
      </w:r>
    </w:p>
    <w:p w:rsidR="001A224C" w:rsidRPr="004315D3" w:rsidRDefault="001A224C" w:rsidP="001A224C">
      <w:pPr>
        <w:pStyle w:val="a5"/>
        <w:spacing w:line="64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 w:rsidRPr="004315D3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1A224C" w:rsidRPr="006A18CB" w:rsidRDefault="001A224C" w:rsidP="001A224C">
      <w:pPr>
        <w:widowControl/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抽检依据《食品安全国家标准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 w:rsidRPr="00CC33F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2012</w:t>
      </w:r>
      <w:r w:rsidRPr="004315D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样品生产日期在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日之前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、《食品安全国家标准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食品中污染物限量》</w:t>
      </w:r>
      <w:r w:rsidRPr="004B76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〔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 w:rsidRPr="00CC33F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样品生产日期在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4315D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（含）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之后</w:t>
      </w:r>
      <w:r w:rsidRPr="004B76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、《食品安全国家标准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食品中农药最大残留限量》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 w:rsidRPr="00CC33F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2014</w:t>
      </w:r>
      <w:r w:rsidRPr="004315D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样品生产日期在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日之前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Pr="004315D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《食品安全国家标准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食品中农药最大残留限量》</w:t>
      </w:r>
      <w:r w:rsidRPr="004B76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〔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 w:rsidRPr="00CC33F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Pr="004315D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样品生产日期在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4315D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（含）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之后</w:t>
      </w:r>
      <w:r w:rsidRPr="004B76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 w:rsidRPr="006A18C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等标准及产品明示标准和指标的要求。</w:t>
      </w:r>
    </w:p>
    <w:p w:rsidR="001A224C" w:rsidRPr="004315D3" w:rsidRDefault="001A224C" w:rsidP="001A224C">
      <w:pPr>
        <w:pStyle w:val="a5"/>
        <w:spacing w:line="64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 w:rsidRPr="004315D3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1A224C" w:rsidRPr="004B76CD" w:rsidRDefault="001A224C" w:rsidP="001A224C">
      <w:pPr>
        <w:pStyle w:val="a5"/>
        <w:spacing w:line="64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 w:rsidRPr="004B76CD">
        <w:rPr>
          <w:rFonts w:ascii="Times New Roman" w:eastAsia="仿宋_GB2312" w:hAnsi="Times New Roman" w:cs="Times New Roman"/>
          <w:sz w:val="32"/>
          <w:szCs w:val="32"/>
        </w:rPr>
        <w:t>绿茶、红茶、乌龙茶、黄茶、白茶、黑茶、花茶、袋泡茶、紧压茶检验项目包括铅（以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>计）、苯醚甲环唑、吡虫啉、草甘膦、除虫脲、哒螨灵、多菌灵、甲氰菊酯、联苯菊酯、硫丹、氯氟氰菊酯和高效氯氟氰菊酯、氯氰菊酯和高效氯氰菊酯、灭多威、噻虫嗪、噻嗪酮、杀螟丹、溴氰菊酯、滴滴涕、吡蚜酮、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>敌百虫、甲拌磷、克百威、氯唑磷、灭线磷、水胺硫磷、特丁硫磷、氧乐果、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>氰戊菊酯和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>S-</w:t>
      </w:r>
      <w:r w:rsidRPr="004B76CD">
        <w:rPr>
          <w:rFonts w:ascii="Times New Roman" w:eastAsia="仿宋_GB2312" w:hAnsi="Times New Roman" w:cs="Times New Roman"/>
          <w:sz w:val="32"/>
          <w:szCs w:val="32"/>
        </w:rPr>
        <w:t>氰戊菊酯、三氯杀螨醇、甲胺磷、啶虫脒。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三、酒类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/>
          <w:sz w:val="32"/>
          <w:szCs w:val="32"/>
        </w:rPr>
        <w:t>GB 2757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发酵酒及其配制酒》（</w:t>
      </w:r>
      <w:r>
        <w:rPr>
          <w:rFonts w:ascii="Times New Roman" w:eastAsia="仿宋_GB2312" w:hAnsi="Times New Roman"/>
          <w:sz w:val="32"/>
          <w:szCs w:val="32"/>
        </w:rPr>
        <w:t>GB 2758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日（含）之后〕等标准及产品明示标准和指标的要求。</w:t>
      </w:r>
    </w:p>
    <w:p w:rsidR="001A224C" w:rsidRPr="001A224C" w:rsidRDefault="001A224C" w:rsidP="001A224C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1A224C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啤酒检验项目包括酒精度、铅（以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计）、甲醛、二氧化硫残留量、糖精钠（以糖精计）、警示语标注（限玻璃瓶装啤酒检测）。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葡萄酒检验项目包括酒精度、铅（以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白酒、白酒（液态）、白酒（原酒）检验项目包括酒精度、铅（以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计）、糖精钠（以糖精计）、甜蜜素（以环己基氨基磺酸计）、三氯蔗糖。</w:t>
      </w:r>
    </w:p>
    <w:p w:rsidR="001A224C" w:rsidRPr="001A224C" w:rsidRDefault="001A224C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其他蒸馏酒检验项目包括酒精度、铅（以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8F075F" w:rsidRDefault="001A224C" w:rsidP="001A224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F827A3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F827A3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F827A3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F827A3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</w:t>
      </w:r>
      <w:r w:rsidRPr="00F827A3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</w:t>
      </w:r>
      <w:r w:rsidRPr="00F827A3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8F075F" w:rsidRDefault="00F827A3" w:rsidP="001A224C">
      <w:pPr>
        <w:numPr>
          <w:ilvl w:val="0"/>
          <w:numId w:val="1"/>
        </w:num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腌腊肉制品检验项目包括三甲胺氮、过氧化值（以脂肪计）、铅（以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二甲基亚硝胺、氯霉素、亚硝酸盐（以亚硝酸钠计）、苯甲酸及其钠盐（以苯甲酸计）、山梨酸及其钾盐（以山梨酸计）、脱氢乙酸及其钠盐（以脱氢乙酸计）、胭脂红。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酱卤肉制品检验项目包括铅（以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计）、氯霉素、酸性橙</w:t>
      </w:r>
      <w:r>
        <w:rPr>
          <w:rFonts w:ascii="Times New Roman" w:eastAsia="仿宋_GB2312" w:hAnsi="Times New Roman" w:cs="Times New Roman"/>
          <w:sz w:val="32"/>
          <w:szCs w:val="32"/>
        </w:rPr>
        <w:t>Ⅱ</w:t>
      </w:r>
      <w:r>
        <w:rPr>
          <w:rFonts w:ascii="Times New Roman" w:eastAsia="仿宋_GB2312" w:hAnsi="Times New Roman" w:cs="Times New Roman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、商业无菌。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熟肉干制品检验项目包括铅（以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熏烧烤肉制品检验项目包括铅（以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r>
        <w:rPr>
          <w:rFonts w:ascii="Times New Roman" w:eastAsia="仿宋_GB2312" w:hAnsi="Times New Roman" w:cs="Times New Roman"/>
          <w:sz w:val="32"/>
          <w:szCs w:val="32"/>
        </w:rPr>
        <w:t>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075F" w:rsidRDefault="00F827A3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熏煮香肠火腿制品检验项目包括铅（以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45922" w:rsidRDefault="00F45922" w:rsidP="001A224C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五、食糖</w:t>
      </w:r>
    </w:p>
    <w:p w:rsidR="00F45922" w:rsidRDefault="00F45922" w:rsidP="001A224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F45922" w:rsidRDefault="00F45922" w:rsidP="001A224C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cs="Times New Roman"/>
          <w:sz w:val="32"/>
          <w:szCs w:val="32"/>
        </w:rPr>
        <w:t>GB 13104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cs="Times New Roman"/>
          <w:sz w:val="32"/>
          <w:szCs w:val="32"/>
        </w:rPr>
        <w:t>GB/T 317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）、《绵白糖》（</w:t>
      </w:r>
      <w:r>
        <w:rPr>
          <w:rFonts w:ascii="Times New Roman" w:eastAsia="仿宋_GB2312" w:hAnsi="Times New Roman" w:cs="Times New Roman"/>
          <w:sz w:val="32"/>
          <w:szCs w:val="32"/>
        </w:rPr>
        <w:t>GB/T 1445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）、《单晶体冰糖》（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）、《多晶体冰糖》（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）、《方糖》（</w:t>
      </w:r>
      <w:r>
        <w:rPr>
          <w:rFonts w:ascii="Times New Roman" w:eastAsia="仿宋_GB2312" w:hAnsi="Times New Roman" w:cs="Times New Roman"/>
          <w:sz w:val="32"/>
          <w:szCs w:val="32"/>
        </w:rPr>
        <w:t>QB/T 1214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）、《赤砂糖》（</w:t>
      </w:r>
      <w:r>
        <w:rPr>
          <w:rFonts w:ascii="Times New Roman" w:eastAsia="仿宋_GB2312" w:hAnsi="Times New Roman" w:cs="Times New Roman"/>
          <w:sz w:val="32"/>
          <w:szCs w:val="32"/>
        </w:rPr>
        <w:t>QB/T 2343.1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1997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）、《冰片糖》（</w:t>
      </w:r>
      <w:r>
        <w:rPr>
          <w:rFonts w:ascii="Times New Roman" w:eastAsia="仿宋_GB2312" w:hAnsi="Times New Roman" w:cs="Times New Roman"/>
          <w:sz w:val="32"/>
          <w:szCs w:val="32"/>
        </w:rPr>
        <w:t>QB/T 2685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）、《糖霜》（</w:t>
      </w:r>
      <w:r>
        <w:rPr>
          <w:rFonts w:ascii="Times New Roman" w:eastAsia="仿宋_GB2312" w:hAnsi="Times New Roman" w:cs="Times New Roman"/>
          <w:sz w:val="32"/>
          <w:szCs w:val="32"/>
        </w:rPr>
        <w:t>QB/T 4092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）、《液体糖》（</w:t>
      </w:r>
      <w:r>
        <w:rPr>
          <w:rFonts w:ascii="Times New Roman" w:eastAsia="仿宋_GB2312" w:hAnsi="Times New Roman" w:cs="Times New Roman"/>
          <w:sz w:val="32"/>
          <w:szCs w:val="32"/>
        </w:rPr>
        <w:t>QB/T 4093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4095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）、《红糖》（</w:t>
      </w:r>
      <w:r>
        <w:rPr>
          <w:rFonts w:ascii="Times New Roman" w:eastAsia="仿宋_GB2312" w:hAnsi="Times New Roman" w:cs="Times New Roman"/>
          <w:sz w:val="32"/>
          <w:szCs w:val="32"/>
        </w:rPr>
        <w:t>QB/T 4561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）、《块糖》（</w:t>
      </w:r>
      <w:r>
        <w:rPr>
          <w:rFonts w:ascii="Times New Roman" w:eastAsia="仿宋_GB2312" w:hAnsi="Times New Roman" w:cs="Times New Roman"/>
          <w:sz w:val="32"/>
          <w:szCs w:val="32"/>
        </w:rPr>
        <w:t>QB/T 4562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）、《金砂糖》（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4563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）、《精幼砂糖》（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4564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）、《全糖粉》（</w:t>
      </w:r>
      <w:r>
        <w:rPr>
          <w:rFonts w:ascii="Times New Roman" w:eastAsia="仿宋_GB2312" w:hAnsi="Times New Roman" w:cs="Times New Roman"/>
          <w:sz w:val="32"/>
          <w:szCs w:val="32"/>
        </w:rPr>
        <w:t>QB/T 4565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）、《黄方糖》（</w:t>
      </w:r>
      <w:r>
        <w:rPr>
          <w:rFonts w:ascii="Times New Roman" w:eastAsia="仿宋_GB2312" w:hAnsi="Times New Roman" w:cs="Times New Roman"/>
          <w:sz w:val="32"/>
          <w:szCs w:val="32"/>
        </w:rPr>
        <w:t>QB/T 4566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）、《黑糖》（</w:t>
      </w:r>
      <w:r>
        <w:rPr>
          <w:rFonts w:ascii="Times New Roman" w:eastAsia="仿宋_GB2312" w:hAnsi="Times New Roman" w:cs="Times New Roman"/>
          <w:sz w:val="32"/>
          <w:szCs w:val="32"/>
        </w:rPr>
        <w:t>QB/T 4567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</w:t>
      </w:r>
      <w:r>
        <w:rPr>
          <w:rFonts w:ascii="仿宋_GB2312" w:eastAsia="仿宋_GB2312" w:hAnsi="黑体" w:hint="eastAsia"/>
          <w:sz w:val="32"/>
          <w:szCs w:val="32"/>
        </w:rPr>
        <w:t>准及产品明示标准和指标的要求。</w:t>
      </w:r>
    </w:p>
    <w:p w:rsidR="00F45922" w:rsidRDefault="00F45922" w:rsidP="001A224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45922" w:rsidRDefault="00F45922" w:rsidP="001A2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白砂糖、绵白糖、赤砂糖、冰糖、方糖、冰片糖等检验项目包括总砷（以As计）、铅（以Pb计）、螨、蔗糖分、总糖分、还原糖分、色值、不溶于水杂质。</w:t>
      </w:r>
    </w:p>
    <w:p w:rsidR="00F45922" w:rsidRPr="00F45922" w:rsidRDefault="00F45922" w:rsidP="001A2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六、饮料</w:t>
      </w:r>
    </w:p>
    <w:p w:rsidR="00F45922" w:rsidRDefault="00F45922" w:rsidP="001A224C">
      <w:pPr>
        <w:spacing w:line="64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饮用天然矿泉水检验项目包括界限指标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锂、界限指标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锶、界限指标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锌、界限指标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碘化物、界限指标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偏硅酸、界限指标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硒、界限指标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游离二氧化碳、界限指标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溶解性总固体、耗氧量（以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计）、铬、镍、锑、硒、氟化物（以</w:t>
      </w:r>
      <w:r>
        <w:rPr>
          <w:rFonts w:ascii="Times New Roman" w:eastAsia="仿宋_GB2312" w:hAnsi="Times New Roman" w:cs="Times New Roman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计）、溴酸盐、硝酸盐（以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计）、大肠菌群、粪链球菌、产气荚膜梭菌、铜绿假单胞菌。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饮用纯净水检验项目包括浑浊度、耗氧量（以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计）、余氯（游离氯）、三氯甲烷、四氯化碳、溴酸盐、大肠菌群、铜绿假单胞菌。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其他饮用水检验项目包括浑浊度、耗氧量（以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计）、余氯（游离氯）、三氯甲烷、四氯化碳、溴酸盐、挥发性酚（以苯酚计）、大肠菌群、铜绿假单胞菌。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果、蔬汁饮料检验项目包括铅（以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蛋白饮料检验项目包括蛋白质、铅（以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茶饮料检验项目包括茶多酚、咖啡因、铅（以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固体饮料检验项目包括蛋白质、铅（以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其他饮料检验项目包括铅（以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 w:rsidR="001A224C" w:rsidRDefault="001A224C" w:rsidP="001A224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七、婴幼儿配方食品</w:t>
      </w:r>
    </w:p>
    <w:p w:rsidR="001A224C" w:rsidRPr="007B1DED" w:rsidRDefault="001A224C" w:rsidP="001A224C">
      <w:pPr>
        <w:spacing w:line="640" w:lineRule="exact"/>
        <w:ind w:firstLineChars="200" w:firstLine="592"/>
        <w:rPr>
          <w:rFonts w:ascii="楷体_GB2312" w:eastAsia="楷体_GB2312" w:hAnsi="Times New Roman" w:cs="Times New Roman"/>
          <w:spacing w:val="-12"/>
          <w:sz w:val="32"/>
          <w:szCs w:val="32"/>
        </w:rPr>
      </w:pPr>
      <w:r w:rsidRPr="007B1DED">
        <w:rPr>
          <w:rFonts w:ascii="楷体_GB2312" w:eastAsia="楷体_GB2312" w:hAnsi="Times New Roman" w:cs="Times New Roman" w:hint="eastAsia"/>
          <w:spacing w:val="-12"/>
          <w:sz w:val="32"/>
          <w:szCs w:val="32"/>
        </w:rPr>
        <w:t>（一）抽检依据</w:t>
      </w:r>
    </w:p>
    <w:p w:rsidR="001A224C" w:rsidRDefault="001A224C" w:rsidP="001A224C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本次抽检的婴幼儿配方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主要包括乳基较大婴儿和幼儿配方食品、豆基较大婴儿和幼儿配方食品和乳基婴儿配方食品、豆基婴儿配方食品。</w:t>
      </w:r>
    </w:p>
    <w:p w:rsidR="001A224C" w:rsidRDefault="001A224C" w:rsidP="001A224C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较大婴儿和幼儿配方食品》（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号）等标准及产品明示质量的要求。</w:t>
      </w:r>
    </w:p>
    <w:p w:rsidR="001A224C" w:rsidRPr="007B1DED" w:rsidRDefault="001A224C" w:rsidP="001A224C">
      <w:pPr>
        <w:spacing w:line="640" w:lineRule="exact"/>
        <w:ind w:firstLineChars="200" w:firstLine="640"/>
        <w:textAlignment w:val="baseline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7B1DED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（二）检验项目</w:t>
      </w:r>
    </w:p>
    <w:p w:rsidR="001A224C" w:rsidRDefault="001A224C" w:rsidP="001A224C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乳基婴儿配方食品、豆基婴儿配方食品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抽检项目包括蛋白质、脂肪、碳水化合物、乳糖占碳水化合物总量、亚油酸、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亚麻酸、亚油酸与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亚麻酸比值、终产品脂肪中月桂酸和肉豆蔻酸（十四烷酸）总量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占总脂肪酸的比值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、芥酸与总脂肪酸比值、反式脂肪酸与总脂肪酸比值、维生素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、生物素、钠、钾、铜、镁、铁、锌、锰、钙、磷、钙磷比值、碘、氯、硒、胆碱、肌醇、牛磺酸、二十二碳六烯酸与总脂肪酸比、二十碳四烯酸与总脂肪酸比、水分、灰分、杂质度、铅（以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、菌落总数、大肠菌群、左旋肉碱、金黄色葡萄球菌、沙门氏菌、阪崎肠杆菌、三聚氰胺、二十二碳六烯酸（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）与二十碳四烯酸（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）的量与二十二碳六烯酸的量的比、二十二碳六烯酸、二十碳四烯酸、叶黄素、核苷酸、脲酶活性定性测定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1A224C" w:rsidRPr="001A224C" w:rsidRDefault="001A224C" w:rsidP="001A224C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乳基较大婴儿和幼儿配方食品、豆基较大婴儿和幼儿配方食品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抽检项目包括蛋白质、脂肪、亚油酸、维生素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左旋肉碱、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二十二碳六烯酸与总脂肪酸比、二十碳四烯酸与总脂肪酸比、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反式脂肪酸与总脂肪酸比值、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水分、灰分、杂质度、铅（以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、菌落总数、大肠菌群、沙门氏菌、三聚氰胺、二十二碳六烯酸、二十碳四烯酸、叶黄素、核苷酸、脲酶活性定性测定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F45922" w:rsidRDefault="001A224C" w:rsidP="001A224C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F45922">
        <w:rPr>
          <w:rFonts w:ascii="黑体" w:eastAsia="黑体" w:hAnsi="黑体" w:hint="eastAsia"/>
          <w:sz w:val="32"/>
          <w:szCs w:val="32"/>
        </w:rPr>
        <w:t>、食用农产品</w:t>
      </w:r>
    </w:p>
    <w:p w:rsidR="00F45922" w:rsidRDefault="00F45922" w:rsidP="001A224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CC33FB"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45922" w:rsidRDefault="00F45922" w:rsidP="001A224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鲜蛋检验项目包括恩诺沙星（以恩诺沙星与环丙沙星之和计）、氧氟沙星、氯霉素、氟苯尼考。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菠菜（叶菜类蔬菜）检验项目包括毒死蜱、氧乐果、氯氰菊酯和高效氯氰菊酯、氟虫腈、甲拌磷、敌百虫、甲霜灵和精甲霜灵、阿维菌素、甲胺磷。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淡水鱼检验项目包括挥发性盐基氮、孔雀石绿、氯霉素、呋喃唑酮代谢物、呋喃它酮代谢物、呋喃妥因代谢物、呋喃西林代谢物、恩诺沙星（以恩诺沙星与环丙沙星之和计）、地西泮。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海水虾检验项目包括镉（以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海水鱼检验项目包括挥发性盐基氮、组胺、孔雀石绿、氯霉素、呋喃唑酮代谢物、呋喃它酮代谢物、呋喃妥因代谢物、呋喃西林代谢物、恩诺沙星（以恩诺沙星与环丙沙星之和计）。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梨检验项目包括铅（以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牛肉检验项目包括克伦特罗、沙丁胺醇、莱克多巴胺、特布他林、氯丙嗪、氯霉素、氟苯尼考、磺胺类（总量）、恩诺沙星（以恩诺沙星和环丙沙星之和计）、培氟沙星、地塞米松。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芹菜（叶菜类蔬菜）检验项目包括毒死蜱、克百威、氧乐果、甲拌磷、氯氟氰菊酯和高效氯氟氰菊酯、氟虫腈、百菌清、阿维菌素、甲胺磷、氯氰菊酯和高效氯氰菊酯。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姜（根茎类和薯芋类蔬菜）检验项目包括甲拌磷、氯唑磷、氟虫腈、灭多威、水胺硫磷、涕灭威、克百威、氧乐果、甲胺磷、氯氟氰菊酯和高效氯氟氰菊酯。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韭菜（鳞茎类蔬菜）检验项目包括毒死蜱、多菌灵、腐霉利、克百威、氯氟氰菊酯和高效氯氟氰菊酯、氧乐果、氯氰菊酯和高效氯氰菊酯、氟虫腈、甲拌磷、阿维菌素、对硫磷、辛硫磷、敌敌畏。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普通白菜（叶菜类蔬菜）检验项目包括毒死蜱、克百威、氧乐果、氯氰菊酯和高效氯氰菊酯、氟虫腈、甲拌磷、阿维菌素、久效磷、敌百虫、丙溴磷、虫螨腈、甲氨基阿维菌素苯甲酸盐、啶虫脒、甲胺磷。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辣椒（茄果类蔬菜）检验项目包括克百威、氯氰菊酯和高效氯氰菊酯、甲拌磷、敌百虫、咪鲜胺、三唑醇、吡唑醚菌酯、氟虫腈、氧乐果、甲胺磷、多菌灵、丙溴磷、腐霉利。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Pr="001A224C">
        <w:rPr>
          <w:rFonts w:ascii="仿宋" w:eastAsia="仿宋" w:hAnsi="仿宋" w:cs="微软雅黑" w:hint="eastAsia"/>
          <w:sz w:val="32"/>
          <w:szCs w:val="32"/>
        </w:rPr>
        <w:t>噁</w:t>
      </w:r>
      <w:r>
        <w:rPr>
          <w:rFonts w:ascii="仿宋_GB2312" w:eastAsia="仿宋_GB2312" w:hAnsi="仿宋_GB2312" w:cs="仿宋_GB2312" w:hint="eastAsia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贝类检验项目包括挥发性盐基氮、孔雀石绿、氯霉素、呋喃唑酮代谢物、呋喃它酮代谢物、呋喃妥因代谢物、呋喃西林代谢物、恩诺沙星（以恩诺沙星与环丙沙星之和计）。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菜豆（豆类蔬菜）检验项目包括克百威、氧乐果、氯氰菊酯和高效氯氰菊酯、甲拌磷、敌百虫、倍硫磷、氟虫腈、联苯肼酯、灭蝇胺、水胺硫磷、阿维菌素、甲胺磷、毒死蜱、多菌灵。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其他禽副产品检验项目包括呋喃它酮代谢物、呋喃唑酮代谢物、呋喃西林代谢物、呋喃妥因代谢物、五氯酚酸钠、氯霉素、氧氟沙星、诺氟沙星。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其他水产品检验项目包括孔雀石绿、氯霉素、呋喃唑酮代谢物、呋喃它酮代谢物、呋喃妥因代谢物、呋喃西林代谢物、恩诺沙星（以恩诺沙星与环丙沙星之和计）。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鸡肝检验项目包括呋喃它酮代谢物、呋喃唑酮代谢物、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豇豆检验项目包括克百威、氧乐果、氯氰菊酯和高效氯氰菊酯、甲拌磷、倍硫磷、敌百虫、氟虫腈、联苯肼酯、灭蝇胺、水胺硫磷、甲基异柳磷、阿维菌素、甲胺磷。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茄子检验项目包括克百威、氯氰菊酯和高效氯氰菊酯、甲拌磷、敌百虫、噻螨酮、三唑醇、阿维菌素、啶虫脒、氟虫腈、噻虫啉、甲胺磷、氧乐果、吡虫啉、涕灭威。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桃检验项目包括铅（以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羊肉检验项目包括克伦特罗、沙丁胺醇、莱克多巴胺、特布他林、氯丙嗪、氯霉素、氟苯尼考、磺胺类（总量）、恩诺沙星（以恩诺沙星和环丙沙星之和计）、诺氟沙星、培氟沙星。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山药（根茎类和薯芋类蔬菜）检验项目包括敌百虫、氟虫腈、氟氰戊菊酯、甲胺磷、甲拌磷、克百威、氯氟氰菊酯和高效氯氟氰菊酯、氯菊酯、灭多威、氰戊菊酯和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氰戊菊酯、水胺硫磷、涕灭威、氧乐果。</w:t>
      </w:r>
    </w:p>
    <w:p w:rsidR="00F45922" w:rsidRDefault="00F45922" w:rsidP="001A224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大葱（鳞茎类蔬菜）检验项目包括苯醚甲环唑、氟虫腈、甲胺磷、甲拌磷、甲萘威、克百威、氯氟氰菊酯和高效氯氟氰菊酯、氯菊酯、嘧霉胺、灭多威、内吸磷、水胺硫磷、涕灭威、氧乐果、敌百虫。</w:t>
      </w:r>
    </w:p>
    <w:p w:rsidR="00F45922" w:rsidRPr="00F45922" w:rsidRDefault="00F45922" w:rsidP="001A224C">
      <w:pPr>
        <w:spacing w:line="6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猪肝检验项目包括总砷（以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sectPr w:rsidR="00F45922" w:rsidRPr="00F4592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E0" w:rsidRDefault="00F71CE0" w:rsidP="008509AC">
      <w:r>
        <w:separator/>
      </w:r>
    </w:p>
  </w:endnote>
  <w:endnote w:type="continuationSeparator" w:id="0">
    <w:p w:rsidR="00F71CE0" w:rsidRDefault="00F71CE0" w:rsidP="0085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294678"/>
      <w:docPartObj>
        <w:docPartGallery w:val="Page Numbers (Bottom of Page)"/>
        <w:docPartUnique/>
      </w:docPartObj>
    </w:sdtPr>
    <w:sdtEndPr/>
    <w:sdtContent>
      <w:p w:rsidR="00A370DA" w:rsidRDefault="00A37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B" w:rsidRPr="00951ECB">
          <w:rPr>
            <w:noProof/>
            <w:lang w:val="zh-CN"/>
          </w:rPr>
          <w:t>1</w:t>
        </w:r>
        <w:r>
          <w:fldChar w:fldCharType="end"/>
        </w:r>
      </w:p>
    </w:sdtContent>
  </w:sdt>
  <w:p w:rsidR="00A370DA" w:rsidRDefault="00A370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E0" w:rsidRDefault="00F71CE0" w:rsidP="008509AC">
      <w:r>
        <w:separator/>
      </w:r>
    </w:p>
  </w:footnote>
  <w:footnote w:type="continuationSeparator" w:id="0">
    <w:p w:rsidR="00F71CE0" w:rsidRDefault="00F71CE0" w:rsidP="0085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84F68"/>
    <w:rsid w:val="001A224C"/>
    <w:rsid w:val="008509AC"/>
    <w:rsid w:val="008B7802"/>
    <w:rsid w:val="008F075F"/>
    <w:rsid w:val="00951ECB"/>
    <w:rsid w:val="00A370DA"/>
    <w:rsid w:val="00AC4FB4"/>
    <w:rsid w:val="00B85D0C"/>
    <w:rsid w:val="00CC33FB"/>
    <w:rsid w:val="00F45922"/>
    <w:rsid w:val="00F71CE0"/>
    <w:rsid w:val="00F827A3"/>
    <w:rsid w:val="05202CD2"/>
    <w:rsid w:val="05C060DB"/>
    <w:rsid w:val="05C071FD"/>
    <w:rsid w:val="07243345"/>
    <w:rsid w:val="0B0A07B7"/>
    <w:rsid w:val="12F13924"/>
    <w:rsid w:val="21ED6877"/>
    <w:rsid w:val="326D076D"/>
    <w:rsid w:val="437716D4"/>
    <w:rsid w:val="467009A3"/>
    <w:rsid w:val="4AAC1137"/>
    <w:rsid w:val="5A703B4E"/>
    <w:rsid w:val="5E5B3B42"/>
    <w:rsid w:val="68384F68"/>
    <w:rsid w:val="7466132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9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5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AC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459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9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5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AC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459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8434</Words>
  <Characters>974</Characters>
  <Application>Microsoft Office Word</Application>
  <DocSecurity>0</DocSecurity>
  <Lines>8</Lines>
  <Paragraphs>18</Paragraphs>
  <ScaleCrop>false</ScaleCrop>
  <Company>CFDA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高晗</cp:lastModifiedBy>
  <cp:revision>2</cp:revision>
  <cp:lastPrinted>2018-02-05T02:47:00Z</cp:lastPrinted>
  <dcterms:created xsi:type="dcterms:W3CDTF">2018-09-14T06:08:00Z</dcterms:created>
  <dcterms:modified xsi:type="dcterms:W3CDTF">2018-09-14T06:08:00Z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