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29" w:rsidRDefault="00321AE1">
      <w:pPr>
        <w:spacing w:line="560" w:lineRule="exact"/>
        <w:rPr>
          <w:rFonts w:ascii="黑体" w:eastAsia="黑体" w:hAnsi="黑体" w:cs="Times New Roman"/>
          <w:sz w:val="32"/>
          <w:szCs w:val="32"/>
        </w:rPr>
      </w:pPr>
      <w:r>
        <w:rPr>
          <w:rFonts w:ascii="黑体" w:eastAsia="黑体" w:hAnsi="黑体" w:cs="Times New Roman"/>
          <w:sz w:val="32"/>
          <w:szCs w:val="32"/>
        </w:rPr>
        <w:t>附件2</w:t>
      </w:r>
    </w:p>
    <w:p w:rsidR="00455829" w:rsidRDefault="00455829">
      <w:pPr>
        <w:rPr>
          <w:rFonts w:ascii="Times New Roman" w:eastAsia="黑体" w:hAnsi="Times New Roman" w:cs="Times New Roman"/>
          <w:sz w:val="32"/>
          <w:szCs w:val="32"/>
        </w:rPr>
      </w:pPr>
    </w:p>
    <w:p w:rsidR="00455829" w:rsidRPr="00321AE1" w:rsidRDefault="00321AE1">
      <w:pPr>
        <w:spacing w:line="600" w:lineRule="exact"/>
        <w:jc w:val="center"/>
        <w:rPr>
          <w:rFonts w:ascii="Times New Roman" w:eastAsia="方正小标宋简体" w:hAnsi="Times New Roman" w:cs="Times New Roman"/>
          <w:sz w:val="44"/>
          <w:szCs w:val="44"/>
        </w:rPr>
      </w:pPr>
      <w:r w:rsidRPr="00321AE1">
        <w:rPr>
          <w:rFonts w:ascii="Times New Roman" w:eastAsia="方正小标宋简体" w:hAnsi="Times New Roman" w:cs="Times New Roman" w:hint="eastAsia"/>
          <w:sz w:val="44"/>
          <w:szCs w:val="44"/>
        </w:rPr>
        <w:t>不合格项目的小知识</w:t>
      </w:r>
    </w:p>
    <w:p w:rsidR="00455829" w:rsidRDefault="00455829">
      <w:pPr>
        <w:pStyle w:val="a6"/>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p>
    <w:p w:rsidR="00455829" w:rsidRDefault="00321AE1">
      <w:pPr>
        <w:pStyle w:val="a6"/>
        <w:widowControl/>
        <w:numPr>
          <w:ilvl w:val="0"/>
          <w:numId w:val="1"/>
        </w:numPr>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按照《化妆品卫生监督条例》规定，染发类化妆</w:t>
      </w:r>
      <w:r>
        <w:rPr>
          <w:rFonts w:ascii="Times New Roman" w:eastAsia="仿宋_GB2312" w:hAnsi="Times New Roman"/>
          <w:sz w:val="32"/>
          <w:szCs w:val="32"/>
        </w:rPr>
        <w:t>品</w:t>
      </w:r>
      <w:r>
        <w:rPr>
          <w:rFonts w:ascii="Times New Roman" w:eastAsia="仿宋_GB2312" w:hAnsi="Times New Roman" w:hint="eastAsia"/>
          <w:sz w:val="32"/>
          <w:szCs w:val="32"/>
        </w:rPr>
        <w:t>为</w:t>
      </w:r>
      <w:r>
        <w:rPr>
          <w:rFonts w:ascii="Times New Roman" w:eastAsia="仿宋_GB2312" w:hAnsi="Times New Roman"/>
          <w:sz w:val="32"/>
          <w:szCs w:val="32"/>
        </w:rPr>
        <w:t>特殊用途化妆品</w:t>
      </w:r>
      <w:r>
        <w:rPr>
          <w:rFonts w:ascii="Times New Roman" w:eastAsia="仿宋_GB2312" w:hAnsi="Times New Roman" w:hint="eastAsia"/>
          <w:sz w:val="32"/>
          <w:szCs w:val="32"/>
        </w:rPr>
        <w:t>，必须取得批准文号后方可生产。根据化妆品行政许可受理的规定，化妆品配方或可能涉及化妆品安全性的其他变更，应当按照新产品重新申报</w:t>
      </w:r>
      <w:r>
        <w:rPr>
          <w:rFonts w:ascii="Times New Roman" w:eastAsia="仿宋_GB2312" w:hAnsi="Times New Roman"/>
          <w:sz w:val="32"/>
          <w:szCs w:val="32"/>
        </w:rPr>
        <w:t>。</w:t>
      </w:r>
    </w:p>
    <w:p w:rsidR="00455829" w:rsidRDefault="00321AE1" w:rsidP="00321AE1">
      <w:pPr>
        <w:pStyle w:val="a6"/>
        <w:widowControl/>
        <w:numPr>
          <w:ilvl w:val="0"/>
          <w:numId w:val="1"/>
        </w:numPr>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基于安全风险，</w:t>
      </w:r>
      <w:r>
        <w:rPr>
          <w:rFonts w:ascii="Times New Roman" w:eastAsia="仿宋_GB2312" w:hAnsi="Times New Roman"/>
          <w:sz w:val="32"/>
          <w:szCs w:val="32"/>
        </w:rPr>
        <w:t>《化妆品安全技术规范》（</w:t>
      </w:r>
      <w:r>
        <w:rPr>
          <w:rFonts w:ascii="Times New Roman" w:eastAsia="仿宋_GB2312" w:hAnsi="Times New Roman"/>
          <w:sz w:val="32"/>
          <w:szCs w:val="32"/>
        </w:rPr>
        <w:t>2015</w:t>
      </w:r>
      <w:r>
        <w:rPr>
          <w:rFonts w:ascii="Times New Roman" w:eastAsia="仿宋_GB2312" w:hAnsi="Times New Roman"/>
          <w:sz w:val="32"/>
          <w:szCs w:val="32"/>
        </w:rPr>
        <w:t>年版）</w:t>
      </w:r>
      <w:r>
        <w:rPr>
          <w:rFonts w:ascii="Times New Roman" w:eastAsia="仿宋_GB2312" w:hAnsi="Times New Roman" w:hint="eastAsia"/>
          <w:sz w:val="32"/>
          <w:szCs w:val="32"/>
        </w:rPr>
        <w:t>对部分禁限用物质进行了调整。</w:t>
      </w:r>
      <w:r>
        <w:rPr>
          <w:rFonts w:ascii="Times New Roman" w:eastAsia="仿宋_GB2312" w:hAnsi="Times New Roman"/>
          <w:sz w:val="32"/>
          <w:szCs w:val="32"/>
        </w:rPr>
        <w:t>邻氨基苯酚</w:t>
      </w:r>
      <w:r>
        <w:rPr>
          <w:rFonts w:ascii="Times New Roman" w:eastAsia="仿宋_GB2312" w:hAnsi="Times New Roman" w:hint="eastAsia"/>
          <w:sz w:val="32"/>
          <w:szCs w:val="32"/>
        </w:rPr>
        <w:t>在</w:t>
      </w:r>
      <w:r>
        <w:rPr>
          <w:rFonts w:ascii="Times New Roman" w:eastAsia="仿宋_GB2312" w:hAnsi="Times New Roman"/>
          <w:sz w:val="32"/>
          <w:szCs w:val="32"/>
        </w:rPr>
        <w:t>《化妆品</w:t>
      </w:r>
      <w:r>
        <w:rPr>
          <w:rFonts w:ascii="Times New Roman" w:eastAsia="仿宋_GB2312" w:hAnsi="Times New Roman" w:hint="eastAsia"/>
          <w:sz w:val="32"/>
          <w:szCs w:val="32"/>
        </w:rPr>
        <w:t>卫生</w:t>
      </w:r>
      <w:r>
        <w:rPr>
          <w:rFonts w:ascii="Times New Roman" w:eastAsia="仿宋_GB2312" w:hAnsi="Times New Roman"/>
          <w:sz w:val="32"/>
          <w:szCs w:val="32"/>
        </w:rPr>
        <w:t>规范》（</w:t>
      </w:r>
      <w:r>
        <w:rPr>
          <w:rFonts w:ascii="Times New Roman" w:eastAsia="仿宋_GB2312" w:hAnsi="Times New Roman" w:hint="eastAsia"/>
          <w:sz w:val="32"/>
          <w:szCs w:val="32"/>
        </w:rPr>
        <w:t>2007</w:t>
      </w:r>
      <w:r>
        <w:rPr>
          <w:rFonts w:ascii="Times New Roman" w:eastAsia="仿宋_GB2312" w:hAnsi="Times New Roman" w:hint="eastAsia"/>
          <w:sz w:val="32"/>
          <w:szCs w:val="32"/>
        </w:rPr>
        <w:t>年版）中为允许使用的染发剂，但在</w:t>
      </w:r>
      <w:r>
        <w:rPr>
          <w:rFonts w:ascii="Times New Roman" w:eastAsia="仿宋_GB2312" w:hAnsi="Times New Roman"/>
          <w:sz w:val="32"/>
          <w:szCs w:val="32"/>
        </w:rPr>
        <w:t>《化妆品安全技术规范》（</w:t>
      </w:r>
      <w:r>
        <w:rPr>
          <w:rFonts w:ascii="Times New Roman" w:eastAsia="仿宋_GB2312" w:hAnsi="Times New Roman"/>
          <w:sz w:val="32"/>
          <w:szCs w:val="32"/>
        </w:rPr>
        <w:t>2015</w:t>
      </w:r>
      <w:r>
        <w:rPr>
          <w:rFonts w:ascii="Times New Roman" w:eastAsia="仿宋_GB2312" w:hAnsi="Times New Roman"/>
          <w:sz w:val="32"/>
          <w:szCs w:val="32"/>
        </w:rPr>
        <w:t>年版）</w:t>
      </w:r>
      <w:r>
        <w:rPr>
          <w:rFonts w:ascii="Times New Roman" w:eastAsia="仿宋_GB2312" w:hAnsi="Times New Roman" w:hint="eastAsia"/>
          <w:sz w:val="32"/>
          <w:szCs w:val="32"/>
        </w:rPr>
        <w:t>中为</w:t>
      </w:r>
      <w:r>
        <w:rPr>
          <w:rFonts w:ascii="Times New Roman" w:eastAsia="仿宋_GB2312" w:hAnsi="Times New Roman"/>
          <w:sz w:val="32"/>
          <w:szCs w:val="32"/>
        </w:rPr>
        <w:t>禁用组分，</w:t>
      </w:r>
      <w:r>
        <w:rPr>
          <w:rFonts w:ascii="Times New Roman" w:eastAsia="仿宋_GB2312" w:hAnsi="Times New Roman" w:hint="eastAsia"/>
          <w:sz w:val="32"/>
          <w:szCs w:val="32"/>
        </w:rPr>
        <w:t>不得作为化妆品原料使用</w:t>
      </w:r>
      <w:r>
        <w:rPr>
          <w:rFonts w:ascii="Times New Roman" w:eastAsia="仿宋_GB2312" w:hAnsi="Times New Roman"/>
          <w:sz w:val="32"/>
          <w:szCs w:val="32"/>
        </w:rPr>
        <w:t>。</w:t>
      </w:r>
    </w:p>
    <w:p w:rsidR="00455829" w:rsidRDefault="00321AE1" w:rsidP="00321AE1">
      <w:pPr>
        <w:pStyle w:val="a6"/>
        <w:widowControl/>
        <w:numPr>
          <w:ilvl w:val="0"/>
          <w:numId w:val="1"/>
        </w:numPr>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本次监督抽检发现的不合格染发类产品的主要问题是实际检出成分与批件配方或标签标识成分不符，属于化妆品生产企业擅自变更产品配方的行为，部分产品批件已过期，个别批次染发类产品检出禁用组分邻氨基苯酚，违反了《化妆品卫生监督条例》《化妆品标识管理规定》等相关规定。</w:t>
      </w:r>
    </w:p>
    <w:sectPr w:rsidR="00455829" w:rsidSect="00EC42A3">
      <w:footerReference w:type="default" r:id="rId8"/>
      <w:pgSz w:w="11906" w:h="16838"/>
      <w:pgMar w:top="1928"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1A6" w:rsidRDefault="00DC21A6">
      <w:r>
        <w:separator/>
      </w:r>
    </w:p>
  </w:endnote>
  <w:endnote w:type="continuationSeparator" w:id="1">
    <w:p w:rsidR="00DC21A6" w:rsidRDefault="00DC21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175924"/>
    </w:sdtPr>
    <w:sdtContent>
      <w:p w:rsidR="00455829" w:rsidRDefault="00EC42A3">
        <w:pPr>
          <w:pStyle w:val="a4"/>
          <w:jc w:val="center"/>
        </w:pPr>
        <w:r>
          <w:fldChar w:fldCharType="begin"/>
        </w:r>
        <w:r w:rsidR="00321AE1">
          <w:instrText>PAGE   \* MERGEFORMAT</w:instrText>
        </w:r>
        <w:r>
          <w:fldChar w:fldCharType="separate"/>
        </w:r>
        <w:r w:rsidR="00C7717A" w:rsidRPr="00C7717A">
          <w:rPr>
            <w:noProof/>
            <w:lang w:val="zh-CN"/>
          </w:rPr>
          <w:t>1</w:t>
        </w:r>
        <w:r>
          <w:fldChar w:fldCharType="end"/>
        </w:r>
      </w:p>
    </w:sdtContent>
  </w:sdt>
  <w:p w:rsidR="00455829" w:rsidRDefault="0045582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1A6" w:rsidRDefault="00DC21A6">
      <w:r>
        <w:separator/>
      </w:r>
    </w:p>
  </w:footnote>
  <w:footnote w:type="continuationSeparator" w:id="1">
    <w:p w:rsidR="00DC21A6" w:rsidRDefault="00DC21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A07841"/>
    <w:multiLevelType w:val="singleLevel"/>
    <w:tmpl w:val="C3A07841"/>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文印室1">
    <w15:presenceInfo w15:providerId="None" w15:userId="文印室1"/>
  </w15:person>
  <w15:person w15:author="张玉婷">
    <w15:presenceInfo w15:providerId="WPS Office" w15:userId="19600490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55208C6"/>
    <w:rsid w:val="000025AE"/>
    <w:rsid w:val="00095D1C"/>
    <w:rsid w:val="000A67B4"/>
    <w:rsid w:val="00106232"/>
    <w:rsid w:val="00170BCB"/>
    <w:rsid w:val="001D3B86"/>
    <w:rsid w:val="00210B59"/>
    <w:rsid w:val="002364F7"/>
    <w:rsid w:val="00256546"/>
    <w:rsid w:val="002A0F19"/>
    <w:rsid w:val="002B412D"/>
    <w:rsid w:val="00321AE1"/>
    <w:rsid w:val="003E7575"/>
    <w:rsid w:val="003F3A95"/>
    <w:rsid w:val="00455829"/>
    <w:rsid w:val="00571FAB"/>
    <w:rsid w:val="00607F65"/>
    <w:rsid w:val="007E52FD"/>
    <w:rsid w:val="00826E3B"/>
    <w:rsid w:val="008971C2"/>
    <w:rsid w:val="008D1985"/>
    <w:rsid w:val="009601C7"/>
    <w:rsid w:val="009971FB"/>
    <w:rsid w:val="00A51393"/>
    <w:rsid w:val="00A547E4"/>
    <w:rsid w:val="00AE10AD"/>
    <w:rsid w:val="00B44400"/>
    <w:rsid w:val="00BC0E62"/>
    <w:rsid w:val="00C31A18"/>
    <w:rsid w:val="00C7717A"/>
    <w:rsid w:val="00CB63F8"/>
    <w:rsid w:val="00CD4CBF"/>
    <w:rsid w:val="00D8293A"/>
    <w:rsid w:val="00D86D17"/>
    <w:rsid w:val="00DA61D2"/>
    <w:rsid w:val="00DC21A6"/>
    <w:rsid w:val="00DF1094"/>
    <w:rsid w:val="00EC42A3"/>
    <w:rsid w:val="00EC6D0A"/>
    <w:rsid w:val="00F55012"/>
    <w:rsid w:val="082C4582"/>
    <w:rsid w:val="0BD80D79"/>
    <w:rsid w:val="0C5C7724"/>
    <w:rsid w:val="1364114B"/>
    <w:rsid w:val="155208C6"/>
    <w:rsid w:val="1E52479D"/>
    <w:rsid w:val="20571003"/>
    <w:rsid w:val="247B0F70"/>
    <w:rsid w:val="29CB3908"/>
    <w:rsid w:val="2B121797"/>
    <w:rsid w:val="317A2393"/>
    <w:rsid w:val="402A7E10"/>
    <w:rsid w:val="45727A1F"/>
    <w:rsid w:val="48E715FB"/>
    <w:rsid w:val="5005450C"/>
    <w:rsid w:val="506226F0"/>
    <w:rsid w:val="507B1111"/>
    <w:rsid w:val="5A324C7D"/>
    <w:rsid w:val="60334F91"/>
    <w:rsid w:val="63F72898"/>
    <w:rsid w:val="6CA70243"/>
    <w:rsid w:val="77EC24FF"/>
    <w:rsid w:val="7E755C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42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EC42A3"/>
    <w:rPr>
      <w:sz w:val="18"/>
      <w:szCs w:val="18"/>
    </w:rPr>
  </w:style>
  <w:style w:type="paragraph" w:styleId="a4">
    <w:name w:val="footer"/>
    <w:basedOn w:val="a"/>
    <w:link w:val="Char0"/>
    <w:uiPriority w:val="99"/>
    <w:qFormat/>
    <w:rsid w:val="00EC42A3"/>
    <w:pPr>
      <w:tabs>
        <w:tab w:val="center" w:pos="4153"/>
        <w:tab w:val="right" w:pos="8306"/>
      </w:tabs>
      <w:snapToGrid w:val="0"/>
      <w:jc w:val="left"/>
    </w:pPr>
    <w:rPr>
      <w:sz w:val="18"/>
      <w:szCs w:val="18"/>
    </w:rPr>
  </w:style>
  <w:style w:type="paragraph" w:styleId="a5">
    <w:name w:val="header"/>
    <w:basedOn w:val="a"/>
    <w:link w:val="Char1"/>
    <w:qFormat/>
    <w:rsid w:val="00EC42A3"/>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EC42A3"/>
    <w:pPr>
      <w:spacing w:beforeAutospacing="1" w:afterAutospacing="1"/>
      <w:jc w:val="left"/>
    </w:pPr>
    <w:rPr>
      <w:rFonts w:cs="Times New Roman"/>
      <w:kern w:val="0"/>
      <w:sz w:val="24"/>
    </w:rPr>
  </w:style>
  <w:style w:type="character" w:styleId="a7">
    <w:name w:val="Strong"/>
    <w:basedOn w:val="a0"/>
    <w:qFormat/>
    <w:rsid w:val="00EC42A3"/>
    <w:rPr>
      <w:b/>
    </w:rPr>
  </w:style>
  <w:style w:type="character" w:styleId="a8">
    <w:name w:val="Hyperlink"/>
    <w:basedOn w:val="a0"/>
    <w:qFormat/>
    <w:rsid w:val="00EC42A3"/>
    <w:rPr>
      <w:color w:val="0000FF"/>
      <w:u w:val="single"/>
    </w:rPr>
  </w:style>
  <w:style w:type="character" w:customStyle="1" w:styleId="Char1">
    <w:name w:val="页眉 Char"/>
    <w:basedOn w:val="a0"/>
    <w:link w:val="a5"/>
    <w:qFormat/>
    <w:rsid w:val="00EC42A3"/>
    <w:rPr>
      <w:kern w:val="2"/>
      <w:sz w:val="18"/>
      <w:szCs w:val="18"/>
    </w:rPr>
  </w:style>
  <w:style w:type="character" w:customStyle="1" w:styleId="Char0">
    <w:name w:val="页脚 Char"/>
    <w:basedOn w:val="a0"/>
    <w:link w:val="a4"/>
    <w:uiPriority w:val="99"/>
    <w:qFormat/>
    <w:rsid w:val="00EC42A3"/>
    <w:rPr>
      <w:kern w:val="2"/>
      <w:sz w:val="18"/>
      <w:szCs w:val="18"/>
    </w:rPr>
  </w:style>
  <w:style w:type="character" w:customStyle="1" w:styleId="Char">
    <w:name w:val="批注框文本 Char"/>
    <w:basedOn w:val="a0"/>
    <w:link w:val="a3"/>
    <w:qFormat/>
    <w:rsid w:val="00EC42A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rPr>
  </w:style>
  <w:style w:type="character" w:styleId="a8">
    <w:name w:val="Hyperlink"/>
    <w:basedOn w:val="a0"/>
    <w:qFormat/>
    <w:rPr>
      <w:color w:val="0000FF"/>
      <w:u w:val="single"/>
    </w:rPr>
  </w:style>
  <w:style w:type="character" w:customStyle="1" w:styleId="Char1">
    <w:name w:val="页眉 Char"/>
    <w:basedOn w:val="a0"/>
    <w:link w:val="a5"/>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52</Words>
  <Characters>302</Characters>
  <Application>Microsoft Office Word</Application>
  <DocSecurity>0</DocSecurity>
  <Lines>2</Lines>
  <Paragraphs>1</Paragraphs>
  <ScaleCrop>false</ScaleCrop>
  <Company>微软中国</Company>
  <LinksUpToDate>false</LinksUpToDate>
  <CharactersWithSpaces>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wujing</dc:creator>
  <cp:lastModifiedBy>wxl</cp:lastModifiedBy>
  <cp:revision>10</cp:revision>
  <cp:lastPrinted>2018-09-11T06:28:00Z</cp:lastPrinted>
  <dcterms:created xsi:type="dcterms:W3CDTF">2018-07-10T00:47:00Z</dcterms:created>
  <dcterms:modified xsi:type="dcterms:W3CDTF">2018-09-25T10:24:00Z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