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55" w:rsidRDefault="00E51655" w:rsidP="00E51655">
      <w:pPr>
        <w:pStyle w:val="a5"/>
        <w:spacing w:before="156"/>
        <w:rPr>
          <w:rFonts w:ascii="Times New Roman" w:eastAsia="方正仿宋_GBK" w:hAnsi="Times New Roman" w:cs="Times New Roman"/>
          <w:bCs w:val="0"/>
          <w:sz w:val="30"/>
          <w:szCs w:val="30"/>
        </w:rPr>
      </w:pPr>
      <w:r>
        <w:rPr>
          <w:rFonts w:ascii="Times New Roman" w:eastAsia="方正仿宋_GBK" w:hAnsi="Times New Roman" w:cs="Times New Roman"/>
          <w:bCs w:val="0"/>
          <w:sz w:val="30"/>
          <w:szCs w:val="30"/>
        </w:rPr>
        <w:t>附表</w:t>
      </w:r>
      <w:r>
        <w:rPr>
          <w:rFonts w:ascii="Times New Roman" w:eastAsia="方正仿宋_GBK" w:hAnsi="Times New Roman" w:cs="Times New Roman" w:hint="eastAsia"/>
          <w:bCs w:val="0"/>
          <w:sz w:val="30"/>
          <w:szCs w:val="30"/>
        </w:rPr>
        <w:t>5</w:t>
      </w:r>
      <w:r>
        <w:rPr>
          <w:rFonts w:ascii="Times New Roman" w:eastAsia="方正仿宋_GBK" w:hAnsi="Times New Roman" w:cs="Times New Roman" w:hint="eastAsia"/>
          <w:bCs w:val="0"/>
          <w:sz w:val="30"/>
          <w:szCs w:val="30"/>
        </w:rPr>
        <w:t>：</w:t>
      </w:r>
      <w:r>
        <w:rPr>
          <w:rFonts w:ascii="Times New Roman" w:eastAsia="方正仿宋_GBK" w:hAnsi="Times New Roman" w:cs="Times New Roman"/>
          <w:bCs w:val="0"/>
          <w:sz w:val="30"/>
          <w:szCs w:val="30"/>
        </w:rPr>
        <w:t>虚开发票或骗税涉及税额三千万以上重大税收违法案件当事人企业公告名单（</w:t>
      </w:r>
      <w:r>
        <w:rPr>
          <w:rFonts w:ascii="Times New Roman" w:eastAsia="方正仿宋_GBK" w:hAnsi="Times New Roman" w:cs="Times New Roman"/>
          <w:bCs w:val="0"/>
          <w:sz w:val="30"/>
          <w:szCs w:val="30"/>
        </w:rPr>
        <w:t>2018</w:t>
      </w:r>
      <w:r>
        <w:rPr>
          <w:rFonts w:ascii="Times New Roman" w:eastAsia="方正仿宋_GBK" w:hAnsi="Times New Roman" w:cs="Times New Roman"/>
          <w:bCs w:val="0"/>
          <w:sz w:val="30"/>
          <w:szCs w:val="30"/>
        </w:rPr>
        <w:t>年</w:t>
      </w:r>
      <w:r>
        <w:rPr>
          <w:rFonts w:ascii="Times New Roman" w:eastAsia="方正仿宋_GBK" w:hAnsi="Times New Roman" w:cs="Times New Roman" w:hint="eastAsia"/>
          <w:bCs w:val="0"/>
          <w:sz w:val="30"/>
          <w:szCs w:val="30"/>
        </w:rPr>
        <w:t>10</w:t>
      </w:r>
      <w:r>
        <w:rPr>
          <w:rFonts w:ascii="Times New Roman" w:eastAsia="方正仿宋_GBK" w:hAnsi="Times New Roman" w:cs="Times New Roman"/>
          <w:bCs w:val="0"/>
          <w:sz w:val="30"/>
          <w:szCs w:val="30"/>
        </w:rPr>
        <w:t>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2834"/>
        <w:gridCol w:w="1780"/>
      </w:tblGrid>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企业名称</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b/>
                <w:sz w:val="24"/>
              </w:rPr>
              <w:t>统一社会信用代码</w:t>
            </w:r>
          </w:p>
          <w:p w:rsidR="00E51655" w:rsidRDefault="00E51655" w:rsidP="00532F8C">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w:t>
            </w:r>
            <w:r>
              <w:rPr>
                <w:rFonts w:ascii="Times New Roman" w:eastAsia="方正仿宋_GBK" w:hAnsi="Times New Roman" w:cs="Times New Roman" w:hint="eastAsia"/>
                <w:b/>
                <w:sz w:val="24"/>
              </w:rPr>
              <w:t>工商注册号</w:t>
            </w:r>
          </w:p>
        </w:tc>
        <w:tc>
          <w:tcPr>
            <w:tcW w:w="1780" w:type="dxa"/>
            <w:shd w:val="clear" w:color="auto" w:fill="auto"/>
            <w:vAlign w:val="bottom"/>
          </w:tcPr>
          <w:p w:rsidR="00E51655" w:rsidRDefault="00E51655" w:rsidP="00532F8C">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虚开发票税额</w:t>
            </w:r>
          </w:p>
          <w:p w:rsidR="00E51655" w:rsidRDefault="00E51655" w:rsidP="00532F8C">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（万元）</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辽宁留德润滑油有限公司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211281661231375</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27,665.34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新疆中泰欣隆国际贸易有限公司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91652702MA7765PX11</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21,336.47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天津华商经纬商贸有限公司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120223300368616</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8,598.10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深圳市万兴永发电子有限公司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440300793896037</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6,805.51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惠州市纳伟仕视听科技有限公司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441302719323089</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6,520.11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广东华联兴业电子有限公司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441302767317249</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6,498.46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佳复</w:t>
            </w:r>
            <w:r>
              <w:rPr>
                <w:rFonts w:ascii="Times New Roman" w:eastAsia="方正仿宋_GBK" w:hAnsi="Times New Roman" w:cs="Times New Roman"/>
                <w:sz w:val="24"/>
                <w:lang w:bidi="ar"/>
              </w:rPr>
              <w:t>(</w:t>
            </w:r>
            <w:r>
              <w:rPr>
                <w:rFonts w:ascii="Times New Roman" w:eastAsia="方正仿宋_GBK" w:hAnsi="Times New Roman" w:cs="Times New Roman"/>
                <w:sz w:val="24"/>
                <w:lang w:bidi="ar"/>
              </w:rPr>
              <w:t>厦门</w:t>
            </w:r>
            <w:r>
              <w:rPr>
                <w:rFonts w:ascii="Times New Roman" w:eastAsia="方正仿宋_GBK" w:hAnsi="Times New Roman" w:cs="Times New Roman"/>
                <w:sz w:val="24"/>
                <w:lang w:bidi="ar"/>
              </w:rPr>
              <w:t>)</w:t>
            </w:r>
            <w:r>
              <w:rPr>
                <w:rFonts w:ascii="Times New Roman" w:eastAsia="方正仿宋_GBK" w:hAnsi="Times New Roman" w:cs="Times New Roman"/>
                <w:sz w:val="24"/>
                <w:lang w:bidi="ar"/>
              </w:rPr>
              <w:t>进出口有限公司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35020659495760X</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5,419.83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深圳市锡超冉贸易有限公司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914403003266532203</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4,453.37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大连金圣亿物资有限公司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210282335847422</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4,215.82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深圳市景佑金属贸易有限公司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914403000515067227</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3,458.30 </w:t>
            </w:r>
          </w:p>
        </w:tc>
      </w:tr>
      <w:tr w:rsidR="00E51655" w:rsidTr="00532F8C">
        <w:trPr>
          <w:trHeight w:val="255"/>
        </w:trPr>
        <w:tc>
          <w:tcPr>
            <w:tcW w:w="3682"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深圳市森力金属材料有限公司</w:t>
            </w:r>
          </w:p>
        </w:tc>
        <w:tc>
          <w:tcPr>
            <w:tcW w:w="2834"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440301728570962</w:t>
            </w:r>
          </w:p>
        </w:tc>
        <w:tc>
          <w:tcPr>
            <w:tcW w:w="1780" w:type="dxa"/>
            <w:shd w:val="clear" w:color="auto" w:fill="auto"/>
            <w:vAlign w:val="center"/>
          </w:tcPr>
          <w:p w:rsidR="00E51655" w:rsidRDefault="00E51655" w:rsidP="00532F8C">
            <w:pPr>
              <w:adjustRightInd w:val="0"/>
              <w:snapToGrid w:val="0"/>
              <w:jc w:val="center"/>
              <w:rPr>
                <w:rFonts w:ascii="Times New Roman" w:eastAsia="方正仿宋_GBK" w:hAnsi="Times New Roman" w:cs="Times New Roman"/>
                <w:sz w:val="24"/>
                <w:lang w:bidi="ar"/>
              </w:rPr>
            </w:pPr>
            <w:r>
              <w:rPr>
                <w:rFonts w:ascii="Times New Roman" w:eastAsia="方正仿宋_GBK" w:hAnsi="Times New Roman" w:cs="Times New Roman"/>
                <w:sz w:val="24"/>
                <w:lang w:bidi="ar"/>
              </w:rPr>
              <w:t xml:space="preserve">3,391.92 </w:t>
            </w:r>
          </w:p>
        </w:tc>
      </w:tr>
    </w:tbl>
    <w:p w:rsidR="006541CC" w:rsidRDefault="009F224B">
      <w:bookmarkStart w:id="0" w:name="_GoBack"/>
      <w:bookmarkEnd w:id="0"/>
    </w:p>
    <w:sectPr w:rsidR="00654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4B" w:rsidRDefault="009F224B" w:rsidP="00E51655">
      <w:r>
        <w:separator/>
      </w:r>
    </w:p>
  </w:endnote>
  <w:endnote w:type="continuationSeparator" w:id="0">
    <w:p w:rsidR="009F224B" w:rsidRDefault="009F224B" w:rsidP="00E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4B" w:rsidRDefault="009F224B" w:rsidP="00E51655">
      <w:r>
        <w:separator/>
      </w:r>
    </w:p>
  </w:footnote>
  <w:footnote w:type="continuationSeparator" w:id="0">
    <w:p w:rsidR="009F224B" w:rsidRDefault="009F224B" w:rsidP="00E51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22"/>
    <w:rsid w:val="006B70C7"/>
    <w:rsid w:val="009F224B"/>
    <w:rsid w:val="00BC5A22"/>
    <w:rsid w:val="00C94257"/>
    <w:rsid w:val="00E5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7DA79-6BB1-42CB-8257-933038A1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655"/>
    <w:rPr>
      <w:sz w:val="18"/>
      <w:szCs w:val="18"/>
    </w:rPr>
  </w:style>
  <w:style w:type="paragraph" w:styleId="a4">
    <w:name w:val="footer"/>
    <w:basedOn w:val="a"/>
    <w:link w:val="Char0"/>
    <w:uiPriority w:val="99"/>
    <w:unhideWhenUsed/>
    <w:rsid w:val="00E51655"/>
    <w:pPr>
      <w:tabs>
        <w:tab w:val="center" w:pos="4153"/>
        <w:tab w:val="right" w:pos="8306"/>
      </w:tabs>
      <w:snapToGrid w:val="0"/>
      <w:jc w:val="left"/>
    </w:pPr>
    <w:rPr>
      <w:sz w:val="18"/>
      <w:szCs w:val="18"/>
    </w:rPr>
  </w:style>
  <w:style w:type="character" w:customStyle="1" w:styleId="Char0">
    <w:name w:val="页脚 Char"/>
    <w:basedOn w:val="a0"/>
    <w:link w:val="a4"/>
    <w:uiPriority w:val="99"/>
    <w:rsid w:val="00E51655"/>
    <w:rPr>
      <w:sz w:val="18"/>
      <w:szCs w:val="18"/>
    </w:rPr>
  </w:style>
  <w:style w:type="paragraph" w:customStyle="1" w:styleId="a5">
    <w:name w:val="表标题"/>
    <w:basedOn w:val="a"/>
    <w:qFormat/>
    <w:rsid w:val="00E51655"/>
    <w:pPr>
      <w:widowControl/>
      <w:spacing w:beforeLines="50"/>
      <w:jc w:val="center"/>
      <w:outlineLvl w:val="3"/>
    </w:pPr>
    <w:rPr>
      <w:rFonts w:ascii="黑体" w:eastAsia="黑体"/>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2018-11-01T11:06:00Z</dcterms:created>
  <dcterms:modified xsi:type="dcterms:W3CDTF">2018-11-01T11:06:00Z</dcterms:modified>
</cp:coreProperties>
</file>