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Calibri" w:eastAsia="黑体" w:cs="Times New Roman"/>
          <w:sz w:val="32"/>
          <w:szCs w:val="32"/>
        </w:rPr>
      </w:pPr>
      <w:r>
        <w:rPr>
          <w:rFonts w:hint="eastAsia" w:ascii="黑体" w:hAnsi="Calibri" w:eastAsia="黑体" w:cs="Times New Roman"/>
          <w:sz w:val="32"/>
          <w:szCs w:val="32"/>
        </w:rPr>
        <w:t>附件1</w:t>
      </w:r>
    </w:p>
    <w:p>
      <w:pPr>
        <w:jc w:val="center"/>
        <w:rPr>
          <w:rFonts w:ascii="宋体" w:hAnsi="宋体" w:eastAsia="宋体" w:cs="Times New Roman"/>
          <w:b/>
          <w:sz w:val="44"/>
          <w:szCs w:val="44"/>
        </w:rPr>
      </w:pPr>
      <w:bookmarkStart w:id="0" w:name="_GoBack"/>
      <w:r>
        <w:rPr>
          <w:rFonts w:hint="eastAsia" w:ascii="宋体" w:hAnsi="宋体" w:eastAsia="宋体" w:cs="Times New Roman"/>
          <w:b/>
          <w:sz w:val="44"/>
          <w:szCs w:val="44"/>
        </w:rPr>
        <w:t>集中整治“号贩子”和“网络医托”专项行动工作汇总表</w:t>
      </w:r>
    </w:p>
    <w:bookmarkEnd w:id="0"/>
    <w:p>
      <w:pPr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</w:p>
    <w:p>
      <w:pPr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Calibri" w:eastAsia="仿宋_GB2312" w:cs="Times New Roman"/>
          <w:sz w:val="32"/>
          <w:szCs w:val="32"/>
        </w:rPr>
        <w:t>省（区、市）（加盖省级卫生计生委公章）</w:t>
      </w:r>
    </w:p>
    <w:tbl>
      <w:tblPr>
        <w:tblStyle w:val="6"/>
        <w:tblW w:w="142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1"/>
        <w:gridCol w:w="1360"/>
        <w:gridCol w:w="1475"/>
        <w:gridCol w:w="1418"/>
        <w:gridCol w:w="1559"/>
        <w:gridCol w:w="1559"/>
        <w:gridCol w:w="2410"/>
        <w:gridCol w:w="1418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  <w:jc w:val="center"/>
        </w:trPr>
        <w:tc>
          <w:tcPr>
            <w:tcW w:w="1601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黑体" w:hAnsi="Calibri" w:eastAsia="黑体" w:cs="Times New Roman"/>
                <w:spacing w:val="-20"/>
                <w:sz w:val="28"/>
                <w:szCs w:val="28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黑体" w:hAnsi="Calibri" w:eastAsia="黑体" w:cs="Times New Roman"/>
                <w:spacing w:val="-20"/>
                <w:sz w:val="28"/>
                <w:szCs w:val="28"/>
              </w:rPr>
            </w:pPr>
            <w:r>
              <w:rPr>
                <w:rFonts w:hint="eastAsia" w:ascii="黑体" w:hAnsi="Calibri" w:eastAsia="黑体" w:cs="Times New Roman"/>
                <w:spacing w:val="-20"/>
                <w:sz w:val="28"/>
                <w:szCs w:val="28"/>
              </w:rPr>
              <w:t>查处</w:t>
            </w:r>
          </w:p>
          <w:p>
            <w:pPr>
              <w:snapToGrid w:val="0"/>
              <w:jc w:val="center"/>
              <w:rPr>
                <w:rFonts w:ascii="黑体" w:hAnsi="Calibri" w:eastAsia="黑体" w:cs="Times New Roman"/>
                <w:spacing w:val="-20"/>
                <w:sz w:val="28"/>
                <w:szCs w:val="28"/>
              </w:rPr>
            </w:pPr>
            <w:r>
              <w:rPr>
                <w:rFonts w:hint="eastAsia" w:ascii="黑体" w:hAnsi="Calibri" w:eastAsia="黑体" w:cs="Times New Roman"/>
                <w:spacing w:val="-20"/>
                <w:sz w:val="28"/>
                <w:szCs w:val="28"/>
              </w:rPr>
              <w:t>案件</w:t>
            </w:r>
          </w:p>
          <w:p>
            <w:pPr>
              <w:snapToGrid w:val="0"/>
              <w:jc w:val="center"/>
              <w:rPr>
                <w:rFonts w:ascii="黑体" w:hAnsi="Calibri" w:eastAsia="黑体" w:cs="Times New Roman"/>
                <w:spacing w:val="-20"/>
                <w:sz w:val="28"/>
                <w:szCs w:val="28"/>
              </w:rPr>
            </w:pPr>
            <w:r>
              <w:rPr>
                <w:rFonts w:hint="eastAsia" w:ascii="黑体" w:hAnsi="Calibri" w:eastAsia="黑体" w:cs="Times New Roman"/>
                <w:spacing w:val="-20"/>
                <w:sz w:val="28"/>
                <w:szCs w:val="28"/>
              </w:rPr>
              <w:t>（件）</w:t>
            </w: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黑体" w:hAnsi="Calibri" w:eastAsia="黑体" w:cs="Times New Roman"/>
                <w:spacing w:val="-20"/>
                <w:sz w:val="28"/>
                <w:szCs w:val="28"/>
              </w:rPr>
            </w:pPr>
            <w:r>
              <w:rPr>
                <w:rFonts w:hint="eastAsia" w:ascii="黑体" w:hAnsi="Calibri" w:eastAsia="黑体" w:cs="Times New Roman"/>
                <w:spacing w:val="-20"/>
                <w:sz w:val="28"/>
                <w:szCs w:val="28"/>
              </w:rPr>
              <w:t>抓获号贩子</w:t>
            </w:r>
          </w:p>
          <w:p>
            <w:pPr>
              <w:snapToGrid w:val="0"/>
              <w:jc w:val="center"/>
              <w:rPr>
                <w:rFonts w:ascii="黑体" w:hAnsi="Calibri" w:eastAsia="黑体" w:cs="Times New Roman"/>
                <w:spacing w:val="-20"/>
                <w:sz w:val="28"/>
                <w:szCs w:val="28"/>
              </w:rPr>
            </w:pPr>
            <w:r>
              <w:rPr>
                <w:rFonts w:hint="eastAsia" w:ascii="黑体" w:hAnsi="Calibri" w:eastAsia="黑体" w:cs="Times New Roman"/>
                <w:spacing w:val="-20"/>
                <w:sz w:val="28"/>
                <w:szCs w:val="28"/>
              </w:rPr>
              <w:t>（人）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黑体" w:hAnsi="Calibri" w:eastAsia="黑体" w:cs="Times New Roman"/>
                <w:spacing w:val="-20"/>
                <w:sz w:val="28"/>
                <w:szCs w:val="28"/>
              </w:rPr>
            </w:pPr>
            <w:r>
              <w:rPr>
                <w:rFonts w:hint="eastAsia" w:ascii="黑体" w:hAnsi="Calibri" w:eastAsia="黑体" w:cs="Times New Roman"/>
                <w:spacing w:val="-20"/>
                <w:sz w:val="28"/>
                <w:szCs w:val="28"/>
              </w:rPr>
              <w:t>治安拘留</w:t>
            </w:r>
          </w:p>
          <w:p>
            <w:pPr>
              <w:snapToGrid w:val="0"/>
              <w:jc w:val="center"/>
              <w:rPr>
                <w:rFonts w:ascii="黑体" w:hAnsi="Calibri" w:eastAsia="黑体" w:cs="Times New Roman"/>
                <w:spacing w:val="-20"/>
                <w:sz w:val="28"/>
                <w:szCs w:val="28"/>
              </w:rPr>
            </w:pPr>
            <w:r>
              <w:rPr>
                <w:rFonts w:hint="eastAsia" w:ascii="黑体" w:hAnsi="Calibri" w:eastAsia="黑体" w:cs="Times New Roman"/>
                <w:spacing w:val="-20"/>
                <w:sz w:val="28"/>
                <w:szCs w:val="28"/>
              </w:rPr>
              <w:t>（人）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黑体" w:hAnsi="Calibri" w:eastAsia="黑体" w:cs="Times New Roman"/>
                <w:spacing w:val="-20"/>
                <w:sz w:val="28"/>
                <w:szCs w:val="28"/>
              </w:rPr>
            </w:pPr>
            <w:r>
              <w:rPr>
                <w:rFonts w:hint="eastAsia" w:ascii="黑体" w:hAnsi="Calibri" w:eastAsia="黑体" w:cs="Times New Roman"/>
                <w:spacing w:val="-20"/>
                <w:sz w:val="28"/>
                <w:szCs w:val="28"/>
              </w:rPr>
              <w:t>刑事拘留</w:t>
            </w:r>
          </w:p>
          <w:p>
            <w:pPr>
              <w:snapToGrid w:val="0"/>
              <w:jc w:val="center"/>
              <w:rPr>
                <w:rFonts w:ascii="黑体" w:hAnsi="Calibri" w:eastAsia="黑体" w:cs="Times New Roman"/>
                <w:spacing w:val="-20"/>
                <w:sz w:val="28"/>
                <w:szCs w:val="28"/>
              </w:rPr>
            </w:pPr>
            <w:r>
              <w:rPr>
                <w:rFonts w:hint="eastAsia" w:ascii="黑体" w:hAnsi="Calibri" w:eastAsia="黑体" w:cs="Times New Roman"/>
                <w:spacing w:val="-20"/>
                <w:sz w:val="28"/>
                <w:szCs w:val="28"/>
              </w:rPr>
              <w:t>（人）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黑体" w:hAnsi="Calibri" w:eastAsia="黑体" w:cs="Times New Roman"/>
                <w:spacing w:val="-20"/>
                <w:sz w:val="28"/>
                <w:szCs w:val="28"/>
              </w:rPr>
            </w:pPr>
            <w:r>
              <w:rPr>
                <w:rFonts w:hint="eastAsia" w:ascii="黑体" w:hAnsi="Calibri" w:eastAsia="黑体" w:cs="Times New Roman"/>
                <w:spacing w:val="-20"/>
                <w:sz w:val="28"/>
                <w:szCs w:val="28"/>
              </w:rPr>
              <w:t>查处医务</w:t>
            </w:r>
          </w:p>
          <w:p>
            <w:pPr>
              <w:snapToGrid w:val="0"/>
              <w:jc w:val="center"/>
              <w:rPr>
                <w:rFonts w:ascii="黑体" w:hAnsi="Calibri" w:eastAsia="黑体" w:cs="Times New Roman"/>
                <w:spacing w:val="-20"/>
                <w:sz w:val="28"/>
                <w:szCs w:val="28"/>
              </w:rPr>
            </w:pPr>
            <w:r>
              <w:rPr>
                <w:rFonts w:hint="eastAsia" w:ascii="黑体" w:hAnsi="Calibri" w:eastAsia="黑体" w:cs="Times New Roman"/>
                <w:spacing w:val="-20"/>
                <w:sz w:val="28"/>
                <w:szCs w:val="28"/>
              </w:rPr>
              <w:t>人员</w:t>
            </w:r>
          </w:p>
          <w:p>
            <w:pPr>
              <w:snapToGrid w:val="0"/>
              <w:jc w:val="center"/>
              <w:rPr>
                <w:rFonts w:ascii="黑体" w:hAnsi="Calibri" w:eastAsia="黑体" w:cs="Times New Roman"/>
                <w:spacing w:val="-20"/>
                <w:sz w:val="28"/>
                <w:szCs w:val="28"/>
              </w:rPr>
            </w:pPr>
            <w:r>
              <w:rPr>
                <w:rFonts w:hint="eastAsia" w:ascii="黑体" w:hAnsi="Calibri" w:eastAsia="黑体" w:cs="Times New Roman"/>
                <w:spacing w:val="-20"/>
                <w:sz w:val="28"/>
                <w:szCs w:val="28"/>
              </w:rPr>
              <w:t>（人）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黑体" w:hAnsi="Calibri" w:eastAsia="黑体" w:cs="Times New Roman"/>
                <w:spacing w:val="-20"/>
                <w:sz w:val="28"/>
                <w:szCs w:val="28"/>
              </w:rPr>
            </w:pPr>
            <w:r>
              <w:rPr>
                <w:rFonts w:hint="eastAsia" w:ascii="黑体" w:hAnsi="Calibri" w:eastAsia="黑体" w:cs="Times New Roman"/>
                <w:spacing w:val="-20"/>
                <w:sz w:val="28"/>
                <w:szCs w:val="28"/>
              </w:rPr>
              <w:t>查处医院挂号人员、保安等工作人员</w:t>
            </w:r>
          </w:p>
          <w:p>
            <w:pPr>
              <w:snapToGrid w:val="0"/>
              <w:jc w:val="center"/>
              <w:rPr>
                <w:rFonts w:ascii="黑体" w:hAnsi="Calibri" w:eastAsia="黑体" w:cs="Times New Roman"/>
                <w:spacing w:val="-20"/>
                <w:sz w:val="28"/>
                <w:szCs w:val="28"/>
              </w:rPr>
            </w:pPr>
            <w:r>
              <w:rPr>
                <w:rFonts w:hint="eastAsia" w:ascii="黑体" w:hAnsi="Calibri" w:eastAsia="黑体" w:cs="Times New Roman"/>
                <w:spacing w:val="-20"/>
                <w:sz w:val="28"/>
                <w:szCs w:val="28"/>
              </w:rPr>
              <w:t>（人）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黑体" w:hAnsi="Calibri" w:eastAsia="黑体" w:cs="Times New Roman"/>
                <w:spacing w:val="-20"/>
                <w:sz w:val="28"/>
                <w:szCs w:val="28"/>
              </w:rPr>
            </w:pPr>
            <w:r>
              <w:rPr>
                <w:rFonts w:hint="eastAsia" w:ascii="黑体" w:hAnsi="Calibri" w:eastAsia="黑体" w:cs="Times New Roman"/>
                <w:spacing w:val="-20"/>
                <w:sz w:val="28"/>
                <w:szCs w:val="28"/>
              </w:rPr>
              <w:t>举办宣传</w:t>
            </w:r>
          </w:p>
          <w:p>
            <w:pPr>
              <w:snapToGrid w:val="0"/>
              <w:jc w:val="center"/>
              <w:rPr>
                <w:rFonts w:ascii="黑体" w:hAnsi="Calibri" w:eastAsia="黑体" w:cs="Times New Roman"/>
                <w:spacing w:val="-20"/>
                <w:sz w:val="28"/>
                <w:szCs w:val="28"/>
              </w:rPr>
            </w:pPr>
            <w:r>
              <w:rPr>
                <w:rFonts w:hint="eastAsia" w:ascii="黑体" w:hAnsi="Calibri" w:eastAsia="黑体" w:cs="Times New Roman"/>
                <w:spacing w:val="-20"/>
                <w:sz w:val="28"/>
                <w:szCs w:val="28"/>
              </w:rPr>
              <w:t>活动</w:t>
            </w:r>
          </w:p>
          <w:p>
            <w:pPr>
              <w:snapToGrid w:val="0"/>
              <w:jc w:val="center"/>
              <w:rPr>
                <w:rFonts w:ascii="黑体" w:hAnsi="Calibri" w:eastAsia="黑体" w:cs="Times New Roman"/>
                <w:spacing w:val="-20"/>
                <w:sz w:val="28"/>
                <w:szCs w:val="28"/>
              </w:rPr>
            </w:pPr>
            <w:r>
              <w:rPr>
                <w:rFonts w:hint="eastAsia" w:ascii="黑体" w:hAnsi="Calibri" w:eastAsia="黑体" w:cs="Times New Roman"/>
                <w:spacing w:val="-20"/>
                <w:sz w:val="28"/>
                <w:szCs w:val="28"/>
              </w:rPr>
              <w:t>（次）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黑体" w:hAnsi="Calibri" w:eastAsia="黑体" w:cs="Times New Roman"/>
                <w:spacing w:val="-20"/>
                <w:sz w:val="28"/>
                <w:szCs w:val="28"/>
              </w:rPr>
            </w:pPr>
            <w:r>
              <w:rPr>
                <w:rFonts w:hint="eastAsia" w:ascii="黑体" w:hAnsi="Calibri" w:eastAsia="黑体" w:cs="Times New Roman"/>
                <w:spacing w:val="-20"/>
                <w:sz w:val="28"/>
                <w:szCs w:val="28"/>
              </w:rPr>
              <w:t>发放宣传</w:t>
            </w:r>
          </w:p>
          <w:p>
            <w:pPr>
              <w:snapToGrid w:val="0"/>
              <w:jc w:val="center"/>
              <w:rPr>
                <w:rFonts w:ascii="黑体" w:hAnsi="Calibri" w:eastAsia="黑体" w:cs="Times New Roman"/>
                <w:spacing w:val="-20"/>
                <w:sz w:val="28"/>
                <w:szCs w:val="28"/>
              </w:rPr>
            </w:pPr>
            <w:r>
              <w:rPr>
                <w:rFonts w:hint="eastAsia" w:ascii="黑体" w:hAnsi="Calibri" w:eastAsia="黑体" w:cs="Times New Roman"/>
                <w:spacing w:val="-20"/>
                <w:sz w:val="28"/>
                <w:szCs w:val="28"/>
              </w:rPr>
              <w:t>材料</w:t>
            </w:r>
          </w:p>
          <w:p>
            <w:pPr>
              <w:snapToGrid w:val="0"/>
              <w:jc w:val="center"/>
              <w:rPr>
                <w:rFonts w:ascii="黑体" w:hAnsi="Calibri" w:eastAsia="黑体" w:cs="Times New Roman"/>
                <w:spacing w:val="-20"/>
                <w:sz w:val="28"/>
                <w:szCs w:val="28"/>
              </w:rPr>
            </w:pPr>
            <w:r>
              <w:rPr>
                <w:rFonts w:hint="eastAsia" w:ascii="黑体" w:hAnsi="Calibri" w:eastAsia="黑体" w:cs="Times New Roman"/>
                <w:spacing w:val="-20"/>
                <w:sz w:val="28"/>
                <w:szCs w:val="28"/>
              </w:rPr>
              <w:t>（份）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1601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黑体" w:hAnsi="Calibri" w:eastAsia="黑体" w:cs="Times New Roman"/>
                <w:sz w:val="28"/>
                <w:szCs w:val="28"/>
              </w:rPr>
            </w:pPr>
            <w:r>
              <w:rPr>
                <w:rFonts w:hint="eastAsia" w:ascii="黑体" w:hAnsi="Calibri" w:eastAsia="黑体" w:cs="Times New Roman"/>
                <w:sz w:val="28"/>
                <w:szCs w:val="28"/>
              </w:rPr>
              <w:t>打击</w:t>
            </w:r>
          </w:p>
          <w:p>
            <w:pPr>
              <w:snapToGrid w:val="0"/>
              <w:jc w:val="center"/>
              <w:rPr>
                <w:rFonts w:ascii="黑体" w:hAnsi="Calibri" w:eastAsia="黑体" w:cs="Times New Roman"/>
                <w:sz w:val="28"/>
                <w:szCs w:val="28"/>
              </w:rPr>
            </w:pPr>
            <w:r>
              <w:rPr>
                <w:rFonts w:hint="eastAsia" w:ascii="黑体" w:hAnsi="Calibri" w:eastAsia="黑体" w:cs="Times New Roman"/>
                <w:sz w:val="28"/>
                <w:szCs w:val="28"/>
              </w:rPr>
              <w:t>“号贩子”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</w:tr>
    </w:tbl>
    <w:tbl>
      <w:tblPr>
        <w:tblStyle w:val="6"/>
        <w:tblpPr w:leftFromText="180" w:rightFromText="180" w:vertAnchor="text" w:horzAnchor="page" w:tblpX="1428" w:tblpY="356"/>
        <w:tblOverlap w:val="never"/>
        <w:tblW w:w="143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3"/>
        <w:gridCol w:w="1329"/>
        <w:gridCol w:w="1622"/>
        <w:gridCol w:w="1725"/>
        <w:gridCol w:w="1701"/>
        <w:gridCol w:w="1559"/>
        <w:gridCol w:w="1985"/>
        <w:gridCol w:w="1326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</w:trPr>
        <w:tc>
          <w:tcPr>
            <w:tcW w:w="1653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黑体" w:hAnsi="Calibri" w:eastAsia="黑体" w:cs="Times New Roman"/>
                <w:spacing w:val="-20"/>
                <w:sz w:val="28"/>
                <w:szCs w:val="28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黑体" w:hAnsi="Calibri" w:eastAsia="黑体" w:cs="Times New Roman"/>
                <w:spacing w:val="-20"/>
                <w:sz w:val="28"/>
                <w:szCs w:val="28"/>
              </w:rPr>
            </w:pPr>
            <w:r>
              <w:rPr>
                <w:rFonts w:hint="eastAsia" w:ascii="黑体" w:hAnsi="Calibri" w:eastAsia="黑体" w:cs="Times New Roman"/>
                <w:spacing w:val="-20"/>
                <w:sz w:val="28"/>
                <w:szCs w:val="28"/>
              </w:rPr>
              <w:t>查处</w:t>
            </w:r>
          </w:p>
          <w:p>
            <w:pPr>
              <w:snapToGrid w:val="0"/>
              <w:jc w:val="center"/>
              <w:rPr>
                <w:rFonts w:ascii="黑体" w:hAnsi="Calibri" w:eastAsia="黑体" w:cs="Times New Roman"/>
                <w:spacing w:val="-20"/>
                <w:sz w:val="28"/>
                <w:szCs w:val="28"/>
              </w:rPr>
            </w:pPr>
            <w:r>
              <w:rPr>
                <w:rFonts w:hint="eastAsia" w:ascii="黑体" w:hAnsi="Calibri" w:eastAsia="黑体" w:cs="Times New Roman"/>
                <w:spacing w:val="-20"/>
                <w:sz w:val="28"/>
                <w:szCs w:val="28"/>
              </w:rPr>
              <w:t>案件</w:t>
            </w:r>
          </w:p>
          <w:p>
            <w:pPr>
              <w:snapToGrid w:val="0"/>
              <w:jc w:val="center"/>
              <w:rPr>
                <w:rFonts w:ascii="黑体" w:hAnsi="Calibri" w:eastAsia="黑体" w:cs="Times New Roman"/>
                <w:spacing w:val="-20"/>
                <w:sz w:val="28"/>
                <w:szCs w:val="28"/>
              </w:rPr>
            </w:pPr>
            <w:r>
              <w:rPr>
                <w:rFonts w:hint="eastAsia" w:ascii="黑体" w:hAnsi="Calibri" w:eastAsia="黑体" w:cs="Times New Roman"/>
                <w:spacing w:val="-20"/>
                <w:sz w:val="28"/>
                <w:szCs w:val="28"/>
              </w:rPr>
              <w:t>（件）</w:t>
            </w:r>
          </w:p>
        </w:tc>
        <w:tc>
          <w:tcPr>
            <w:tcW w:w="162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黑体" w:hAnsi="Calibri" w:eastAsia="黑体" w:cs="Times New Roman"/>
                <w:spacing w:val="-20"/>
                <w:sz w:val="28"/>
                <w:szCs w:val="28"/>
              </w:rPr>
            </w:pPr>
            <w:r>
              <w:rPr>
                <w:rFonts w:hint="eastAsia" w:ascii="黑体" w:hAnsi="Calibri" w:eastAsia="黑体" w:cs="Times New Roman"/>
                <w:spacing w:val="-20"/>
                <w:sz w:val="28"/>
                <w:szCs w:val="28"/>
              </w:rPr>
              <w:t>查处互联网公司违法</w:t>
            </w:r>
          </w:p>
          <w:p>
            <w:pPr>
              <w:snapToGrid w:val="0"/>
              <w:jc w:val="center"/>
              <w:rPr>
                <w:rFonts w:ascii="黑体" w:hAnsi="Calibri" w:eastAsia="黑体" w:cs="Times New Roman"/>
                <w:spacing w:val="-20"/>
                <w:sz w:val="28"/>
                <w:szCs w:val="28"/>
              </w:rPr>
            </w:pPr>
            <w:r>
              <w:rPr>
                <w:rFonts w:hint="eastAsia" w:ascii="黑体" w:hAnsi="Calibri" w:eastAsia="黑体" w:cs="Times New Roman"/>
                <w:spacing w:val="-20"/>
                <w:sz w:val="28"/>
                <w:szCs w:val="28"/>
              </w:rPr>
              <w:t>违规案件</w:t>
            </w:r>
          </w:p>
          <w:p>
            <w:pPr>
              <w:snapToGrid w:val="0"/>
              <w:jc w:val="center"/>
              <w:rPr>
                <w:rFonts w:ascii="黑体" w:hAnsi="Calibri" w:eastAsia="黑体" w:cs="Times New Roman"/>
                <w:spacing w:val="-20"/>
                <w:sz w:val="28"/>
                <w:szCs w:val="28"/>
              </w:rPr>
            </w:pPr>
            <w:r>
              <w:rPr>
                <w:rFonts w:hint="eastAsia" w:ascii="黑体" w:hAnsi="Calibri" w:eastAsia="黑体" w:cs="Times New Roman"/>
                <w:spacing w:val="-20"/>
                <w:sz w:val="28"/>
                <w:szCs w:val="28"/>
              </w:rPr>
              <w:t>（件）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黑体" w:hAnsi="Calibri" w:eastAsia="黑体" w:cs="Times New Roman"/>
                <w:spacing w:val="-20"/>
                <w:sz w:val="28"/>
                <w:szCs w:val="28"/>
              </w:rPr>
            </w:pPr>
            <w:r>
              <w:rPr>
                <w:rFonts w:hint="eastAsia" w:ascii="黑体" w:hAnsi="Calibri" w:eastAsia="黑体" w:cs="Times New Roman"/>
                <w:spacing w:val="-20"/>
                <w:sz w:val="28"/>
                <w:szCs w:val="28"/>
              </w:rPr>
              <w:t>查处医疗机构违法违规</w:t>
            </w:r>
          </w:p>
          <w:p>
            <w:pPr>
              <w:snapToGrid w:val="0"/>
              <w:jc w:val="center"/>
              <w:rPr>
                <w:rFonts w:ascii="黑体" w:hAnsi="Calibri" w:eastAsia="黑体" w:cs="Times New Roman"/>
                <w:spacing w:val="-20"/>
                <w:sz w:val="28"/>
                <w:szCs w:val="28"/>
              </w:rPr>
            </w:pPr>
            <w:r>
              <w:rPr>
                <w:rFonts w:hint="eastAsia" w:ascii="黑体" w:hAnsi="Calibri" w:eastAsia="黑体" w:cs="Times New Roman"/>
                <w:spacing w:val="-20"/>
                <w:sz w:val="28"/>
                <w:szCs w:val="28"/>
              </w:rPr>
              <w:t>执业案件</w:t>
            </w:r>
          </w:p>
          <w:p>
            <w:pPr>
              <w:snapToGrid w:val="0"/>
              <w:jc w:val="center"/>
              <w:rPr>
                <w:rFonts w:ascii="黑体" w:hAnsi="Calibri" w:eastAsia="黑体" w:cs="Times New Roman"/>
                <w:spacing w:val="-20"/>
                <w:sz w:val="28"/>
                <w:szCs w:val="28"/>
              </w:rPr>
            </w:pPr>
            <w:r>
              <w:rPr>
                <w:rFonts w:hint="eastAsia" w:ascii="黑体" w:hAnsi="Calibri" w:eastAsia="黑体" w:cs="Times New Roman"/>
                <w:spacing w:val="-20"/>
                <w:sz w:val="28"/>
                <w:szCs w:val="28"/>
              </w:rPr>
              <w:t>（件）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黑体" w:hAnsi="Calibri" w:eastAsia="黑体" w:cs="Times New Roman"/>
                <w:spacing w:val="-20"/>
                <w:sz w:val="28"/>
                <w:szCs w:val="28"/>
              </w:rPr>
            </w:pPr>
            <w:r>
              <w:rPr>
                <w:rFonts w:hint="eastAsia" w:ascii="黑体" w:hAnsi="Calibri" w:eastAsia="黑体" w:cs="Times New Roman"/>
                <w:spacing w:val="-20"/>
                <w:sz w:val="28"/>
                <w:szCs w:val="28"/>
              </w:rPr>
              <w:t>查处医疗机构违规发布医疗广告案件</w:t>
            </w:r>
          </w:p>
          <w:p>
            <w:pPr>
              <w:snapToGrid w:val="0"/>
              <w:jc w:val="center"/>
              <w:rPr>
                <w:rFonts w:ascii="黑体" w:hAnsi="Calibri" w:eastAsia="黑体" w:cs="Times New Roman"/>
                <w:spacing w:val="-20"/>
                <w:sz w:val="28"/>
                <w:szCs w:val="28"/>
              </w:rPr>
            </w:pPr>
            <w:r>
              <w:rPr>
                <w:rFonts w:hint="eastAsia" w:ascii="黑体" w:hAnsi="Calibri" w:eastAsia="黑体" w:cs="Times New Roman"/>
                <w:spacing w:val="-20"/>
                <w:sz w:val="28"/>
                <w:szCs w:val="28"/>
              </w:rPr>
              <w:t>（件）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黑体" w:hAnsi="Calibri" w:eastAsia="黑体" w:cs="Times New Roman"/>
                <w:spacing w:val="-20"/>
                <w:sz w:val="28"/>
                <w:szCs w:val="28"/>
              </w:rPr>
            </w:pPr>
            <w:r>
              <w:rPr>
                <w:rFonts w:hint="eastAsia" w:ascii="黑体" w:hAnsi="Calibri" w:eastAsia="黑体" w:cs="Times New Roman"/>
                <w:spacing w:val="-20"/>
                <w:sz w:val="28"/>
                <w:szCs w:val="28"/>
              </w:rPr>
              <w:t>关闭违法</w:t>
            </w:r>
          </w:p>
          <w:p>
            <w:pPr>
              <w:snapToGrid w:val="0"/>
              <w:jc w:val="center"/>
              <w:rPr>
                <w:rFonts w:ascii="黑体" w:hAnsi="Calibri" w:eastAsia="黑体" w:cs="Times New Roman"/>
                <w:spacing w:val="-20"/>
                <w:sz w:val="28"/>
                <w:szCs w:val="28"/>
              </w:rPr>
            </w:pPr>
            <w:r>
              <w:rPr>
                <w:rFonts w:hint="eastAsia" w:ascii="黑体" w:hAnsi="Calibri" w:eastAsia="黑体" w:cs="Times New Roman"/>
                <w:spacing w:val="-20"/>
                <w:sz w:val="28"/>
                <w:szCs w:val="28"/>
              </w:rPr>
              <w:t>违规网站</w:t>
            </w:r>
          </w:p>
          <w:p>
            <w:pPr>
              <w:snapToGrid w:val="0"/>
              <w:jc w:val="center"/>
              <w:rPr>
                <w:rFonts w:ascii="黑体" w:hAnsi="Calibri" w:eastAsia="黑体" w:cs="Times New Roman"/>
                <w:spacing w:val="-20"/>
                <w:sz w:val="28"/>
                <w:szCs w:val="28"/>
              </w:rPr>
            </w:pPr>
            <w:r>
              <w:rPr>
                <w:rFonts w:hint="eastAsia" w:ascii="黑体" w:hAnsi="Calibri" w:eastAsia="黑体" w:cs="Times New Roman"/>
                <w:spacing w:val="-20"/>
                <w:sz w:val="28"/>
                <w:szCs w:val="28"/>
              </w:rPr>
              <w:t>（家）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黑体" w:hAnsi="Calibri" w:eastAsia="黑体" w:cs="Times New Roman"/>
                <w:spacing w:val="-20"/>
                <w:sz w:val="28"/>
                <w:szCs w:val="28"/>
              </w:rPr>
            </w:pPr>
            <w:r>
              <w:rPr>
                <w:rFonts w:hint="eastAsia" w:ascii="黑体" w:hAnsi="Calibri" w:eastAsia="黑体" w:cs="Times New Roman"/>
                <w:spacing w:val="-20"/>
                <w:sz w:val="28"/>
                <w:szCs w:val="28"/>
              </w:rPr>
              <w:t>吊销医疗机构</w:t>
            </w:r>
          </w:p>
          <w:p>
            <w:pPr>
              <w:snapToGrid w:val="0"/>
              <w:jc w:val="center"/>
              <w:rPr>
                <w:rFonts w:ascii="黑体" w:hAnsi="Calibri" w:eastAsia="黑体" w:cs="Times New Roman"/>
                <w:spacing w:val="-20"/>
                <w:sz w:val="28"/>
                <w:szCs w:val="28"/>
              </w:rPr>
            </w:pPr>
            <w:r>
              <w:rPr>
                <w:rFonts w:hint="eastAsia" w:ascii="黑体" w:hAnsi="Calibri" w:eastAsia="黑体" w:cs="Times New Roman"/>
                <w:spacing w:val="-20"/>
                <w:sz w:val="28"/>
                <w:szCs w:val="28"/>
              </w:rPr>
              <w:t>执业许可证</w:t>
            </w:r>
          </w:p>
          <w:p>
            <w:pPr>
              <w:snapToGrid w:val="0"/>
              <w:jc w:val="center"/>
              <w:rPr>
                <w:rFonts w:ascii="黑体" w:hAnsi="Calibri" w:eastAsia="黑体" w:cs="Times New Roman"/>
                <w:spacing w:val="-20"/>
                <w:sz w:val="28"/>
                <w:szCs w:val="28"/>
              </w:rPr>
            </w:pPr>
            <w:r>
              <w:rPr>
                <w:rFonts w:hint="eastAsia" w:ascii="黑体" w:hAnsi="Calibri" w:eastAsia="黑体" w:cs="Times New Roman"/>
                <w:spacing w:val="-20"/>
                <w:sz w:val="28"/>
                <w:szCs w:val="28"/>
              </w:rPr>
              <w:t>或诊疗科目</w:t>
            </w:r>
          </w:p>
          <w:p>
            <w:pPr>
              <w:snapToGrid w:val="0"/>
              <w:jc w:val="center"/>
              <w:rPr>
                <w:rFonts w:ascii="黑体" w:hAnsi="Calibri" w:eastAsia="黑体" w:cs="Times New Roman"/>
                <w:spacing w:val="-20"/>
                <w:sz w:val="28"/>
                <w:szCs w:val="28"/>
              </w:rPr>
            </w:pPr>
            <w:r>
              <w:rPr>
                <w:rFonts w:hint="eastAsia" w:ascii="黑体" w:hAnsi="Calibri" w:eastAsia="黑体" w:cs="Times New Roman"/>
                <w:spacing w:val="-20"/>
                <w:sz w:val="28"/>
                <w:szCs w:val="28"/>
              </w:rPr>
              <w:t>（家）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黑体" w:hAnsi="Calibri" w:eastAsia="黑体" w:cs="Times New Roman"/>
                <w:spacing w:val="-20"/>
                <w:sz w:val="28"/>
                <w:szCs w:val="28"/>
              </w:rPr>
            </w:pPr>
            <w:r>
              <w:rPr>
                <w:rFonts w:hint="eastAsia" w:ascii="黑体" w:hAnsi="Calibri" w:eastAsia="黑体" w:cs="Times New Roman"/>
                <w:spacing w:val="-20"/>
                <w:sz w:val="28"/>
                <w:szCs w:val="28"/>
              </w:rPr>
              <w:t>举办宣传</w:t>
            </w:r>
          </w:p>
          <w:p>
            <w:pPr>
              <w:snapToGrid w:val="0"/>
              <w:jc w:val="center"/>
              <w:rPr>
                <w:rFonts w:ascii="黑体" w:hAnsi="Calibri" w:eastAsia="黑体" w:cs="Times New Roman"/>
                <w:spacing w:val="-20"/>
                <w:sz w:val="28"/>
                <w:szCs w:val="28"/>
              </w:rPr>
            </w:pPr>
            <w:r>
              <w:rPr>
                <w:rFonts w:hint="eastAsia" w:ascii="黑体" w:hAnsi="Calibri" w:eastAsia="黑体" w:cs="Times New Roman"/>
                <w:spacing w:val="-20"/>
                <w:sz w:val="28"/>
                <w:szCs w:val="28"/>
              </w:rPr>
              <w:t>活动</w:t>
            </w:r>
          </w:p>
          <w:p>
            <w:pPr>
              <w:snapToGrid w:val="0"/>
              <w:jc w:val="center"/>
              <w:rPr>
                <w:rFonts w:ascii="黑体" w:hAnsi="Calibri" w:eastAsia="黑体" w:cs="Times New Roman"/>
                <w:spacing w:val="-20"/>
                <w:sz w:val="28"/>
                <w:szCs w:val="28"/>
              </w:rPr>
            </w:pPr>
            <w:r>
              <w:rPr>
                <w:rFonts w:hint="eastAsia" w:ascii="黑体" w:hAnsi="Calibri" w:eastAsia="黑体" w:cs="Times New Roman"/>
                <w:spacing w:val="-20"/>
                <w:sz w:val="28"/>
                <w:szCs w:val="28"/>
              </w:rPr>
              <w:t>（次）</w:t>
            </w:r>
          </w:p>
        </w:tc>
        <w:tc>
          <w:tcPr>
            <w:tcW w:w="1451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黑体" w:hAnsi="Calibri" w:eastAsia="黑体" w:cs="Times New Roman"/>
                <w:spacing w:val="-20"/>
                <w:sz w:val="28"/>
                <w:szCs w:val="28"/>
              </w:rPr>
            </w:pPr>
            <w:r>
              <w:rPr>
                <w:rFonts w:hint="eastAsia" w:ascii="黑体" w:hAnsi="Calibri" w:eastAsia="黑体" w:cs="Times New Roman"/>
                <w:spacing w:val="-20"/>
                <w:sz w:val="28"/>
                <w:szCs w:val="28"/>
              </w:rPr>
              <w:t>发放宣传</w:t>
            </w:r>
          </w:p>
          <w:p>
            <w:pPr>
              <w:snapToGrid w:val="0"/>
              <w:jc w:val="center"/>
              <w:rPr>
                <w:rFonts w:ascii="黑体" w:hAnsi="Calibri" w:eastAsia="黑体" w:cs="Times New Roman"/>
                <w:spacing w:val="-20"/>
                <w:sz w:val="28"/>
                <w:szCs w:val="28"/>
              </w:rPr>
            </w:pPr>
            <w:r>
              <w:rPr>
                <w:rFonts w:hint="eastAsia" w:ascii="黑体" w:hAnsi="Calibri" w:eastAsia="黑体" w:cs="Times New Roman"/>
                <w:spacing w:val="-20"/>
                <w:sz w:val="28"/>
                <w:szCs w:val="28"/>
              </w:rPr>
              <w:t>材料</w:t>
            </w:r>
          </w:p>
          <w:p>
            <w:pPr>
              <w:snapToGrid w:val="0"/>
              <w:jc w:val="center"/>
              <w:rPr>
                <w:rFonts w:ascii="黑体" w:hAnsi="Calibri" w:eastAsia="黑体" w:cs="Times New Roman"/>
                <w:spacing w:val="-20"/>
                <w:sz w:val="28"/>
                <w:szCs w:val="28"/>
              </w:rPr>
            </w:pPr>
            <w:r>
              <w:rPr>
                <w:rFonts w:hint="eastAsia" w:ascii="黑体" w:hAnsi="Calibri" w:eastAsia="黑体" w:cs="Times New Roman"/>
                <w:spacing w:val="-20"/>
                <w:sz w:val="28"/>
                <w:szCs w:val="28"/>
              </w:rPr>
              <w:t>（份）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653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黑体" w:hAnsi="Calibri" w:eastAsia="黑体" w:cs="Times New Roman"/>
                <w:sz w:val="28"/>
                <w:szCs w:val="28"/>
              </w:rPr>
            </w:pPr>
            <w:r>
              <w:rPr>
                <w:rFonts w:hint="eastAsia" w:ascii="黑体" w:hAnsi="Calibri" w:eastAsia="黑体" w:cs="Times New Roman"/>
                <w:sz w:val="28"/>
                <w:szCs w:val="28"/>
              </w:rPr>
              <w:t>打击</w:t>
            </w:r>
          </w:p>
          <w:p>
            <w:pPr>
              <w:snapToGrid w:val="0"/>
              <w:jc w:val="center"/>
              <w:rPr>
                <w:rFonts w:ascii="黑体" w:hAnsi="Calibri" w:eastAsia="黑体" w:cs="Times New Roman"/>
                <w:spacing w:val="-20"/>
                <w:sz w:val="28"/>
                <w:szCs w:val="28"/>
              </w:rPr>
            </w:pPr>
            <w:r>
              <w:rPr>
                <w:rFonts w:hint="eastAsia" w:ascii="黑体" w:hAnsi="Calibri" w:eastAsia="黑体" w:cs="Times New Roman"/>
                <w:spacing w:val="-20"/>
                <w:sz w:val="28"/>
                <w:szCs w:val="28"/>
              </w:rPr>
              <w:t>“网络医托”</w:t>
            </w:r>
          </w:p>
        </w:tc>
        <w:tc>
          <w:tcPr>
            <w:tcW w:w="132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</w:tr>
    </w:tbl>
    <w:p>
      <w:pPr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57C"/>
    <w:rsid w:val="00065A0C"/>
    <w:rsid w:val="0021457C"/>
    <w:rsid w:val="00227188"/>
    <w:rsid w:val="00380A52"/>
    <w:rsid w:val="004303BF"/>
    <w:rsid w:val="00466994"/>
    <w:rsid w:val="004859FF"/>
    <w:rsid w:val="004E1AC4"/>
    <w:rsid w:val="00566989"/>
    <w:rsid w:val="006F6FE7"/>
    <w:rsid w:val="00831E80"/>
    <w:rsid w:val="008B360C"/>
    <w:rsid w:val="009D2A81"/>
    <w:rsid w:val="00AA29BA"/>
    <w:rsid w:val="00D05DE5"/>
    <w:rsid w:val="00E37C9E"/>
    <w:rsid w:val="00F861DB"/>
    <w:rsid w:val="3261498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paragraph" w:customStyle="1" w:styleId="9">
    <w:name w:val="样式1"/>
    <w:basedOn w:val="1"/>
    <w:uiPriority w:val="0"/>
    <w:rPr>
      <w:rFonts w:ascii="仿宋_GB2312" w:hAnsi="Times New Roman" w:eastAsia="仿宋_GB2312" w:cs="Times New Roman"/>
      <w:sz w:val="28"/>
      <w:szCs w:val="24"/>
    </w:r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中华人民共和国卫生部</Company>
  <Pages>15</Pages>
  <Words>1000</Words>
  <Characters>5706</Characters>
  <Lines>47</Lines>
  <Paragraphs>13</Paragraphs>
  <TotalTime>0</TotalTime>
  <ScaleCrop>false</ScaleCrop>
  <LinksUpToDate>false</LinksUpToDate>
  <CharactersWithSpaces>6693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2016-04-12T05:45:00Z</dcterms:created>
  <dc:creator>监督局,医疗监督处,伍竞成</dc:creator>
  <cp:lastModifiedBy>lhj</cp:lastModifiedBy>
  <cp:lastPrinted>2016-04-14T03:26:00Z</cp:lastPrinted>
  <dcterms:modified xsi:type="dcterms:W3CDTF">2016-05-03T03:26:42Z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