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A0" w:rsidRDefault="00A561A0" w:rsidP="00A561A0">
      <w:pPr>
        <w:rPr>
          <w:rFonts w:ascii="方正仿宋简体" w:eastAsia="方正仿宋简体" w:hAnsi="宋体" w:cs="宋体"/>
          <w:sz w:val="32"/>
          <w:szCs w:val="32"/>
        </w:rPr>
      </w:pPr>
    </w:p>
    <w:p w:rsidR="00CB2603" w:rsidRPr="00A561A0" w:rsidRDefault="00CB2603" w:rsidP="00A561A0">
      <w:pPr>
        <w:rPr>
          <w:rFonts w:ascii="方正仿宋简体" w:eastAsia="方正仿宋简体" w:hAnsi="宋体" w:cs="宋体"/>
          <w:sz w:val="32"/>
          <w:szCs w:val="32"/>
        </w:rPr>
      </w:pPr>
    </w:p>
    <w:p w:rsidR="00B07DEF" w:rsidRPr="00A62BA1" w:rsidRDefault="0095373E" w:rsidP="00516F15">
      <w:pPr>
        <w:widowControl/>
        <w:jc w:val="center"/>
        <w:rPr>
          <w:rFonts w:ascii="方正小标宋简体" w:eastAsia="方正小标宋简体" w:hAnsi="方正小标宋简体"/>
          <w:kern w:val="0"/>
          <w:sz w:val="44"/>
          <w:szCs w:val="44"/>
        </w:rPr>
      </w:pPr>
      <w:r w:rsidRPr="00A62BA1">
        <w:rPr>
          <w:rFonts w:ascii="方正小标宋简体" w:eastAsia="方正小标宋简体" w:hAnsi="方正小标宋简体"/>
          <w:kern w:val="0"/>
          <w:sz w:val="44"/>
          <w:szCs w:val="44"/>
        </w:rPr>
        <w:t>“</w:t>
      </w:r>
      <w:r w:rsidRPr="00A62BA1">
        <w:rPr>
          <w:rFonts w:ascii="方正小标宋简体" w:eastAsia="方正小标宋简体" w:hAnsi="方正小标宋简体" w:hint="eastAsia"/>
          <w:kern w:val="0"/>
          <w:sz w:val="44"/>
          <w:szCs w:val="44"/>
        </w:rPr>
        <w:t>十二五</w:t>
      </w:r>
      <w:r w:rsidRPr="00A62BA1">
        <w:rPr>
          <w:rFonts w:ascii="方正小标宋简体" w:eastAsia="方正小标宋简体" w:hAnsi="方正小标宋简体"/>
          <w:kern w:val="0"/>
          <w:sz w:val="44"/>
          <w:szCs w:val="44"/>
        </w:rPr>
        <w:t>”</w:t>
      </w:r>
      <w:r w:rsidR="00B07DEF" w:rsidRPr="00A62BA1">
        <w:rPr>
          <w:rFonts w:ascii="方正小标宋简体" w:eastAsia="方正小标宋简体" w:hAnsi="方正小标宋简体" w:hint="eastAsia"/>
          <w:kern w:val="0"/>
          <w:sz w:val="44"/>
          <w:szCs w:val="44"/>
        </w:rPr>
        <w:t>进口食品质量</w:t>
      </w:r>
      <w:r w:rsidR="007A2D34" w:rsidRPr="00A62BA1">
        <w:rPr>
          <w:rFonts w:ascii="方正小标宋简体" w:eastAsia="方正小标宋简体" w:hAnsi="方正小标宋简体" w:hint="eastAsia"/>
          <w:kern w:val="0"/>
          <w:sz w:val="44"/>
          <w:szCs w:val="44"/>
        </w:rPr>
        <w:t>安全</w:t>
      </w:r>
      <w:r w:rsidR="00B07DEF" w:rsidRPr="00A62BA1">
        <w:rPr>
          <w:rFonts w:ascii="方正小标宋简体" w:eastAsia="方正小标宋简体" w:hAnsi="方正小标宋简体" w:hint="eastAsia"/>
          <w:kern w:val="0"/>
          <w:sz w:val="44"/>
          <w:szCs w:val="44"/>
        </w:rPr>
        <w:t>状况</w:t>
      </w:r>
      <w:r w:rsidR="00F5157D">
        <w:rPr>
          <w:rFonts w:ascii="方正小标宋简体" w:eastAsia="方正小标宋简体" w:hAnsi="方正小标宋简体" w:hint="eastAsia"/>
          <w:kern w:val="0"/>
          <w:sz w:val="44"/>
          <w:szCs w:val="44"/>
        </w:rPr>
        <w:t>（白皮书）</w:t>
      </w:r>
    </w:p>
    <w:p w:rsidR="00B07DEF" w:rsidRPr="00A62BA1" w:rsidRDefault="00B07DEF" w:rsidP="00516F15">
      <w:pPr>
        <w:widowControl/>
        <w:jc w:val="center"/>
        <w:rPr>
          <w:rFonts w:ascii="方正仿宋简体" w:eastAsia="方正仿宋简体" w:hAnsi="方正仿宋简体"/>
          <w:b/>
          <w:bCs/>
          <w:kern w:val="0"/>
          <w:sz w:val="32"/>
          <w:szCs w:val="32"/>
        </w:rPr>
      </w:pPr>
    </w:p>
    <w:p w:rsidR="005A0C87" w:rsidRDefault="00C676E4" w:rsidP="00516F15">
      <w:pPr>
        <w:ind w:firstLine="640"/>
        <w:rPr>
          <w:rFonts w:ascii="方正仿宋简体" w:eastAsia="方正仿宋简体" w:hAnsi="宋体" w:cs="宋体"/>
          <w:sz w:val="32"/>
          <w:szCs w:val="32"/>
        </w:rPr>
      </w:pPr>
      <w:r w:rsidRPr="00A62BA1">
        <w:rPr>
          <w:rFonts w:ascii="方正仿宋简体" w:eastAsia="方正仿宋简体" w:hAnsi="宋体" w:cs="宋体" w:hint="eastAsia"/>
          <w:sz w:val="32"/>
          <w:szCs w:val="32"/>
        </w:rPr>
        <w:t>随着贸易全球化</w:t>
      </w:r>
      <w:r w:rsidR="005A0C87">
        <w:rPr>
          <w:rFonts w:ascii="方正仿宋简体" w:eastAsia="方正仿宋简体" w:hAnsi="宋体" w:cs="宋体" w:hint="eastAsia"/>
          <w:sz w:val="32"/>
          <w:szCs w:val="32"/>
        </w:rPr>
        <w:t>和</w:t>
      </w:r>
      <w:r w:rsidRPr="00A62BA1">
        <w:rPr>
          <w:rFonts w:ascii="方正仿宋简体" w:eastAsia="方正仿宋简体" w:hAnsi="宋体" w:cs="宋体" w:hint="eastAsia"/>
          <w:sz w:val="32"/>
          <w:szCs w:val="32"/>
        </w:rPr>
        <w:t>我国</w:t>
      </w:r>
      <w:r w:rsidRPr="00A62BA1">
        <w:rPr>
          <w:rFonts w:ascii="方正仿宋简体" w:eastAsia="方正仿宋简体" w:hAnsi="宋体" w:cs="宋体"/>
          <w:sz w:val="32"/>
          <w:szCs w:val="32"/>
        </w:rPr>
        <w:t>经济</w:t>
      </w:r>
      <w:r w:rsidR="005A0C87">
        <w:rPr>
          <w:rFonts w:ascii="方正仿宋简体" w:eastAsia="方正仿宋简体" w:hAnsi="宋体" w:cs="宋体" w:hint="eastAsia"/>
          <w:sz w:val="32"/>
          <w:szCs w:val="32"/>
        </w:rPr>
        <w:t>社会</w:t>
      </w:r>
      <w:r w:rsidRPr="00A62BA1">
        <w:rPr>
          <w:rFonts w:ascii="方正仿宋简体" w:eastAsia="方正仿宋简体" w:hAnsi="宋体" w:cs="宋体"/>
          <w:sz w:val="32"/>
          <w:szCs w:val="32"/>
        </w:rPr>
        <w:t>发展水平</w:t>
      </w:r>
      <w:r w:rsidR="005A0C87">
        <w:rPr>
          <w:rFonts w:ascii="方正仿宋简体" w:eastAsia="方正仿宋简体" w:hAnsi="宋体" w:cs="宋体" w:hint="eastAsia"/>
          <w:sz w:val="32"/>
          <w:szCs w:val="32"/>
        </w:rPr>
        <w:t>的</w:t>
      </w:r>
      <w:r w:rsidR="005A0C87">
        <w:rPr>
          <w:rFonts w:ascii="方正仿宋简体" w:eastAsia="方正仿宋简体" w:hAnsi="宋体" w:cs="宋体"/>
          <w:sz w:val="32"/>
          <w:szCs w:val="32"/>
        </w:rPr>
        <w:t>不断</w:t>
      </w:r>
      <w:r w:rsidR="005A0C87">
        <w:rPr>
          <w:rFonts w:ascii="方正仿宋简体" w:eastAsia="方正仿宋简体" w:hAnsi="宋体" w:cs="宋体" w:hint="eastAsia"/>
          <w:sz w:val="32"/>
          <w:szCs w:val="32"/>
        </w:rPr>
        <w:t>提高，</w:t>
      </w:r>
      <w:r w:rsidRPr="00A62BA1">
        <w:rPr>
          <w:rFonts w:ascii="方正仿宋简体" w:eastAsia="方正仿宋简体" w:hAnsi="宋体" w:cs="宋体"/>
          <w:sz w:val="32"/>
          <w:szCs w:val="32"/>
        </w:rPr>
        <w:t>进口食品已经成为</w:t>
      </w:r>
      <w:r w:rsidR="00516F15" w:rsidRPr="00A62BA1">
        <w:rPr>
          <w:rFonts w:ascii="方正仿宋简体" w:eastAsia="方正仿宋简体" w:hAnsi="宋体" w:cs="宋体"/>
          <w:sz w:val="32"/>
          <w:szCs w:val="32"/>
        </w:rPr>
        <w:t>我国</w:t>
      </w:r>
      <w:r w:rsidR="00516F15" w:rsidRPr="00A62BA1">
        <w:rPr>
          <w:rFonts w:ascii="方正仿宋简体" w:eastAsia="方正仿宋简体" w:hAnsi="宋体" w:cs="宋体" w:hint="eastAsia"/>
          <w:sz w:val="32"/>
          <w:szCs w:val="32"/>
        </w:rPr>
        <w:t>消费者</w:t>
      </w:r>
      <w:r w:rsidRPr="00A62BA1">
        <w:rPr>
          <w:rFonts w:ascii="方正仿宋简体" w:eastAsia="方正仿宋简体" w:hAnsi="宋体" w:cs="宋体"/>
          <w:sz w:val="32"/>
          <w:szCs w:val="32"/>
        </w:rPr>
        <w:t>重要</w:t>
      </w:r>
      <w:r w:rsidR="00516F15" w:rsidRPr="00A62BA1">
        <w:rPr>
          <w:rFonts w:ascii="方正仿宋简体" w:eastAsia="方正仿宋简体" w:hAnsi="宋体" w:cs="宋体"/>
          <w:sz w:val="32"/>
          <w:szCs w:val="32"/>
        </w:rPr>
        <w:t>的食品来源</w:t>
      </w:r>
      <w:r w:rsidR="005A0C87">
        <w:rPr>
          <w:rFonts w:ascii="方正仿宋简体" w:eastAsia="方正仿宋简体" w:hAnsi="宋体" w:cs="宋体" w:hint="eastAsia"/>
          <w:sz w:val="32"/>
          <w:szCs w:val="32"/>
        </w:rPr>
        <w:t>。</w:t>
      </w:r>
      <w:r w:rsidR="00516F15" w:rsidRPr="00A62BA1">
        <w:rPr>
          <w:rFonts w:ascii="方正仿宋简体" w:eastAsia="方正仿宋简体" w:hAnsi="宋体" w:cs="宋体" w:hint="eastAsia"/>
          <w:sz w:val="32"/>
          <w:szCs w:val="32"/>
        </w:rPr>
        <w:t>多年来，质检总局按照党中央和国务院的要求，不断完善进口食品安全监管体系，严格进口食品检验检疫监管，大力落实进口食品生产经营者责任，积极加强食品安全国际合作，</w:t>
      </w:r>
      <w:r w:rsidR="00471CEE">
        <w:rPr>
          <w:rFonts w:ascii="方正仿宋简体" w:eastAsia="方正仿宋简体" w:hAnsi="宋体" w:cs="宋体" w:hint="eastAsia"/>
          <w:sz w:val="32"/>
          <w:szCs w:val="32"/>
        </w:rPr>
        <w:t>在</w:t>
      </w:r>
      <w:r w:rsidR="00516F15" w:rsidRPr="00A62BA1">
        <w:rPr>
          <w:rFonts w:ascii="方正仿宋简体" w:eastAsia="方正仿宋简体" w:hAnsi="宋体" w:cs="宋体" w:hint="eastAsia"/>
          <w:sz w:val="32"/>
          <w:szCs w:val="32"/>
        </w:rPr>
        <w:t>保障</w:t>
      </w:r>
      <w:r w:rsidR="00471CEE">
        <w:rPr>
          <w:rFonts w:ascii="方正仿宋简体" w:eastAsia="方正仿宋简体" w:hAnsi="宋体" w:cs="宋体" w:hint="eastAsia"/>
          <w:sz w:val="32"/>
          <w:szCs w:val="32"/>
        </w:rPr>
        <w:t>消费者健康、促进产业</w:t>
      </w:r>
      <w:r w:rsidR="00471CEE">
        <w:rPr>
          <w:rFonts w:ascii="方正仿宋简体" w:eastAsia="方正仿宋简体" w:hAnsi="宋体" w:cs="宋体"/>
          <w:sz w:val="32"/>
          <w:szCs w:val="32"/>
        </w:rPr>
        <w:t>良性发展、维护</w:t>
      </w:r>
      <w:r w:rsidR="00471CEE">
        <w:rPr>
          <w:rFonts w:ascii="方正仿宋简体" w:eastAsia="方正仿宋简体" w:hAnsi="宋体" w:cs="宋体" w:hint="eastAsia"/>
          <w:sz w:val="32"/>
          <w:szCs w:val="32"/>
        </w:rPr>
        <w:t>贸易公平等</w:t>
      </w:r>
      <w:r w:rsidR="00471CEE">
        <w:rPr>
          <w:rFonts w:ascii="方正仿宋简体" w:eastAsia="方正仿宋简体" w:hAnsi="宋体" w:cs="宋体"/>
          <w:sz w:val="32"/>
          <w:szCs w:val="32"/>
        </w:rPr>
        <w:t>方面</w:t>
      </w:r>
      <w:r w:rsidR="00471CEE">
        <w:rPr>
          <w:rFonts w:ascii="方正仿宋简体" w:eastAsia="方正仿宋简体" w:hAnsi="宋体" w:cs="宋体" w:hint="eastAsia"/>
          <w:sz w:val="32"/>
          <w:szCs w:val="32"/>
        </w:rPr>
        <w:t>做出</w:t>
      </w:r>
      <w:r w:rsidR="00471CEE">
        <w:rPr>
          <w:rFonts w:ascii="方正仿宋简体" w:eastAsia="方正仿宋简体" w:hAnsi="宋体" w:cs="宋体"/>
          <w:sz w:val="32"/>
          <w:szCs w:val="32"/>
        </w:rPr>
        <w:t>了积极努力。</w:t>
      </w:r>
    </w:p>
    <w:p w:rsidR="00B07DEF" w:rsidRDefault="00B07DEF" w:rsidP="00516F15">
      <w:pPr>
        <w:widowControl/>
        <w:ind w:firstLineChars="200" w:firstLine="640"/>
        <w:jc w:val="left"/>
        <w:outlineLvl w:val="0"/>
        <w:rPr>
          <w:rFonts w:ascii="方正黑体简体" w:eastAsia="方正黑体简体" w:hAnsi="方正仿宋简体"/>
          <w:bCs/>
          <w:kern w:val="0"/>
          <w:sz w:val="32"/>
          <w:szCs w:val="32"/>
        </w:rPr>
      </w:pPr>
      <w:r w:rsidRPr="00A62BA1">
        <w:rPr>
          <w:rFonts w:ascii="方正黑体简体" w:eastAsia="方正黑体简体" w:hAnsi="方正仿宋简体" w:hint="eastAsia"/>
          <w:bCs/>
          <w:kern w:val="0"/>
          <w:sz w:val="32"/>
          <w:szCs w:val="32"/>
        </w:rPr>
        <w:t>一、</w:t>
      </w:r>
      <w:r w:rsidR="00EE7A4C" w:rsidRPr="00A62BA1">
        <w:rPr>
          <w:rFonts w:ascii="方正黑体简体" w:eastAsia="方正黑体简体" w:hAnsi="方正仿宋简体" w:hint="eastAsia"/>
          <w:bCs/>
          <w:kern w:val="0"/>
          <w:sz w:val="32"/>
          <w:szCs w:val="32"/>
        </w:rPr>
        <w:t>“十二五”</w:t>
      </w:r>
      <w:r w:rsidR="00516F15" w:rsidRPr="00A62BA1">
        <w:rPr>
          <w:rFonts w:ascii="方正黑体简体" w:eastAsia="方正黑体简体" w:hAnsi="方正仿宋简体" w:hint="eastAsia"/>
          <w:bCs/>
          <w:kern w:val="0"/>
          <w:sz w:val="32"/>
          <w:szCs w:val="32"/>
        </w:rPr>
        <w:t>我国</w:t>
      </w:r>
      <w:r w:rsidRPr="00A62BA1">
        <w:rPr>
          <w:rFonts w:ascii="方正黑体简体" w:eastAsia="方正黑体简体" w:hAnsi="方正仿宋简体" w:hint="eastAsia"/>
          <w:bCs/>
          <w:kern w:val="0"/>
          <w:sz w:val="32"/>
          <w:szCs w:val="32"/>
        </w:rPr>
        <w:t>进口食品</w:t>
      </w:r>
      <w:r w:rsidR="00516F15" w:rsidRPr="00A62BA1">
        <w:rPr>
          <w:rFonts w:ascii="方正黑体简体" w:eastAsia="方正黑体简体" w:hAnsi="方正仿宋简体" w:hint="eastAsia"/>
          <w:bCs/>
          <w:kern w:val="0"/>
          <w:sz w:val="32"/>
          <w:szCs w:val="32"/>
        </w:rPr>
        <w:t>贸易</w:t>
      </w:r>
      <w:r w:rsidRPr="00A62BA1">
        <w:rPr>
          <w:rFonts w:ascii="方正黑体简体" w:eastAsia="方正黑体简体" w:hAnsi="方正仿宋简体" w:hint="eastAsia"/>
          <w:bCs/>
          <w:kern w:val="0"/>
          <w:sz w:val="32"/>
          <w:szCs w:val="32"/>
        </w:rPr>
        <w:t>情况</w:t>
      </w:r>
    </w:p>
    <w:p w:rsidR="004B4F09" w:rsidRDefault="009771CC">
      <w:pPr>
        <w:ind w:firstLine="640"/>
        <w:rPr>
          <w:rFonts w:ascii="方正仿宋简体" w:eastAsia="方正仿宋简体" w:hAnsi="宋体" w:cs="宋体"/>
          <w:sz w:val="32"/>
          <w:szCs w:val="32"/>
        </w:rPr>
      </w:pPr>
      <w:r w:rsidRPr="009771CC">
        <w:rPr>
          <w:rFonts w:ascii="方正仿宋简体" w:eastAsia="方正仿宋简体" w:hAnsi="宋体" w:cs="宋体" w:hint="eastAsia"/>
          <w:sz w:val="32"/>
          <w:szCs w:val="32"/>
        </w:rPr>
        <w:t>“十二五”期间我国进口食品贸易的总体特点</w:t>
      </w:r>
      <w:r w:rsidRPr="009771CC">
        <w:rPr>
          <w:rFonts w:ascii="方正仿宋简体" w:eastAsia="方正仿宋简体" w:hAnsi="宋体" w:cs="宋体"/>
          <w:sz w:val="32"/>
          <w:szCs w:val="32"/>
        </w:rPr>
        <w:t>是</w:t>
      </w:r>
      <w:r w:rsidRPr="009771CC">
        <w:rPr>
          <w:rFonts w:ascii="方正仿宋简体" w:eastAsia="方正仿宋简体" w:hAnsi="宋体" w:cs="宋体" w:hint="eastAsia"/>
          <w:sz w:val="32"/>
          <w:szCs w:val="32"/>
        </w:rPr>
        <w:t>：</w:t>
      </w:r>
      <w:r w:rsidRPr="009771CC">
        <w:rPr>
          <w:rFonts w:ascii="方正仿宋简体" w:eastAsia="方正仿宋简体" w:hAnsi="宋体" w:cs="宋体"/>
          <w:sz w:val="32"/>
          <w:szCs w:val="32"/>
        </w:rPr>
        <w:t>数量快速增长</w:t>
      </w:r>
      <w:r w:rsidR="00BF21E7">
        <w:rPr>
          <w:rFonts w:ascii="方正仿宋简体" w:eastAsia="方正仿宋简体" w:hAnsi="宋体" w:cs="宋体" w:hint="eastAsia"/>
          <w:sz w:val="32"/>
          <w:szCs w:val="32"/>
        </w:rPr>
        <w:t>，</w:t>
      </w:r>
      <w:r w:rsidRPr="009771CC">
        <w:rPr>
          <w:rFonts w:ascii="方正仿宋简体" w:eastAsia="方正仿宋简体" w:hAnsi="宋体" w:cs="宋体"/>
          <w:sz w:val="32"/>
          <w:szCs w:val="32"/>
        </w:rPr>
        <w:t>来源</w:t>
      </w:r>
      <w:r w:rsidR="00BF21E7">
        <w:rPr>
          <w:rFonts w:ascii="方正仿宋简体" w:eastAsia="方正仿宋简体" w:hAnsi="宋体" w:cs="宋体" w:hint="eastAsia"/>
          <w:sz w:val="32"/>
          <w:szCs w:val="32"/>
        </w:rPr>
        <w:t>十分广泛，</w:t>
      </w:r>
      <w:r w:rsidRPr="009771CC">
        <w:rPr>
          <w:rFonts w:ascii="方正仿宋简体" w:eastAsia="方正仿宋简体" w:hAnsi="宋体" w:cs="宋体"/>
          <w:sz w:val="32"/>
          <w:szCs w:val="32"/>
        </w:rPr>
        <w:t>品种</w:t>
      </w:r>
      <w:r w:rsidRPr="009771CC">
        <w:rPr>
          <w:rFonts w:ascii="方正仿宋简体" w:eastAsia="方正仿宋简体" w:hAnsi="宋体" w:cs="宋体" w:hint="eastAsia"/>
          <w:sz w:val="32"/>
          <w:szCs w:val="32"/>
        </w:rPr>
        <w:t>覆盖齐全，</w:t>
      </w:r>
      <w:r w:rsidRPr="009771CC">
        <w:rPr>
          <w:rFonts w:ascii="方正仿宋简体" w:eastAsia="方正仿宋简体" w:hAnsi="宋体" w:cs="宋体"/>
          <w:sz w:val="32"/>
          <w:szCs w:val="32"/>
        </w:rPr>
        <w:t>口岸相对集中</w:t>
      </w:r>
      <w:r w:rsidR="00AB3949">
        <w:rPr>
          <w:rFonts w:ascii="方正仿宋简体" w:eastAsia="方正仿宋简体" w:hAnsi="宋体" w:cs="宋体" w:hint="eastAsia"/>
          <w:sz w:val="32"/>
          <w:szCs w:val="32"/>
        </w:rPr>
        <w:t>，</w:t>
      </w:r>
      <w:r w:rsidRPr="009771CC">
        <w:rPr>
          <w:rFonts w:ascii="方正仿宋简体" w:eastAsia="方正仿宋简体" w:hAnsi="宋体" w:cs="宋体"/>
          <w:sz w:val="32"/>
          <w:szCs w:val="32"/>
        </w:rPr>
        <w:t>大宗进口</w:t>
      </w:r>
      <w:r w:rsidR="00AB3949">
        <w:rPr>
          <w:rFonts w:ascii="方正仿宋简体" w:eastAsia="方正仿宋简体" w:hAnsi="宋体" w:cs="宋体" w:hint="eastAsia"/>
          <w:sz w:val="32"/>
          <w:szCs w:val="32"/>
        </w:rPr>
        <w:t>产品</w:t>
      </w:r>
      <w:r w:rsidR="00BF21E7">
        <w:rPr>
          <w:rFonts w:ascii="方正仿宋简体" w:eastAsia="方正仿宋简体" w:hAnsi="宋体" w:cs="宋体" w:hint="eastAsia"/>
          <w:sz w:val="32"/>
          <w:szCs w:val="32"/>
        </w:rPr>
        <w:t>已占国内供应量的相当比重</w:t>
      </w:r>
      <w:r w:rsidRPr="009771CC">
        <w:rPr>
          <w:rFonts w:ascii="方正仿宋简体" w:eastAsia="方正仿宋简体" w:hAnsi="宋体" w:cs="宋体" w:hint="eastAsia"/>
          <w:sz w:val="32"/>
          <w:szCs w:val="32"/>
        </w:rPr>
        <w:t>。</w:t>
      </w:r>
    </w:p>
    <w:p w:rsidR="00FA0791" w:rsidRPr="00A62BA1" w:rsidRDefault="00E61D0B" w:rsidP="009E3701">
      <w:pPr>
        <w:pStyle w:val="2"/>
        <w:widowControl/>
        <w:ind w:firstLine="643"/>
        <w:jc w:val="left"/>
        <w:rPr>
          <w:rFonts w:ascii="方正仿宋简体" w:eastAsia="方正仿宋简体"/>
          <w:sz w:val="32"/>
          <w:szCs w:val="32"/>
        </w:rPr>
      </w:pPr>
      <w:r w:rsidRPr="00A62BA1">
        <w:rPr>
          <w:rFonts w:ascii="方正楷体简体" w:eastAsia="方正楷体简体" w:hint="eastAsia"/>
          <w:b/>
          <w:sz w:val="32"/>
          <w:szCs w:val="32"/>
        </w:rPr>
        <w:t>（一）</w:t>
      </w:r>
      <w:r w:rsidR="00383118" w:rsidRPr="00A62BA1">
        <w:rPr>
          <w:rFonts w:ascii="方正楷体简体" w:eastAsia="方正楷体简体" w:hint="eastAsia"/>
          <w:b/>
          <w:sz w:val="32"/>
          <w:szCs w:val="32"/>
        </w:rPr>
        <w:t>进口</w:t>
      </w:r>
      <w:r w:rsidR="00D91B5B">
        <w:rPr>
          <w:rFonts w:ascii="方正楷体简体" w:eastAsia="方正楷体简体" w:hint="eastAsia"/>
          <w:b/>
          <w:sz w:val="32"/>
          <w:szCs w:val="32"/>
        </w:rPr>
        <w:t>食品</w:t>
      </w:r>
      <w:r w:rsidR="00383118" w:rsidRPr="00A62BA1">
        <w:rPr>
          <w:rFonts w:ascii="方正楷体简体" w:eastAsia="方正楷体简体" w:hint="eastAsia"/>
          <w:b/>
          <w:sz w:val="32"/>
          <w:szCs w:val="32"/>
        </w:rPr>
        <w:t>数量快速增长</w:t>
      </w:r>
      <w:r w:rsidR="00A47B13" w:rsidRPr="00A62BA1">
        <w:rPr>
          <w:rFonts w:ascii="方正楷体简体" w:eastAsia="方正楷体简体" w:hint="eastAsia"/>
          <w:b/>
          <w:sz w:val="32"/>
          <w:szCs w:val="32"/>
        </w:rPr>
        <w:t>。</w:t>
      </w:r>
      <w:r w:rsidR="00383118" w:rsidRPr="00A62BA1">
        <w:rPr>
          <w:rFonts w:ascii="方正仿宋简体" w:eastAsia="方正仿宋简体" w:hint="eastAsia"/>
          <w:sz w:val="32"/>
          <w:szCs w:val="32"/>
        </w:rPr>
        <w:t>据WTO数据统计，201</w:t>
      </w:r>
      <w:r w:rsidR="00461DF0" w:rsidRPr="00A62BA1">
        <w:rPr>
          <w:rFonts w:ascii="方正仿宋简体" w:eastAsia="方正仿宋简体" w:hint="eastAsia"/>
          <w:sz w:val="32"/>
          <w:szCs w:val="32"/>
        </w:rPr>
        <w:t>1</w:t>
      </w:r>
      <w:r w:rsidR="00383118" w:rsidRPr="00A62BA1">
        <w:rPr>
          <w:rFonts w:ascii="方正仿宋简体" w:eastAsia="方正仿宋简体" w:hint="eastAsia"/>
          <w:sz w:val="32"/>
          <w:szCs w:val="32"/>
        </w:rPr>
        <w:t>年我国已经成为全球第一大</w:t>
      </w:r>
      <w:r w:rsidR="002750F9">
        <w:rPr>
          <w:rFonts w:ascii="方正仿宋简体" w:eastAsia="方正仿宋简体" w:hint="eastAsia"/>
          <w:sz w:val="32"/>
          <w:szCs w:val="32"/>
        </w:rPr>
        <w:t>食品</w:t>
      </w:r>
      <w:r w:rsidR="009E0785">
        <w:rPr>
          <w:rFonts w:ascii="方正仿宋简体" w:eastAsia="方正仿宋简体" w:hint="eastAsia"/>
          <w:sz w:val="32"/>
          <w:szCs w:val="32"/>
        </w:rPr>
        <w:t>农产品</w:t>
      </w:r>
      <w:r w:rsidR="00383118" w:rsidRPr="00A62BA1">
        <w:rPr>
          <w:rFonts w:ascii="方正仿宋简体" w:eastAsia="方正仿宋简体" w:hint="eastAsia"/>
          <w:sz w:val="32"/>
          <w:szCs w:val="32"/>
        </w:rPr>
        <w:t>进口市场。</w:t>
      </w:r>
      <w:r w:rsidR="00C0343E">
        <w:rPr>
          <w:rFonts w:ascii="方正仿宋简体" w:eastAsia="方正仿宋简体" w:hint="eastAsia"/>
          <w:sz w:val="32"/>
          <w:szCs w:val="32"/>
        </w:rPr>
        <w:t>质检总局</w:t>
      </w:r>
      <w:r w:rsidR="00383118" w:rsidRPr="00A62BA1">
        <w:rPr>
          <w:rFonts w:ascii="方正仿宋简体" w:eastAsia="方正仿宋简体" w:hint="eastAsia"/>
          <w:sz w:val="32"/>
          <w:szCs w:val="32"/>
        </w:rPr>
        <w:t>数据</w:t>
      </w:r>
      <w:r w:rsidR="00B60ED9">
        <w:rPr>
          <w:rFonts w:ascii="方正仿宋简体" w:eastAsia="方正仿宋简体" w:hint="eastAsia"/>
          <w:sz w:val="32"/>
          <w:szCs w:val="32"/>
        </w:rPr>
        <w:t>显示</w:t>
      </w:r>
      <w:r w:rsidR="003E14EE" w:rsidRPr="00A62BA1">
        <w:rPr>
          <w:rFonts w:ascii="方正仿宋简体" w:eastAsia="方正仿宋简体" w:hint="eastAsia"/>
          <w:sz w:val="32"/>
          <w:szCs w:val="32"/>
        </w:rPr>
        <w:t>，</w:t>
      </w:r>
      <w:r w:rsidR="00EE7A4C" w:rsidRPr="00A62BA1">
        <w:rPr>
          <w:rFonts w:ascii="方正仿宋简体" w:eastAsia="方正仿宋简体" w:hint="eastAsia"/>
          <w:sz w:val="32"/>
          <w:szCs w:val="32"/>
        </w:rPr>
        <w:t>“十二五”期间</w:t>
      </w:r>
      <w:r w:rsidR="003E410E" w:rsidRPr="00A62BA1">
        <w:rPr>
          <w:rFonts w:ascii="方正仿宋简体" w:eastAsia="方正仿宋简体" w:hint="eastAsia"/>
          <w:sz w:val="32"/>
          <w:szCs w:val="32"/>
        </w:rPr>
        <w:t>全国共检验检疫进口食品</w:t>
      </w:r>
      <w:r w:rsidR="00941B60" w:rsidRPr="00A62BA1">
        <w:rPr>
          <w:rStyle w:val="ae"/>
          <w:rFonts w:ascii="方正仿宋简体" w:eastAsia="方正仿宋简体"/>
          <w:sz w:val="32"/>
          <w:szCs w:val="32"/>
        </w:rPr>
        <w:footnoteReference w:id="1"/>
      </w:r>
      <w:r w:rsidR="00E75C38" w:rsidRPr="00A62BA1">
        <w:rPr>
          <w:rFonts w:ascii="方正仿宋简体" w:eastAsia="方正仿宋简体" w:hint="eastAsia"/>
          <w:sz w:val="32"/>
          <w:szCs w:val="32"/>
        </w:rPr>
        <w:t>479.</w:t>
      </w:r>
      <w:r w:rsidR="00C171B8" w:rsidRPr="00A62BA1">
        <w:rPr>
          <w:rFonts w:ascii="方正仿宋简体" w:eastAsia="方正仿宋简体" w:hint="eastAsia"/>
          <w:sz w:val="32"/>
          <w:szCs w:val="32"/>
        </w:rPr>
        <w:t>1</w:t>
      </w:r>
      <w:r w:rsidR="002C433A" w:rsidRPr="00A62BA1">
        <w:rPr>
          <w:rFonts w:ascii="方正仿宋简体" w:eastAsia="方正仿宋简体" w:hint="eastAsia"/>
          <w:sz w:val="32"/>
          <w:szCs w:val="32"/>
        </w:rPr>
        <w:t>万批（货物批，下同）</w:t>
      </w:r>
      <w:r w:rsidR="009E0785">
        <w:rPr>
          <w:rFonts w:ascii="方正仿宋简体" w:eastAsia="方正仿宋简体" w:hint="eastAsia"/>
          <w:sz w:val="32"/>
          <w:szCs w:val="32"/>
        </w:rPr>
        <w:t>、</w:t>
      </w:r>
      <w:r w:rsidR="00FF561E" w:rsidRPr="00A62BA1">
        <w:rPr>
          <w:rFonts w:ascii="方正仿宋简体" w:eastAsia="方正仿宋简体" w:hint="eastAsia"/>
          <w:sz w:val="32"/>
          <w:szCs w:val="32"/>
        </w:rPr>
        <w:t>1.</w:t>
      </w:r>
      <w:r w:rsidR="009063F9" w:rsidRPr="00A62BA1">
        <w:rPr>
          <w:rFonts w:ascii="方正仿宋简体" w:eastAsia="方正仿宋简体" w:hint="eastAsia"/>
          <w:sz w:val="32"/>
          <w:szCs w:val="32"/>
        </w:rPr>
        <w:t>6</w:t>
      </w:r>
      <w:r w:rsidR="00FF561E" w:rsidRPr="00A62BA1">
        <w:rPr>
          <w:rFonts w:ascii="方正仿宋简体" w:eastAsia="方正仿宋简体" w:hint="eastAsia"/>
          <w:sz w:val="32"/>
          <w:szCs w:val="32"/>
        </w:rPr>
        <w:t>亿</w:t>
      </w:r>
      <w:r w:rsidR="002C433A" w:rsidRPr="00A62BA1">
        <w:rPr>
          <w:rFonts w:ascii="方正仿宋简体" w:eastAsia="方正仿宋简体" w:hint="eastAsia"/>
          <w:sz w:val="32"/>
          <w:szCs w:val="32"/>
        </w:rPr>
        <w:t>吨</w:t>
      </w:r>
      <w:r w:rsidR="009E0785">
        <w:rPr>
          <w:rFonts w:ascii="方正仿宋简体" w:eastAsia="方正仿宋简体" w:hint="eastAsia"/>
          <w:sz w:val="32"/>
          <w:szCs w:val="32"/>
        </w:rPr>
        <w:t>、</w:t>
      </w:r>
      <w:r w:rsidR="009063F9" w:rsidRPr="00A62BA1">
        <w:rPr>
          <w:rFonts w:ascii="方正仿宋简体" w:eastAsia="方正仿宋简体" w:hint="eastAsia"/>
          <w:sz w:val="32"/>
          <w:szCs w:val="32"/>
        </w:rPr>
        <w:t>220</w:t>
      </w:r>
      <w:r w:rsidR="00C171B8" w:rsidRPr="00A62BA1">
        <w:rPr>
          <w:rFonts w:ascii="方正仿宋简体" w:eastAsia="方正仿宋简体" w:hint="eastAsia"/>
          <w:sz w:val="32"/>
          <w:szCs w:val="32"/>
        </w:rPr>
        <w:t>3.2</w:t>
      </w:r>
      <w:r w:rsidR="002C433A" w:rsidRPr="00A62BA1">
        <w:rPr>
          <w:rFonts w:ascii="方正仿宋简体" w:eastAsia="方正仿宋简体" w:hint="eastAsia"/>
          <w:sz w:val="32"/>
          <w:szCs w:val="32"/>
        </w:rPr>
        <w:t>亿美元。</w:t>
      </w:r>
      <w:r w:rsidR="003E410E" w:rsidRPr="00A62BA1">
        <w:rPr>
          <w:rFonts w:ascii="方正仿宋简体" w:eastAsia="方正仿宋简体" w:hint="eastAsia"/>
          <w:sz w:val="32"/>
          <w:szCs w:val="32"/>
        </w:rPr>
        <w:t>进口食品</w:t>
      </w:r>
      <w:r w:rsidR="009E0785">
        <w:rPr>
          <w:rFonts w:ascii="方正仿宋简体" w:eastAsia="方正仿宋简体" w:hint="eastAsia"/>
          <w:sz w:val="32"/>
          <w:szCs w:val="32"/>
        </w:rPr>
        <w:t>5年间</w:t>
      </w:r>
      <w:r w:rsidR="0047594A" w:rsidRPr="00A62BA1">
        <w:rPr>
          <w:rFonts w:ascii="方正仿宋简体" w:eastAsia="方正仿宋简体" w:hint="eastAsia"/>
          <w:sz w:val="32"/>
          <w:szCs w:val="32"/>
        </w:rPr>
        <w:t>贸易额</w:t>
      </w:r>
      <w:r w:rsidR="004320C4">
        <w:rPr>
          <w:rFonts w:ascii="方正仿宋简体" w:eastAsia="方正仿宋简体" w:hint="eastAsia"/>
          <w:sz w:val="32"/>
          <w:szCs w:val="32"/>
        </w:rPr>
        <w:t>增长了22.6%，</w:t>
      </w:r>
      <w:r w:rsidR="000815F9" w:rsidRPr="00A62BA1">
        <w:rPr>
          <w:rFonts w:ascii="方正仿宋简体" w:eastAsia="方正仿宋简体" w:hint="eastAsia"/>
          <w:sz w:val="32"/>
          <w:szCs w:val="32"/>
        </w:rPr>
        <w:t>年均增长率</w:t>
      </w:r>
      <w:r w:rsidR="004909F4">
        <w:rPr>
          <w:rFonts w:ascii="方正仿宋简体" w:eastAsia="方正仿宋简体" w:hint="eastAsia"/>
          <w:sz w:val="32"/>
          <w:szCs w:val="32"/>
        </w:rPr>
        <w:t>为</w:t>
      </w:r>
      <w:r w:rsidR="009063F9" w:rsidRPr="00A62BA1">
        <w:rPr>
          <w:rFonts w:ascii="方正仿宋简体" w:eastAsia="方正仿宋简体" w:hint="eastAsia"/>
          <w:sz w:val="32"/>
          <w:szCs w:val="32"/>
        </w:rPr>
        <w:t>5.2</w:t>
      </w:r>
      <w:r w:rsidR="000815F9" w:rsidRPr="00A62BA1">
        <w:rPr>
          <w:rFonts w:ascii="方正仿宋简体" w:eastAsia="方正仿宋简体" w:hint="eastAsia"/>
          <w:sz w:val="32"/>
          <w:szCs w:val="32"/>
        </w:rPr>
        <w:t>%（图1）</w:t>
      </w:r>
      <w:r w:rsidR="00FA0791" w:rsidRPr="00A62BA1">
        <w:rPr>
          <w:rFonts w:ascii="方正仿宋简体" w:eastAsia="方正仿宋简体" w:hint="eastAsia"/>
          <w:sz w:val="32"/>
          <w:szCs w:val="32"/>
        </w:rPr>
        <w:t>。</w:t>
      </w:r>
    </w:p>
    <w:p w:rsidR="008C012B" w:rsidRPr="00A62BA1" w:rsidRDefault="00C70396" w:rsidP="00C70396">
      <w:pPr>
        <w:pStyle w:val="2"/>
        <w:ind w:firstLineChars="0" w:firstLine="0"/>
        <w:jc w:val="left"/>
        <w:rPr>
          <w:rFonts w:ascii="方正仿宋简体" w:eastAsia="方正仿宋简体"/>
          <w:sz w:val="32"/>
          <w:szCs w:val="32"/>
        </w:rPr>
      </w:pPr>
      <w:r w:rsidRPr="00A62BA1">
        <w:rPr>
          <w:rFonts w:ascii="方正仿宋简体" w:eastAsia="方正仿宋简体"/>
          <w:noProof/>
          <w:sz w:val="32"/>
          <w:szCs w:val="32"/>
        </w:rPr>
        <w:lastRenderedPageBreak/>
        <w:drawing>
          <wp:inline distT="0" distB="0" distL="0" distR="0" wp14:anchorId="50994544" wp14:editId="23032CED">
            <wp:extent cx="5400675" cy="2743200"/>
            <wp:effectExtent l="19050" t="0" r="9525" b="0"/>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15F9" w:rsidRPr="00A62BA1" w:rsidRDefault="000815F9" w:rsidP="00516F15">
      <w:pPr>
        <w:jc w:val="center"/>
        <w:rPr>
          <w:rFonts w:ascii="方正楷体简体" w:eastAsia="方正楷体简体"/>
          <w:b/>
          <w:sz w:val="28"/>
          <w:szCs w:val="30"/>
        </w:rPr>
      </w:pPr>
      <w:r w:rsidRPr="00A62BA1">
        <w:rPr>
          <w:rFonts w:ascii="方正楷体简体" w:eastAsia="方正楷体简体" w:hint="eastAsia"/>
          <w:b/>
          <w:sz w:val="28"/>
          <w:szCs w:val="30"/>
        </w:rPr>
        <w:t>图1</w:t>
      </w:r>
      <w:r w:rsidR="00DC2D12" w:rsidRPr="00A62BA1">
        <w:rPr>
          <w:rFonts w:ascii="方正楷体简体" w:eastAsia="方正楷体简体" w:hint="eastAsia"/>
          <w:b/>
          <w:sz w:val="28"/>
          <w:szCs w:val="30"/>
        </w:rPr>
        <w:t xml:space="preserve">. </w:t>
      </w:r>
      <w:r w:rsidR="00EE7A4C"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001217B3" w:rsidRPr="00A62BA1">
        <w:rPr>
          <w:rFonts w:ascii="方正楷体简体" w:eastAsia="方正楷体简体" w:hint="eastAsia"/>
          <w:b/>
          <w:sz w:val="28"/>
          <w:szCs w:val="30"/>
        </w:rPr>
        <w:t>我</w:t>
      </w:r>
      <w:r w:rsidR="00DC2D12" w:rsidRPr="00A62BA1">
        <w:rPr>
          <w:rFonts w:ascii="方正楷体简体" w:eastAsia="方正楷体简体" w:hint="eastAsia"/>
          <w:b/>
          <w:sz w:val="28"/>
          <w:szCs w:val="30"/>
        </w:rPr>
        <w:t>国</w:t>
      </w:r>
      <w:r w:rsidRPr="00A62BA1">
        <w:rPr>
          <w:rFonts w:ascii="方正楷体简体" w:eastAsia="方正楷体简体" w:hint="eastAsia"/>
          <w:b/>
          <w:sz w:val="28"/>
          <w:szCs w:val="30"/>
        </w:rPr>
        <w:t>进口食品</w:t>
      </w:r>
      <w:r w:rsidR="0047594A" w:rsidRPr="00A62BA1">
        <w:rPr>
          <w:rFonts w:ascii="方正楷体简体" w:eastAsia="方正楷体简体" w:hint="eastAsia"/>
          <w:b/>
          <w:sz w:val="28"/>
          <w:szCs w:val="30"/>
        </w:rPr>
        <w:t>贸易额</w:t>
      </w:r>
    </w:p>
    <w:p w:rsidR="00A47B13" w:rsidRPr="00A62BA1" w:rsidRDefault="00A47B13" w:rsidP="009E3701">
      <w:pPr>
        <w:pStyle w:val="2"/>
        <w:ind w:firstLineChars="221" w:firstLine="710"/>
        <w:rPr>
          <w:rFonts w:ascii="方正楷体简体" w:eastAsia="方正楷体简体" w:hAnsi="方正仿宋简体"/>
          <w:kern w:val="0"/>
          <w:sz w:val="32"/>
          <w:szCs w:val="32"/>
        </w:rPr>
      </w:pPr>
      <w:r w:rsidRPr="00A62BA1">
        <w:rPr>
          <w:rFonts w:ascii="方正楷体简体" w:eastAsia="方正楷体简体" w:hint="eastAsia"/>
          <w:b/>
          <w:sz w:val="32"/>
          <w:szCs w:val="32"/>
        </w:rPr>
        <w:t>（二）进口</w:t>
      </w:r>
      <w:r w:rsidR="004909F4">
        <w:rPr>
          <w:rFonts w:ascii="方正楷体简体" w:eastAsia="方正楷体简体" w:hint="eastAsia"/>
          <w:b/>
          <w:sz w:val="32"/>
          <w:szCs w:val="32"/>
        </w:rPr>
        <w:t>食品</w:t>
      </w:r>
      <w:r w:rsidRPr="00A62BA1">
        <w:rPr>
          <w:rFonts w:ascii="方正楷体简体" w:eastAsia="方正楷体简体" w:hint="eastAsia"/>
          <w:b/>
          <w:sz w:val="32"/>
          <w:szCs w:val="32"/>
        </w:rPr>
        <w:t>来源</w:t>
      </w:r>
      <w:r w:rsidR="003F4BE6">
        <w:rPr>
          <w:rFonts w:ascii="方正楷体简体" w:eastAsia="方正楷体简体" w:hint="eastAsia"/>
          <w:b/>
          <w:sz w:val="32"/>
          <w:szCs w:val="32"/>
        </w:rPr>
        <w:t>多样化</w:t>
      </w:r>
      <w:r w:rsidRPr="00A62BA1">
        <w:rPr>
          <w:rFonts w:ascii="方正楷体简体" w:eastAsia="方正楷体简体" w:hint="eastAsia"/>
          <w:b/>
          <w:sz w:val="32"/>
          <w:szCs w:val="32"/>
        </w:rPr>
        <w:t>。</w:t>
      </w:r>
      <w:r w:rsidR="00EE7A4C" w:rsidRPr="00A62BA1">
        <w:rPr>
          <w:rFonts w:ascii="方正仿宋简体" w:eastAsia="方正仿宋简体" w:hint="eastAsia"/>
          <w:sz w:val="32"/>
          <w:szCs w:val="32"/>
        </w:rPr>
        <w:t>“十二五”期间</w:t>
      </w:r>
      <w:r w:rsidRPr="00A62BA1">
        <w:rPr>
          <w:rFonts w:ascii="方正仿宋简体" w:eastAsia="方正仿宋简体" w:hint="eastAsia"/>
          <w:sz w:val="32"/>
          <w:szCs w:val="32"/>
        </w:rPr>
        <w:t>，我国从</w:t>
      </w:r>
      <w:r w:rsidR="00D52821">
        <w:rPr>
          <w:rFonts w:ascii="方正仿宋简体" w:eastAsia="方正仿宋简体" w:hint="eastAsia"/>
          <w:sz w:val="32"/>
          <w:szCs w:val="32"/>
        </w:rPr>
        <w:t>202</w:t>
      </w:r>
      <w:r w:rsidRPr="00A62BA1">
        <w:rPr>
          <w:rFonts w:ascii="方正仿宋简体" w:eastAsia="方正仿宋简体" w:hint="eastAsia"/>
          <w:sz w:val="32"/>
          <w:szCs w:val="32"/>
        </w:rPr>
        <w:t>个</w:t>
      </w:r>
      <w:r w:rsidR="0024063A" w:rsidRPr="00A62BA1">
        <w:rPr>
          <w:rFonts w:ascii="方正仿宋简体" w:eastAsia="方正仿宋简体" w:hint="eastAsia"/>
          <w:sz w:val="32"/>
          <w:szCs w:val="32"/>
        </w:rPr>
        <w:t>国家（地区）</w:t>
      </w:r>
      <w:r w:rsidRPr="00A62BA1">
        <w:rPr>
          <w:rFonts w:ascii="方正仿宋简体" w:eastAsia="方正仿宋简体" w:hint="eastAsia"/>
          <w:sz w:val="32"/>
          <w:szCs w:val="32"/>
        </w:rPr>
        <w:t>进口食品，</w:t>
      </w:r>
      <w:r w:rsidR="002750F9">
        <w:rPr>
          <w:rFonts w:ascii="方正仿宋简体" w:eastAsia="方正仿宋简体" w:hint="eastAsia"/>
          <w:sz w:val="32"/>
          <w:szCs w:val="32"/>
        </w:rPr>
        <w:t>超过</w:t>
      </w:r>
      <w:r w:rsidR="002750F9">
        <w:rPr>
          <w:rFonts w:ascii="方正仿宋简体" w:eastAsia="方正仿宋简体"/>
          <w:sz w:val="32"/>
          <w:szCs w:val="32"/>
        </w:rPr>
        <w:t>一半的</w:t>
      </w:r>
      <w:r w:rsidR="002750F9">
        <w:rPr>
          <w:rFonts w:ascii="方正仿宋简体" w:eastAsia="方正仿宋简体" w:hint="eastAsia"/>
          <w:sz w:val="32"/>
          <w:szCs w:val="32"/>
        </w:rPr>
        <w:t>进口食品贸易额</w:t>
      </w:r>
      <w:r w:rsidR="002750F9">
        <w:rPr>
          <w:rFonts w:ascii="方正仿宋简体" w:eastAsia="方正仿宋简体"/>
          <w:sz w:val="32"/>
          <w:szCs w:val="32"/>
        </w:rPr>
        <w:t>来自</w:t>
      </w:r>
      <w:r w:rsidR="002750F9">
        <w:rPr>
          <w:rFonts w:ascii="方正仿宋简体" w:eastAsia="方正仿宋简体" w:hint="eastAsia"/>
          <w:sz w:val="32"/>
          <w:szCs w:val="32"/>
        </w:rPr>
        <w:t>东盟</w:t>
      </w:r>
      <w:r w:rsidR="002750F9">
        <w:rPr>
          <w:rFonts w:ascii="方正仿宋简体" w:eastAsia="方正仿宋简体"/>
          <w:sz w:val="32"/>
          <w:szCs w:val="32"/>
        </w:rPr>
        <w:t>、</w:t>
      </w:r>
      <w:r w:rsidR="002750F9">
        <w:rPr>
          <w:rFonts w:ascii="方正仿宋简体" w:eastAsia="方正仿宋简体" w:hint="eastAsia"/>
          <w:sz w:val="32"/>
          <w:szCs w:val="32"/>
        </w:rPr>
        <w:t>欧盟和</w:t>
      </w:r>
      <w:r w:rsidR="002750F9">
        <w:rPr>
          <w:rFonts w:ascii="方正仿宋简体" w:eastAsia="方正仿宋简体"/>
          <w:sz w:val="32"/>
          <w:szCs w:val="32"/>
        </w:rPr>
        <w:t>美国</w:t>
      </w:r>
      <w:r w:rsidR="002750F9">
        <w:rPr>
          <w:rFonts w:ascii="方正仿宋简体" w:eastAsia="方正仿宋简体" w:hint="eastAsia"/>
          <w:sz w:val="32"/>
          <w:szCs w:val="32"/>
        </w:rPr>
        <w:t>，</w:t>
      </w:r>
      <w:r w:rsidR="002750F9">
        <w:rPr>
          <w:rFonts w:ascii="方正仿宋简体" w:eastAsia="方正仿宋简体"/>
          <w:sz w:val="32"/>
          <w:szCs w:val="32"/>
        </w:rPr>
        <w:t>其中仅东盟</w:t>
      </w:r>
      <w:r w:rsidR="002750F9">
        <w:rPr>
          <w:rFonts w:ascii="方正仿宋简体" w:eastAsia="方正仿宋简体" w:hint="eastAsia"/>
          <w:sz w:val="32"/>
          <w:szCs w:val="32"/>
        </w:rPr>
        <w:t>就</w:t>
      </w:r>
      <w:r w:rsidR="002750F9">
        <w:rPr>
          <w:rFonts w:ascii="方正仿宋简体" w:eastAsia="方正仿宋简体"/>
          <w:sz w:val="32"/>
          <w:szCs w:val="32"/>
        </w:rPr>
        <w:t>占</w:t>
      </w:r>
      <w:r w:rsidR="00887ACF">
        <w:rPr>
          <w:rFonts w:ascii="方正仿宋简体" w:eastAsia="方正仿宋简体" w:hint="eastAsia"/>
          <w:sz w:val="32"/>
          <w:szCs w:val="32"/>
        </w:rPr>
        <w:t>约</w:t>
      </w:r>
      <w:r w:rsidR="00471CEE">
        <w:rPr>
          <w:rFonts w:ascii="方正仿宋简体" w:eastAsia="方正仿宋简体"/>
          <w:sz w:val="32"/>
          <w:szCs w:val="32"/>
        </w:rPr>
        <w:t>四分之一</w:t>
      </w:r>
      <w:r w:rsidRPr="00A62BA1">
        <w:rPr>
          <w:rFonts w:ascii="方正仿宋简体" w:eastAsia="方正仿宋简体" w:hint="eastAsia"/>
          <w:sz w:val="32"/>
          <w:szCs w:val="32"/>
        </w:rPr>
        <w:t>（图2）。</w:t>
      </w:r>
    </w:p>
    <w:p w:rsidR="00A47B13" w:rsidRPr="00A62BA1" w:rsidRDefault="00E75C38" w:rsidP="00A47B13">
      <w:pPr>
        <w:jc w:val="center"/>
        <w:rPr>
          <w:noProof/>
        </w:rPr>
      </w:pPr>
      <w:r w:rsidRPr="00A62BA1">
        <w:rPr>
          <w:noProof/>
        </w:rPr>
        <w:drawing>
          <wp:inline distT="0" distB="0" distL="0" distR="0" wp14:anchorId="4BDF572A" wp14:editId="521FC2A5">
            <wp:extent cx="5257800" cy="286702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7B13" w:rsidRPr="00A62BA1" w:rsidRDefault="00A47B13" w:rsidP="00A47B13">
      <w:pPr>
        <w:jc w:val="center"/>
        <w:rPr>
          <w:rFonts w:ascii="方正楷体简体" w:eastAsia="方正楷体简体"/>
          <w:b/>
          <w:sz w:val="28"/>
          <w:szCs w:val="30"/>
        </w:rPr>
      </w:pPr>
      <w:r w:rsidRPr="00A62BA1">
        <w:rPr>
          <w:rFonts w:ascii="方正楷体简体" w:eastAsia="方正楷体简体" w:hint="eastAsia"/>
          <w:b/>
          <w:sz w:val="28"/>
          <w:szCs w:val="30"/>
        </w:rPr>
        <w:t>图</w:t>
      </w:r>
      <w:r w:rsidR="00804B4B" w:rsidRPr="00A62BA1">
        <w:rPr>
          <w:rFonts w:ascii="方正楷体简体" w:eastAsia="方正楷体简体" w:hint="eastAsia"/>
          <w:b/>
          <w:sz w:val="28"/>
          <w:szCs w:val="30"/>
        </w:rPr>
        <w:t>2.</w:t>
      </w:r>
      <w:r w:rsidR="00EE7A4C"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001217B3" w:rsidRPr="00A62BA1">
        <w:rPr>
          <w:rFonts w:ascii="方正楷体简体" w:eastAsia="方正楷体简体" w:hint="eastAsia"/>
          <w:b/>
          <w:sz w:val="28"/>
          <w:szCs w:val="30"/>
        </w:rPr>
        <w:t>我</w:t>
      </w:r>
      <w:r w:rsidR="00804B4B" w:rsidRPr="00A62BA1">
        <w:rPr>
          <w:rFonts w:ascii="方正楷体简体" w:eastAsia="方正楷体简体" w:hint="eastAsia"/>
          <w:b/>
          <w:sz w:val="28"/>
          <w:szCs w:val="30"/>
        </w:rPr>
        <w:t>国</w:t>
      </w:r>
      <w:r w:rsidRPr="00A62BA1">
        <w:rPr>
          <w:rFonts w:ascii="方正楷体简体" w:eastAsia="方正楷体简体" w:hint="eastAsia"/>
          <w:b/>
          <w:sz w:val="28"/>
          <w:szCs w:val="30"/>
        </w:rPr>
        <w:t>进口食品</w:t>
      </w:r>
      <w:r w:rsidR="00804B4B" w:rsidRPr="00A62BA1">
        <w:rPr>
          <w:rFonts w:ascii="方正楷体简体" w:eastAsia="方正楷体简体" w:hint="eastAsia"/>
          <w:b/>
          <w:sz w:val="28"/>
          <w:szCs w:val="30"/>
        </w:rPr>
        <w:t>来源地</w:t>
      </w:r>
      <w:r w:rsidRPr="00A62BA1">
        <w:rPr>
          <w:rFonts w:ascii="方正楷体简体" w:eastAsia="方正楷体简体" w:hint="eastAsia"/>
          <w:b/>
          <w:sz w:val="28"/>
          <w:szCs w:val="30"/>
        </w:rPr>
        <w:t>情况</w:t>
      </w:r>
    </w:p>
    <w:p w:rsidR="00FA0791" w:rsidRPr="00A62BA1" w:rsidRDefault="000815F9" w:rsidP="009E3701">
      <w:pPr>
        <w:pStyle w:val="2"/>
        <w:ind w:firstLineChars="221" w:firstLine="710"/>
        <w:rPr>
          <w:rFonts w:ascii="方正仿宋简体" w:eastAsia="方正仿宋简体"/>
          <w:sz w:val="32"/>
          <w:szCs w:val="32"/>
        </w:rPr>
      </w:pPr>
      <w:r w:rsidRPr="00A62BA1">
        <w:rPr>
          <w:rFonts w:ascii="方正楷体简体" w:eastAsia="方正楷体简体" w:hint="eastAsia"/>
          <w:b/>
          <w:sz w:val="32"/>
          <w:szCs w:val="32"/>
        </w:rPr>
        <w:t>（</w:t>
      </w:r>
      <w:r w:rsidR="00804B4B" w:rsidRPr="00A62BA1">
        <w:rPr>
          <w:rFonts w:ascii="方正楷体简体" w:eastAsia="方正楷体简体" w:hint="eastAsia"/>
          <w:b/>
          <w:sz w:val="32"/>
          <w:szCs w:val="32"/>
        </w:rPr>
        <w:t>三</w:t>
      </w:r>
      <w:r w:rsidRPr="00A62BA1">
        <w:rPr>
          <w:rFonts w:ascii="方正楷体简体" w:eastAsia="方正楷体简体" w:hint="eastAsia"/>
          <w:b/>
          <w:sz w:val="32"/>
          <w:szCs w:val="32"/>
        </w:rPr>
        <w:t>）</w:t>
      </w:r>
      <w:r w:rsidR="00383118" w:rsidRPr="00A62BA1">
        <w:rPr>
          <w:rFonts w:ascii="方正楷体简体" w:eastAsia="方正楷体简体" w:hint="eastAsia"/>
          <w:b/>
          <w:sz w:val="32"/>
          <w:szCs w:val="32"/>
        </w:rPr>
        <w:t>进口</w:t>
      </w:r>
      <w:r w:rsidR="004909F4">
        <w:rPr>
          <w:rFonts w:ascii="方正楷体简体" w:eastAsia="方正楷体简体" w:hint="eastAsia"/>
          <w:b/>
          <w:sz w:val="32"/>
          <w:szCs w:val="32"/>
        </w:rPr>
        <w:t>食品</w:t>
      </w:r>
      <w:r w:rsidR="00383118" w:rsidRPr="00A62BA1">
        <w:rPr>
          <w:rFonts w:ascii="方正楷体简体" w:eastAsia="方正楷体简体" w:hint="eastAsia"/>
          <w:b/>
          <w:sz w:val="32"/>
          <w:szCs w:val="32"/>
        </w:rPr>
        <w:t>种类齐全</w:t>
      </w:r>
      <w:r w:rsidR="00804B4B" w:rsidRPr="00A62BA1">
        <w:rPr>
          <w:rFonts w:ascii="方正楷体简体" w:eastAsia="方正楷体简体" w:hint="eastAsia"/>
          <w:b/>
          <w:sz w:val="32"/>
          <w:szCs w:val="32"/>
        </w:rPr>
        <w:t>。</w:t>
      </w:r>
      <w:r w:rsidR="00A00F6E">
        <w:rPr>
          <w:rFonts w:ascii="方正仿宋简体" w:eastAsia="方正仿宋简体" w:hint="eastAsia"/>
          <w:sz w:val="32"/>
          <w:szCs w:val="32"/>
        </w:rPr>
        <w:t>目前</w:t>
      </w:r>
      <w:r w:rsidR="00DC2D12" w:rsidRPr="00A62BA1">
        <w:rPr>
          <w:rFonts w:ascii="方正仿宋简体" w:eastAsia="方正仿宋简体" w:hint="eastAsia"/>
          <w:sz w:val="32"/>
          <w:szCs w:val="32"/>
        </w:rPr>
        <w:t>我国进口食品</w:t>
      </w:r>
      <w:r w:rsidR="00804B4B" w:rsidRPr="00A62BA1">
        <w:rPr>
          <w:rFonts w:ascii="方正仿宋简体" w:eastAsia="方正仿宋简体" w:hint="eastAsia"/>
          <w:sz w:val="32"/>
          <w:szCs w:val="32"/>
        </w:rPr>
        <w:t>的品种几乎</w:t>
      </w:r>
      <w:r w:rsidR="00A47B13" w:rsidRPr="00A62BA1">
        <w:rPr>
          <w:rFonts w:ascii="方正仿宋简体" w:eastAsia="方正仿宋简体" w:hint="eastAsia"/>
          <w:sz w:val="32"/>
          <w:szCs w:val="32"/>
        </w:rPr>
        <w:t>涵盖了各类食品</w:t>
      </w:r>
      <w:r w:rsidR="002F16AB">
        <w:rPr>
          <w:rFonts w:ascii="方正仿宋简体" w:eastAsia="方正仿宋简体" w:hint="eastAsia"/>
          <w:sz w:val="32"/>
          <w:szCs w:val="32"/>
        </w:rPr>
        <w:t>，</w:t>
      </w:r>
      <w:r w:rsidR="00A00F6E">
        <w:rPr>
          <w:rFonts w:ascii="方正仿宋简体" w:eastAsia="方正仿宋简体" w:hint="eastAsia"/>
          <w:sz w:val="32"/>
          <w:szCs w:val="32"/>
        </w:rPr>
        <w:t>其中</w:t>
      </w:r>
      <w:r w:rsidR="009E0785">
        <w:rPr>
          <w:rFonts w:ascii="方正仿宋简体" w:eastAsia="方正仿宋简体" w:hint="eastAsia"/>
          <w:sz w:val="32"/>
          <w:szCs w:val="32"/>
        </w:rPr>
        <w:t>进口</w:t>
      </w:r>
      <w:r w:rsidR="00C50E42" w:rsidRPr="00A62BA1">
        <w:rPr>
          <w:rFonts w:ascii="方正仿宋简体" w:eastAsia="方正仿宋简体" w:hint="eastAsia"/>
          <w:sz w:val="32"/>
          <w:szCs w:val="32"/>
        </w:rPr>
        <w:t>油脂</w:t>
      </w:r>
      <w:r w:rsidR="00804B4B" w:rsidRPr="00A62BA1">
        <w:rPr>
          <w:rFonts w:ascii="方正仿宋简体" w:eastAsia="方正仿宋简体" w:hint="eastAsia"/>
          <w:sz w:val="32"/>
          <w:szCs w:val="32"/>
        </w:rPr>
        <w:t>及油料类、水产及制品类、</w:t>
      </w:r>
      <w:r w:rsidR="006D33FC" w:rsidRPr="00A62BA1">
        <w:rPr>
          <w:rFonts w:ascii="方正仿宋简体" w:eastAsia="方正仿宋简体" w:hint="eastAsia"/>
          <w:sz w:val="32"/>
          <w:szCs w:val="32"/>
        </w:rPr>
        <w:t>乳</w:t>
      </w:r>
      <w:r w:rsidR="006D33FC" w:rsidRPr="00A62BA1">
        <w:rPr>
          <w:rFonts w:ascii="方正仿宋简体" w:eastAsia="方正仿宋简体" w:hint="eastAsia"/>
          <w:sz w:val="32"/>
          <w:szCs w:val="32"/>
        </w:rPr>
        <w:lastRenderedPageBreak/>
        <w:t>制品类</w:t>
      </w:r>
      <w:r w:rsidR="00D91B5B">
        <w:rPr>
          <w:rFonts w:ascii="方正仿宋简体" w:eastAsia="方正仿宋简体" w:hint="eastAsia"/>
          <w:sz w:val="32"/>
          <w:szCs w:val="32"/>
        </w:rPr>
        <w:t>和</w:t>
      </w:r>
      <w:r w:rsidR="00804B4B" w:rsidRPr="00A62BA1">
        <w:rPr>
          <w:rFonts w:ascii="方正仿宋简体" w:eastAsia="方正仿宋简体" w:hint="eastAsia"/>
          <w:sz w:val="32"/>
          <w:szCs w:val="32"/>
        </w:rPr>
        <w:t>肉类</w:t>
      </w:r>
      <w:r w:rsidR="00D91B5B">
        <w:rPr>
          <w:rFonts w:ascii="方正仿宋简体" w:eastAsia="方正仿宋简体" w:hint="eastAsia"/>
          <w:sz w:val="32"/>
          <w:szCs w:val="32"/>
        </w:rPr>
        <w:t>的</w:t>
      </w:r>
      <w:r w:rsidR="00D91B5B">
        <w:rPr>
          <w:rFonts w:ascii="方正仿宋简体" w:eastAsia="方正仿宋简体"/>
          <w:sz w:val="32"/>
          <w:szCs w:val="32"/>
        </w:rPr>
        <w:t>贸易额</w:t>
      </w:r>
      <w:r w:rsidR="00C25667">
        <w:rPr>
          <w:rFonts w:ascii="方正仿宋简体" w:eastAsia="方正仿宋简体" w:hint="eastAsia"/>
          <w:sz w:val="32"/>
          <w:szCs w:val="32"/>
        </w:rPr>
        <w:t>约</w:t>
      </w:r>
      <w:r w:rsidR="00C50E42" w:rsidRPr="00A62BA1">
        <w:rPr>
          <w:rFonts w:ascii="方正仿宋简体" w:eastAsia="方正仿宋简体" w:hint="eastAsia"/>
          <w:sz w:val="32"/>
          <w:szCs w:val="32"/>
        </w:rPr>
        <w:t>占</w:t>
      </w:r>
      <w:r w:rsidR="00804B4B" w:rsidRPr="00A62BA1">
        <w:rPr>
          <w:rFonts w:ascii="方正仿宋简体" w:eastAsia="方正仿宋简体" w:hint="eastAsia"/>
          <w:sz w:val="32"/>
          <w:szCs w:val="32"/>
        </w:rPr>
        <w:t>我国</w:t>
      </w:r>
      <w:r w:rsidR="00C50E42" w:rsidRPr="00A62BA1">
        <w:rPr>
          <w:rFonts w:ascii="方正仿宋简体" w:eastAsia="方正仿宋简体" w:hint="eastAsia"/>
          <w:sz w:val="32"/>
          <w:szCs w:val="32"/>
        </w:rPr>
        <w:t>进口食品</w:t>
      </w:r>
      <w:r w:rsidR="00804B4B" w:rsidRPr="00A62BA1">
        <w:rPr>
          <w:rFonts w:ascii="方正仿宋简体" w:eastAsia="方正仿宋简体" w:hint="eastAsia"/>
          <w:sz w:val="32"/>
          <w:szCs w:val="32"/>
        </w:rPr>
        <w:t>贸易</w:t>
      </w:r>
      <w:r w:rsidR="00C50E42" w:rsidRPr="00A62BA1">
        <w:rPr>
          <w:rFonts w:ascii="方正仿宋简体" w:eastAsia="方正仿宋简体" w:hint="eastAsia"/>
          <w:sz w:val="32"/>
          <w:szCs w:val="32"/>
        </w:rPr>
        <w:t>总额</w:t>
      </w:r>
      <w:r w:rsidR="00C25667">
        <w:rPr>
          <w:rFonts w:ascii="方正仿宋简体" w:eastAsia="方正仿宋简体" w:hint="eastAsia"/>
          <w:sz w:val="32"/>
          <w:szCs w:val="32"/>
        </w:rPr>
        <w:t>的</w:t>
      </w:r>
      <w:r w:rsidR="00D91B5B">
        <w:rPr>
          <w:rFonts w:ascii="方正仿宋简体" w:eastAsia="方正仿宋简体"/>
          <w:sz w:val="32"/>
          <w:szCs w:val="32"/>
        </w:rPr>
        <w:t>7</w:t>
      </w:r>
      <w:r w:rsidR="00D91B5B">
        <w:rPr>
          <w:rFonts w:ascii="方正仿宋简体" w:eastAsia="方正仿宋简体" w:hint="eastAsia"/>
          <w:sz w:val="32"/>
          <w:szCs w:val="32"/>
        </w:rPr>
        <w:t>成，</w:t>
      </w:r>
      <w:r w:rsidR="00D91B5B">
        <w:rPr>
          <w:rFonts w:ascii="方正仿宋简体" w:eastAsia="方正仿宋简体"/>
          <w:sz w:val="32"/>
          <w:szCs w:val="32"/>
        </w:rPr>
        <w:t>其中</w:t>
      </w:r>
      <w:r w:rsidR="00D91B5B">
        <w:rPr>
          <w:rFonts w:ascii="方正仿宋简体" w:eastAsia="方正仿宋简体" w:hint="eastAsia"/>
          <w:sz w:val="32"/>
          <w:szCs w:val="32"/>
        </w:rPr>
        <w:t>油脂</w:t>
      </w:r>
      <w:r w:rsidR="00D91B5B">
        <w:rPr>
          <w:rFonts w:ascii="方正仿宋简体" w:eastAsia="方正仿宋简体"/>
          <w:sz w:val="32"/>
          <w:szCs w:val="32"/>
        </w:rPr>
        <w:t>及油料类</w:t>
      </w:r>
      <w:r w:rsidR="00D91B5B">
        <w:rPr>
          <w:rFonts w:ascii="方正仿宋简体" w:eastAsia="方正仿宋简体" w:hint="eastAsia"/>
          <w:sz w:val="32"/>
          <w:szCs w:val="32"/>
        </w:rPr>
        <w:t>占</w:t>
      </w:r>
      <w:r w:rsidR="00D91B5B">
        <w:rPr>
          <w:rFonts w:ascii="方正仿宋简体" w:eastAsia="方正仿宋简体"/>
          <w:sz w:val="32"/>
          <w:szCs w:val="32"/>
        </w:rPr>
        <w:t>四分之一左右</w:t>
      </w:r>
      <w:r w:rsidR="00FA0791" w:rsidRPr="00A62BA1">
        <w:rPr>
          <w:rFonts w:ascii="方正仿宋简体" w:eastAsia="方正仿宋简体" w:hint="eastAsia"/>
          <w:sz w:val="32"/>
          <w:szCs w:val="32"/>
        </w:rPr>
        <w:t>（图</w:t>
      </w:r>
      <w:r w:rsidR="00804B4B" w:rsidRPr="00A62BA1">
        <w:rPr>
          <w:rFonts w:ascii="方正仿宋简体" w:eastAsia="方正仿宋简体" w:hint="eastAsia"/>
          <w:sz w:val="32"/>
          <w:szCs w:val="32"/>
        </w:rPr>
        <w:t>3</w:t>
      </w:r>
      <w:r w:rsidR="00FA0791" w:rsidRPr="00A62BA1">
        <w:rPr>
          <w:rFonts w:ascii="方正仿宋简体" w:eastAsia="方正仿宋简体" w:hint="eastAsia"/>
          <w:sz w:val="32"/>
          <w:szCs w:val="32"/>
        </w:rPr>
        <w:t>）。</w:t>
      </w:r>
    </w:p>
    <w:p w:rsidR="00FA0791" w:rsidRPr="00A62BA1" w:rsidRDefault="00E75C38" w:rsidP="00516F15">
      <w:pPr>
        <w:jc w:val="center"/>
        <w:rPr>
          <w:rFonts w:eastAsia="方正仿宋简体"/>
          <w:sz w:val="32"/>
          <w:szCs w:val="32"/>
        </w:rPr>
      </w:pPr>
      <w:r w:rsidRPr="00A62BA1">
        <w:rPr>
          <w:rFonts w:eastAsia="方正仿宋简体"/>
          <w:noProof/>
          <w:sz w:val="32"/>
          <w:szCs w:val="32"/>
        </w:rPr>
        <w:drawing>
          <wp:inline distT="0" distB="0" distL="0" distR="0" wp14:anchorId="277B0C5C" wp14:editId="3695E5C9">
            <wp:extent cx="5314950" cy="291465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0791" w:rsidRPr="00A62BA1" w:rsidRDefault="00F814D2" w:rsidP="00F814D2">
      <w:pPr>
        <w:jc w:val="center"/>
        <w:rPr>
          <w:rFonts w:ascii="方正楷体简体" w:eastAsia="方正楷体简体"/>
          <w:b/>
          <w:sz w:val="28"/>
          <w:szCs w:val="30"/>
        </w:rPr>
      </w:pPr>
      <w:r w:rsidRPr="00A62BA1">
        <w:rPr>
          <w:rFonts w:ascii="方正楷体简体" w:eastAsia="方正楷体简体" w:hint="eastAsia"/>
          <w:b/>
          <w:sz w:val="28"/>
          <w:szCs w:val="30"/>
        </w:rPr>
        <w:t>图3.</w:t>
      </w:r>
      <w:r w:rsidR="00EE7A4C"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001217B3" w:rsidRPr="00A62BA1">
        <w:rPr>
          <w:rFonts w:ascii="方正楷体简体" w:eastAsia="方正楷体简体" w:hint="eastAsia"/>
          <w:b/>
          <w:sz w:val="28"/>
          <w:szCs w:val="30"/>
        </w:rPr>
        <w:t>我</w:t>
      </w:r>
      <w:r w:rsidRPr="00A62BA1">
        <w:rPr>
          <w:rFonts w:ascii="方正楷体简体" w:eastAsia="方正楷体简体" w:hint="eastAsia"/>
          <w:b/>
          <w:sz w:val="28"/>
          <w:szCs w:val="30"/>
        </w:rPr>
        <w:t>国进口食品</w:t>
      </w:r>
      <w:r w:rsidR="00E966C8" w:rsidRPr="00A62BA1">
        <w:rPr>
          <w:rFonts w:ascii="方正楷体简体" w:eastAsia="方正楷体简体" w:hint="eastAsia"/>
          <w:b/>
          <w:sz w:val="28"/>
          <w:szCs w:val="30"/>
        </w:rPr>
        <w:t>种类</w:t>
      </w:r>
      <w:r w:rsidRPr="00A62BA1">
        <w:rPr>
          <w:rFonts w:ascii="方正楷体简体" w:eastAsia="方正楷体简体" w:hint="eastAsia"/>
          <w:b/>
          <w:sz w:val="28"/>
          <w:szCs w:val="30"/>
        </w:rPr>
        <w:t>情况</w:t>
      </w:r>
    </w:p>
    <w:p w:rsidR="00E97C9C" w:rsidRPr="00A62BA1" w:rsidRDefault="00E97C9C" w:rsidP="009E3701">
      <w:pPr>
        <w:pStyle w:val="2"/>
        <w:ind w:firstLineChars="221" w:firstLine="710"/>
        <w:rPr>
          <w:rFonts w:ascii="方正仿宋简体" w:eastAsia="方正仿宋简体"/>
          <w:sz w:val="32"/>
          <w:szCs w:val="32"/>
        </w:rPr>
      </w:pPr>
      <w:r w:rsidRPr="00A62BA1">
        <w:rPr>
          <w:rFonts w:ascii="方正楷体简体" w:eastAsia="方正楷体简体" w:hint="eastAsia"/>
          <w:b/>
          <w:sz w:val="32"/>
          <w:szCs w:val="32"/>
        </w:rPr>
        <w:t>（</w:t>
      </w:r>
      <w:r w:rsidR="00E61D0B" w:rsidRPr="00A62BA1">
        <w:rPr>
          <w:rFonts w:ascii="方正楷体简体" w:eastAsia="方正楷体简体" w:hint="eastAsia"/>
          <w:b/>
          <w:sz w:val="32"/>
          <w:szCs w:val="32"/>
        </w:rPr>
        <w:t>四</w:t>
      </w:r>
      <w:r w:rsidRPr="00A62BA1">
        <w:rPr>
          <w:rFonts w:ascii="方正楷体简体" w:eastAsia="方正楷体简体" w:hint="eastAsia"/>
          <w:b/>
          <w:sz w:val="32"/>
          <w:szCs w:val="32"/>
        </w:rPr>
        <w:t>）进口</w:t>
      </w:r>
      <w:r w:rsidR="00383118" w:rsidRPr="00A62BA1">
        <w:rPr>
          <w:rFonts w:ascii="方正楷体简体" w:eastAsia="方正楷体简体" w:hint="eastAsia"/>
          <w:b/>
          <w:sz w:val="32"/>
          <w:szCs w:val="32"/>
        </w:rPr>
        <w:t>口岸</w:t>
      </w:r>
      <w:r w:rsidR="00F814D2" w:rsidRPr="00A62BA1">
        <w:rPr>
          <w:rFonts w:ascii="方正楷体简体" w:eastAsia="方正楷体简体" w:hint="eastAsia"/>
          <w:b/>
          <w:sz w:val="32"/>
          <w:szCs w:val="32"/>
        </w:rPr>
        <w:t>相对集中。</w:t>
      </w:r>
      <w:r w:rsidR="00F814D2" w:rsidRPr="00A62BA1">
        <w:rPr>
          <w:rFonts w:ascii="方正仿宋简体" w:eastAsia="方正仿宋简体" w:hint="eastAsia"/>
          <w:sz w:val="32"/>
          <w:szCs w:val="32"/>
        </w:rPr>
        <w:t>近年来，我国进口食品的口岸</w:t>
      </w:r>
      <w:r w:rsidR="007B689C">
        <w:rPr>
          <w:rFonts w:ascii="方正仿宋简体" w:eastAsia="方正仿宋简体" w:hint="eastAsia"/>
          <w:sz w:val="32"/>
          <w:szCs w:val="32"/>
        </w:rPr>
        <w:t>不断增加</w:t>
      </w:r>
      <w:r w:rsidR="00F814D2" w:rsidRPr="00A62BA1">
        <w:rPr>
          <w:rFonts w:ascii="方正仿宋简体" w:eastAsia="方正仿宋简体" w:hint="eastAsia"/>
          <w:sz w:val="32"/>
          <w:szCs w:val="32"/>
        </w:rPr>
        <w:t>，</w:t>
      </w:r>
      <w:r w:rsidR="007B689C">
        <w:rPr>
          <w:rFonts w:ascii="方正仿宋简体" w:eastAsia="方正仿宋简体" w:hint="eastAsia"/>
          <w:sz w:val="32"/>
          <w:szCs w:val="32"/>
        </w:rPr>
        <w:t>且</w:t>
      </w:r>
      <w:r w:rsidR="00F814D2" w:rsidRPr="00A62BA1">
        <w:rPr>
          <w:rFonts w:ascii="方正仿宋简体" w:eastAsia="方正仿宋简体" w:hint="eastAsia"/>
          <w:sz w:val="32"/>
          <w:szCs w:val="32"/>
        </w:rPr>
        <w:t>主要集中在沿海地区</w:t>
      </w:r>
      <w:r w:rsidR="00F94FC9">
        <w:rPr>
          <w:rFonts w:ascii="方正仿宋简体" w:eastAsia="方正仿宋简体" w:hint="eastAsia"/>
          <w:sz w:val="32"/>
          <w:szCs w:val="32"/>
        </w:rPr>
        <w:t>，</w:t>
      </w:r>
      <w:r w:rsidR="00EE7A4C" w:rsidRPr="00A62BA1">
        <w:rPr>
          <w:rFonts w:ascii="方正仿宋简体" w:eastAsia="方正仿宋简体" w:hint="eastAsia"/>
          <w:sz w:val="32"/>
          <w:szCs w:val="32"/>
        </w:rPr>
        <w:t>“十二五”期间</w:t>
      </w:r>
      <w:r w:rsidR="00F814D2" w:rsidRPr="00A62BA1">
        <w:rPr>
          <w:rFonts w:ascii="方正仿宋简体" w:eastAsia="方正仿宋简体" w:hint="eastAsia"/>
          <w:sz w:val="32"/>
          <w:szCs w:val="32"/>
        </w:rPr>
        <w:t>有</w:t>
      </w:r>
      <w:r w:rsidR="00CF5BC7" w:rsidRPr="00F2108B">
        <w:rPr>
          <w:rFonts w:ascii="方正仿宋简体" w:eastAsia="方正仿宋简体" w:hint="eastAsia"/>
          <w:sz w:val="32"/>
          <w:szCs w:val="32"/>
        </w:rPr>
        <w:t>4</w:t>
      </w:r>
      <w:r w:rsidR="00DF0FBA" w:rsidRPr="00F2108B">
        <w:rPr>
          <w:rFonts w:ascii="方正仿宋简体" w:eastAsia="方正仿宋简体" w:hint="eastAsia"/>
          <w:sz w:val="32"/>
          <w:szCs w:val="32"/>
        </w:rPr>
        <w:t>21</w:t>
      </w:r>
      <w:r w:rsidR="00F74AAA" w:rsidRPr="00A62BA1">
        <w:rPr>
          <w:rFonts w:ascii="方正仿宋简体" w:eastAsia="方正仿宋简体" w:hint="eastAsia"/>
          <w:sz w:val="32"/>
          <w:szCs w:val="32"/>
        </w:rPr>
        <w:t>个</w:t>
      </w:r>
      <w:r w:rsidR="00F814D2" w:rsidRPr="00A62BA1">
        <w:rPr>
          <w:rFonts w:ascii="方正仿宋简体" w:eastAsia="方正仿宋简体" w:hint="eastAsia"/>
          <w:sz w:val="32"/>
          <w:szCs w:val="32"/>
        </w:rPr>
        <w:t>口岸进口食品</w:t>
      </w:r>
      <w:r w:rsidR="00BA130E" w:rsidRPr="00A62BA1">
        <w:rPr>
          <w:rFonts w:ascii="方正仿宋简体" w:eastAsia="方正仿宋简体" w:hint="eastAsia"/>
          <w:sz w:val="32"/>
          <w:szCs w:val="32"/>
        </w:rPr>
        <w:t>。</w:t>
      </w:r>
      <w:r w:rsidR="007B689C">
        <w:rPr>
          <w:rFonts w:ascii="方正仿宋简体" w:eastAsia="方正仿宋简体" w:hint="eastAsia"/>
          <w:sz w:val="32"/>
          <w:szCs w:val="32"/>
        </w:rPr>
        <w:t>以</w:t>
      </w:r>
      <w:r w:rsidR="00744F1B" w:rsidRPr="00A62BA1">
        <w:rPr>
          <w:rFonts w:ascii="方正仿宋简体" w:eastAsia="方正仿宋简体" w:hint="eastAsia"/>
          <w:sz w:val="32"/>
          <w:szCs w:val="32"/>
        </w:rPr>
        <w:t>201</w:t>
      </w:r>
      <w:r w:rsidR="00DA3174" w:rsidRPr="00A62BA1">
        <w:rPr>
          <w:rFonts w:ascii="方正仿宋简体" w:eastAsia="方正仿宋简体" w:hint="eastAsia"/>
          <w:sz w:val="32"/>
          <w:szCs w:val="32"/>
        </w:rPr>
        <w:t>5</w:t>
      </w:r>
      <w:r w:rsidR="00744F1B" w:rsidRPr="00A62BA1">
        <w:rPr>
          <w:rFonts w:ascii="方正仿宋简体" w:eastAsia="方正仿宋简体" w:hint="eastAsia"/>
          <w:sz w:val="32"/>
          <w:szCs w:val="32"/>
        </w:rPr>
        <w:t>年</w:t>
      </w:r>
      <w:r w:rsidR="007B689C">
        <w:rPr>
          <w:rFonts w:ascii="方正仿宋简体" w:eastAsia="方正仿宋简体" w:hint="eastAsia"/>
          <w:sz w:val="32"/>
          <w:szCs w:val="32"/>
        </w:rPr>
        <w:t>为例</w:t>
      </w:r>
      <w:r w:rsidR="007B689C">
        <w:rPr>
          <w:rFonts w:ascii="方正仿宋简体" w:eastAsia="方正仿宋简体"/>
          <w:sz w:val="32"/>
          <w:szCs w:val="32"/>
        </w:rPr>
        <w:t>，</w:t>
      </w:r>
      <w:r w:rsidR="00960B3E" w:rsidRPr="00A62BA1">
        <w:rPr>
          <w:rFonts w:ascii="方正仿宋简体" w:eastAsia="方正仿宋简体" w:hint="eastAsia"/>
          <w:sz w:val="32"/>
          <w:szCs w:val="32"/>
        </w:rPr>
        <w:t>上海、天津、</w:t>
      </w:r>
      <w:r w:rsidR="00920F39" w:rsidRPr="00A62BA1">
        <w:rPr>
          <w:rFonts w:ascii="方正仿宋简体" w:eastAsia="方正仿宋简体" w:hint="eastAsia"/>
          <w:sz w:val="32"/>
          <w:szCs w:val="32"/>
        </w:rPr>
        <w:t>深圳</w:t>
      </w:r>
      <w:r w:rsidR="007B689C">
        <w:rPr>
          <w:rFonts w:ascii="方正仿宋简体" w:eastAsia="方正仿宋简体" w:hint="eastAsia"/>
          <w:sz w:val="32"/>
          <w:szCs w:val="32"/>
        </w:rPr>
        <w:t>等</w:t>
      </w:r>
      <w:r w:rsidR="007B689C" w:rsidRPr="00A62BA1">
        <w:rPr>
          <w:rFonts w:ascii="方正仿宋简体" w:eastAsia="方正仿宋简体" w:hint="eastAsia"/>
          <w:sz w:val="32"/>
          <w:szCs w:val="32"/>
        </w:rPr>
        <w:t>10</w:t>
      </w:r>
      <w:r w:rsidR="007B689C">
        <w:rPr>
          <w:rFonts w:ascii="方正仿宋简体" w:eastAsia="方正仿宋简体" w:hint="eastAsia"/>
          <w:sz w:val="32"/>
          <w:szCs w:val="32"/>
        </w:rPr>
        <w:t>大</w:t>
      </w:r>
      <w:r w:rsidR="007B689C" w:rsidRPr="00A62BA1">
        <w:rPr>
          <w:rFonts w:ascii="方正仿宋简体" w:eastAsia="方正仿宋简体" w:hint="eastAsia"/>
          <w:sz w:val="32"/>
          <w:szCs w:val="32"/>
        </w:rPr>
        <w:t>口岸</w:t>
      </w:r>
      <w:r w:rsidR="00752E79" w:rsidRPr="00A62BA1">
        <w:rPr>
          <w:rFonts w:ascii="方正仿宋简体" w:eastAsia="方正仿宋简体" w:hint="eastAsia"/>
          <w:sz w:val="32"/>
          <w:szCs w:val="32"/>
        </w:rPr>
        <w:t>共</w:t>
      </w:r>
      <w:r w:rsidR="007B689C">
        <w:rPr>
          <w:rFonts w:ascii="方正仿宋简体" w:eastAsia="方正仿宋简体" w:hint="eastAsia"/>
          <w:sz w:val="32"/>
          <w:szCs w:val="32"/>
        </w:rPr>
        <w:t>实现</w:t>
      </w:r>
      <w:r w:rsidR="007B689C" w:rsidRPr="00A62BA1">
        <w:rPr>
          <w:rFonts w:ascii="方正仿宋简体" w:eastAsia="方正仿宋简体" w:hint="eastAsia"/>
          <w:sz w:val="32"/>
          <w:szCs w:val="32"/>
        </w:rPr>
        <w:t>进口食品</w:t>
      </w:r>
      <w:r w:rsidR="007B689C">
        <w:rPr>
          <w:rFonts w:ascii="方正仿宋简体" w:eastAsia="方正仿宋简体"/>
          <w:sz w:val="32"/>
          <w:szCs w:val="32"/>
        </w:rPr>
        <w:t>贸易额</w:t>
      </w:r>
      <w:r w:rsidR="00920F39" w:rsidRPr="00A62BA1">
        <w:rPr>
          <w:rFonts w:ascii="方正仿宋简体" w:eastAsia="方正仿宋简体" w:hint="eastAsia"/>
          <w:sz w:val="32"/>
          <w:szCs w:val="32"/>
        </w:rPr>
        <w:t>333.0</w:t>
      </w:r>
      <w:r w:rsidR="00752E79" w:rsidRPr="00A62BA1">
        <w:rPr>
          <w:rFonts w:ascii="方正仿宋简体" w:eastAsia="方正仿宋简体" w:hint="eastAsia"/>
          <w:sz w:val="32"/>
          <w:szCs w:val="32"/>
        </w:rPr>
        <w:t>亿美元，占</w:t>
      </w:r>
      <w:r w:rsidR="00F814D2" w:rsidRPr="00A62BA1">
        <w:rPr>
          <w:rFonts w:ascii="方正仿宋简体" w:eastAsia="方正仿宋简体" w:hint="eastAsia"/>
          <w:sz w:val="32"/>
          <w:szCs w:val="32"/>
        </w:rPr>
        <w:t>总</w:t>
      </w:r>
      <w:r w:rsidR="00752E79" w:rsidRPr="00A62BA1">
        <w:rPr>
          <w:rFonts w:ascii="方正仿宋简体" w:eastAsia="方正仿宋简体" w:hint="eastAsia"/>
          <w:sz w:val="32"/>
          <w:szCs w:val="32"/>
        </w:rPr>
        <w:t>额</w:t>
      </w:r>
      <w:r w:rsidR="002F16AB">
        <w:rPr>
          <w:rFonts w:ascii="方正仿宋简体" w:eastAsia="方正仿宋简体" w:hint="eastAsia"/>
          <w:sz w:val="32"/>
          <w:szCs w:val="32"/>
        </w:rPr>
        <w:t>约7成</w:t>
      </w:r>
      <w:r w:rsidRPr="00A62BA1">
        <w:rPr>
          <w:rFonts w:ascii="方正仿宋简体" w:eastAsia="方正仿宋简体" w:hint="eastAsia"/>
          <w:sz w:val="32"/>
          <w:szCs w:val="32"/>
        </w:rPr>
        <w:t>（图</w:t>
      </w:r>
      <w:r w:rsidR="00801A44" w:rsidRPr="00A62BA1">
        <w:rPr>
          <w:rFonts w:ascii="方正仿宋简体" w:eastAsia="方正仿宋简体" w:hint="eastAsia"/>
          <w:sz w:val="32"/>
          <w:szCs w:val="32"/>
        </w:rPr>
        <w:t>4</w:t>
      </w:r>
      <w:r w:rsidRPr="00A62BA1">
        <w:rPr>
          <w:rFonts w:ascii="方正仿宋简体" w:eastAsia="方正仿宋简体" w:hint="eastAsia"/>
          <w:sz w:val="32"/>
          <w:szCs w:val="32"/>
        </w:rPr>
        <w:t>）。</w:t>
      </w:r>
    </w:p>
    <w:p w:rsidR="00F14375" w:rsidRPr="00A62BA1" w:rsidRDefault="00920F39" w:rsidP="00516F15">
      <w:pPr>
        <w:pStyle w:val="2"/>
        <w:ind w:firstLineChars="0" w:firstLine="0"/>
        <w:jc w:val="center"/>
        <w:rPr>
          <w:rFonts w:ascii="方正仿宋简体" w:eastAsia="方正仿宋简体"/>
          <w:sz w:val="32"/>
          <w:szCs w:val="32"/>
        </w:rPr>
      </w:pPr>
      <w:r w:rsidRPr="00A62BA1">
        <w:rPr>
          <w:rFonts w:ascii="方正仿宋简体" w:eastAsia="方正仿宋简体"/>
          <w:noProof/>
          <w:sz w:val="32"/>
          <w:szCs w:val="32"/>
        </w:rPr>
        <w:lastRenderedPageBreak/>
        <w:drawing>
          <wp:inline distT="0" distB="0" distL="0" distR="0" wp14:anchorId="2F9D2AFC" wp14:editId="3B86CCA8">
            <wp:extent cx="5391150" cy="2743200"/>
            <wp:effectExtent l="19050" t="0" r="19050" b="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7CAE" w:rsidRPr="00A62BA1" w:rsidRDefault="00F814D2" w:rsidP="00F814D2">
      <w:pPr>
        <w:jc w:val="center"/>
        <w:rPr>
          <w:rFonts w:ascii="方正楷体简体" w:eastAsia="方正楷体简体"/>
          <w:b/>
          <w:sz w:val="28"/>
          <w:szCs w:val="30"/>
        </w:rPr>
      </w:pPr>
      <w:r w:rsidRPr="00A62BA1">
        <w:rPr>
          <w:rFonts w:ascii="方正楷体简体" w:eastAsia="方正楷体简体" w:hint="eastAsia"/>
          <w:b/>
          <w:sz w:val="28"/>
          <w:szCs w:val="30"/>
        </w:rPr>
        <w:t>图4.201</w:t>
      </w:r>
      <w:r w:rsidR="00DA3174" w:rsidRPr="00A62BA1">
        <w:rPr>
          <w:rFonts w:ascii="方正楷体简体" w:eastAsia="方正楷体简体" w:hint="eastAsia"/>
          <w:b/>
          <w:sz w:val="28"/>
          <w:szCs w:val="30"/>
        </w:rPr>
        <w:t>5</w:t>
      </w:r>
      <w:r w:rsidRPr="00A62BA1">
        <w:rPr>
          <w:rFonts w:ascii="方正楷体简体" w:eastAsia="方正楷体简体" w:hint="eastAsia"/>
          <w:b/>
          <w:sz w:val="28"/>
          <w:szCs w:val="30"/>
        </w:rPr>
        <w:t>年</w:t>
      </w:r>
      <w:r w:rsidR="001217B3" w:rsidRPr="00A62BA1">
        <w:rPr>
          <w:rFonts w:ascii="方正楷体简体" w:eastAsia="方正楷体简体" w:hint="eastAsia"/>
          <w:b/>
          <w:sz w:val="28"/>
          <w:szCs w:val="30"/>
        </w:rPr>
        <w:t>我</w:t>
      </w:r>
      <w:r w:rsidRPr="00A62BA1">
        <w:rPr>
          <w:rFonts w:ascii="方正楷体简体" w:eastAsia="方正楷体简体" w:hint="eastAsia"/>
          <w:b/>
          <w:sz w:val="28"/>
          <w:szCs w:val="30"/>
        </w:rPr>
        <w:t>国进口食品口岸情况</w:t>
      </w:r>
    </w:p>
    <w:p w:rsidR="00C7244E" w:rsidRPr="00A62BA1" w:rsidRDefault="00C7244E" w:rsidP="009E3701">
      <w:pPr>
        <w:pStyle w:val="2"/>
        <w:ind w:firstLineChars="221" w:firstLine="710"/>
        <w:rPr>
          <w:rFonts w:ascii="方正楷体简体" w:eastAsia="方正楷体简体"/>
          <w:b/>
          <w:sz w:val="32"/>
          <w:szCs w:val="32"/>
        </w:rPr>
      </w:pPr>
      <w:r w:rsidRPr="00A62BA1">
        <w:rPr>
          <w:rFonts w:ascii="方正楷体简体" w:eastAsia="方正楷体简体" w:hint="eastAsia"/>
          <w:b/>
          <w:sz w:val="32"/>
          <w:szCs w:val="32"/>
        </w:rPr>
        <w:t>（五）大宗进口产品</w:t>
      </w:r>
      <w:r w:rsidR="00AB3949">
        <w:rPr>
          <w:rFonts w:ascii="方正楷体简体" w:eastAsia="方正楷体简体" w:hint="eastAsia"/>
          <w:b/>
          <w:sz w:val="32"/>
          <w:szCs w:val="32"/>
        </w:rPr>
        <w:t>占国内供应量比重</w:t>
      </w:r>
      <w:r w:rsidR="009E0785">
        <w:rPr>
          <w:rFonts w:ascii="方正楷体简体" w:eastAsia="方正楷体简体" w:hint="eastAsia"/>
          <w:b/>
          <w:sz w:val="32"/>
          <w:szCs w:val="32"/>
        </w:rPr>
        <w:t>增大</w:t>
      </w:r>
      <w:r w:rsidR="00AB3949">
        <w:rPr>
          <w:rFonts w:ascii="方正楷体简体" w:eastAsia="方正楷体简体" w:hint="eastAsia"/>
          <w:b/>
          <w:sz w:val="32"/>
          <w:szCs w:val="32"/>
        </w:rPr>
        <w:t>。</w:t>
      </w:r>
    </w:p>
    <w:p w:rsidR="00C7244E" w:rsidRPr="00A62BA1" w:rsidRDefault="00C7244E" w:rsidP="00760BA6">
      <w:pPr>
        <w:ind w:firstLineChars="200" w:firstLine="643"/>
        <w:rPr>
          <w:rFonts w:ascii="方正仿宋简体" w:eastAsia="方正仿宋简体"/>
          <w:b/>
          <w:sz w:val="32"/>
          <w:szCs w:val="32"/>
        </w:rPr>
      </w:pPr>
      <w:r w:rsidRPr="00A62BA1">
        <w:rPr>
          <w:rFonts w:ascii="方正仿宋简体" w:eastAsia="方正仿宋简体" w:hint="eastAsia"/>
          <w:b/>
          <w:sz w:val="32"/>
          <w:szCs w:val="32"/>
        </w:rPr>
        <w:t>1. 乳制品</w:t>
      </w:r>
    </w:p>
    <w:p w:rsidR="00C7244E" w:rsidRPr="00A62BA1" w:rsidRDefault="00C7244E" w:rsidP="00C7244E">
      <w:pPr>
        <w:ind w:firstLineChars="200" w:firstLine="640"/>
        <w:rPr>
          <w:rFonts w:ascii="方正仿宋简体" w:eastAsia="方正仿宋简体"/>
          <w:sz w:val="32"/>
          <w:szCs w:val="32"/>
        </w:rPr>
      </w:pPr>
      <w:r w:rsidRPr="00A62BA1">
        <w:rPr>
          <w:rFonts w:ascii="方正仿宋简体" w:eastAsia="方正仿宋简体" w:hint="eastAsia"/>
          <w:sz w:val="32"/>
          <w:szCs w:val="32"/>
        </w:rPr>
        <w:t>我国进口乳制品贸易持续增长，</w:t>
      </w:r>
      <w:r w:rsidR="002C433A" w:rsidRPr="00A62BA1">
        <w:rPr>
          <w:rFonts w:ascii="方正仿宋简体" w:eastAsia="方正仿宋简体" w:hint="eastAsia"/>
          <w:sz w:val="32"/>
          <w:szCs w:val="32"/>
        </w:rPr>
        <w:t>进口乳制品</w:t>
      </w:r>
      <w:r w:rsidR="00D91B5B">
        <w:rPr>
          <w:rFonts w:ascii="方正仿宋简体" w:eastAsia="方正仿宋简体" w:hint="eastAsia"/>
          <w:sz w:val="32"/>
          <w:szCs w:val="32"/>
        </w:rPr>
        <w:t>的市场占比</w:t>
      </w:r>
      <w:r w:rsidR="00F94FC9">
        <w:rPr>
          <w:rFonts w:ascii="方正仿宋简体" w:eastAsia="方正仿宋简体" w:hint="eastAsia"/>
          <w:sz w:val="32"/>
          <w:szCs w:val="32"/>
        </w:rPr>
        <w:t>有所</w:t>
      </w:r>
      <w:r w:rsidR="00D91B5B">
        <w:rPr>
          <w:rFonts w:ascii="方正仿宋简体" w:eastAsia="方正仿宋简体" w:hint="eastAsia"/>
          <w:sz w:val="32"/>
          <w:szCs w:val="32"/>
        </w:rPr>
        <w:t>提高</w:t>
      </w:r>
      <w:r w:rsidR="002C433A" w:rsidRPr="00A62BA1">
        <w:rPr>
          <w:rFonts w:ascii="方正仿宋简体" w:eastAsia="方正仿宋简体" w:hint="eastAsia"/>
          <w:sz w:val="32"/>
          <w:szCs w:val="32"/>
        </w:rPr>
        <w:t>。</w:t>
      </w:r>
      <w:r w:rsidR="00EE7A4C" w:rsidRPr="00A62BA1">
        <w:rPr>
          <w:rFonts w:ascii="方正仿宋简体" w:eastAsia="方正仿宋简体" w:hint="eastAsia"/>
          <w:sz w:val="32"/>
          <w:szCs w:val="32"/>
        </w:rPr>
        <w:t>“十二五”期间，</w:t>
      </w:r>
      <w:r w:rsidRPr="00A62BA1">
        <w:rPr>
          <w:rFonts w:ascii="方正仿宋简体" w:eastAsia="方正仿宋简体" w:hint="eastAsia"/>
          <w:sz w:val="32"/>
          <w:szCs w:val="32"/>
        </w:rPr>
        <w:t>乳粉（含乳清粉）</w:t>
      </w:r>
      <w:r w:rsidR="009E3701">
        <w:rPr>
          <w:rFonts w:ascii="方正仿宋简体" w:eastAsia="方正仿宋简体" w:hint="eastAsia"/>
          <w:sz w:val="32"/>
          <w:szCs w:val="32"/>
        </w:rPr>
        <w:t>年均</w:t>
      </w:r>
      <w:r w:rsidRPr="00A62BA1">
        <w:rPr>
          <w:rFonts w:ascii="方正仿宋简体" w:eastAsia="方正仿宋简体" w:hint="eastAsia"/>
          <w:sz w:val="32"/>
          <w:szCs w:val="32"/>
        </w:rPr>
        <w:t>进口量</w:t>
      </w:r>
      <w:r w:rsidR="00D91B5B">
        <w:rPr>
          <w:rFonts w:ascii="方正仿宋简体" w:eastAsia="方正仿宋简体" w:hint="eastAsia"/>
          <w:sz w:val="32"/>
          <w:szCs w:val="32"/>
        </w:rPr>
        <w:t>突破</w:t>
      </w:r>
      <w:r w:rsidR="004141DA" w:rsidRPr="00A62BA1">
        <w:rPr>
          <w:rFonts w:ascii="方正仿宋简体" w:eastAsia="方正仿宋简体" w:hint="eastAsia"/>
          <w:sz w:val="32"/>
          <w:szCs w:val="32"/>
        </w:rPr>
        <w:t>10</w:t>
      </w:r>
      <w:r w:rsidR="00D91B5B">
        <w:rPr>
          <w:rFonts w:ascii="方正仿宋简体" w:eastAsia="方正仿宋简体"/>
          <w:sz w:val="32"/>
          <w:szCs w:val="32"/>
        </w:rPr>
        <w:t>0</w:t>
      </w:r>
      <w:r w:rsidR="004141DA" w:rsidRPr="00A62BA1">
        <w:rPr>
          <w:rFonts w:ascii="方正仿宋简体" w:eastAsia="方正仿宋简体" w:hint="eastAsia"/>
          <w:sz w:val="32"/>
          <w:szCs w:val="32"/>
        </w:rPr>
        <w:t>万吨</w:t>
      </w:r>
      <w:r w:rsidRPr="00A62BA1">
        <w:rPr>
          <w:rFonts w:ascii="方正仿宋简体" w:eastAsia="方正仿宋简体" w:hint="eastAsia"/>
          <w:sz w:val="32"/>
          <w:szCs w:val="32"/>
        </w:rPr>
        <w:t>，约占国内乳制品供应量的</w:t>
      </w:r>
      <w:r w:rsidR="00D91B5B" w:rsidRPr="00F2108B">
        <w:rPr>
          <w:rFonts w:ascii="方正仿宋简体" w:eastAsia="方正仿宋简体" w:hint="eastAsia"/>
          <w:sz w:val="32"/>
          <w:szCs w:val="32"/>
        </w:rPr>
        <w:t>两成左右</w:t>
      </w:r>
      <w:r w:rsidRPr="00A62BA1">
        <w:rPr>
          <w:rFonts w:ascii="方正仿宋简体" w:eastAsia="方正仿宋简体" w:hint="eastAsia"/>
          <w:sz w:val="32"/>
          <w:szCs w:val="32"/>
        </w:rPr>
        <w:t>（图</w:t>
      </w:r>
      <w:r w:rsidR="00E84FE6" w:rsidRPr="00A62BA1">
        <w:rPr>
          <w:rFonts w:ascii="方正仿宋简体" w:eastAsia="方正仿宋简体" w:hint="eastAsia"/>
          <w:sz w:val="32"/>
          <w:szCs w:val="32"/>
        </w:rPr>
        <w:t>5</w:t>
      </w:r>
      <w:r w:rsidRPr="00A62BA1">
        <w:rPr>
          <w:rFonts w:ascii="方正仿宋简体" w:eastAsia="方正仿宋简体" w:hint="eastAsia"/>
          <w:sz w:val="32"/>
          <w:szCs w:val="32"/>
        </w:rPr>
        <w:t>）。进口乳制品来自</w:t>
      </w:r>
      <w:r w:rsidR="00A7159D" w:rsidRPr="00A62BA1">
        <w:rPr>
          <w:rFonts w:ascii="方正仿宋简体" w:eastAsia="方正仿宋简体" w:hint="eastAsia"/>
          <w:sz w:val="32"/>
          <w:szCs w:val="32"/>
        </w:rPr>
        <w:t>54</w:t>
      </w:r>
      <w:r w:rsidRPr="00A62BA1">
        <w:rPr>
          <w:rFonts w:ascii="方正仿宋简体" w:eastAsia="方正仿宋简体" w:hint="eastAsia"/>
          <w:sz w:val="32"/>
          <w:szCs w:val="32"/>
        </w:rPr>
        <w:t>个</w:t>
      </w:r>
      <w:r w:rsidR="00E54468" w:rsidRPr="00A62BA1">
        <w:rPr>
          <w:rFonts w:ascii="方正仿宋简体" w:eastAsia="方正仿宋简体" w:hint="eastAsia"/>
          <w:sz w:val="32"/>
          <w:szCs w:val="32"/>
        </w:rPr>
        <w:t>国家（地区）</w:t>
      </w:r>
      <w:r w:rsidRPr="00A62BA1">
        <w:rPr>
          <w:rFonts w:ascii="方正仿宋简体" w:eastAsia="方正仿宋简体" w:hint="eastAsia"/>
          <w:sz w:val="32"/>
          <w:szCs w:val="32"/>
        </w:rPr>
        <w:t>，其中贸易额</w:t>
      </w:r>
      <w:r w:rsidR="0024063A" w:rsidRPr="00A62BA1">
        <w:rPr>
          <w:rFonts w:ascii="方正仿宋简体" w:eastAsia="方正仿宋简体" w:hint="eastAsia"/>
          <w:sz w:val="32"/>
          <w:szCs w:val="32"/>
        </w:rPr>
        <w:t>列前3</w:t>
      </w:r>
      <w:r w:rsidRPr="00A62BA1">
        <w:rPr>
          <w:rFonts w:ascii="方正仿宋简体" w:eastAsia="方正仿宋简体" w:hint="eastAsia"/>
          <w:sz w:val="32"/>
          <w:szCs w:val="32"/>
        </w:rPr>
        <w:t>位的分别为新西兰、欧盟</w:t>
      </w:r>
      <w:r w:rsidR="00A00F6E">
        <w:rPr>
          <w:rFonts w:ascii="方正仿宋简体" w:eastAsia="方正仿宋简体" w:hint="eastAsia"/>
          <w:sz w:val="32"/>
          <w:szCs w:val="32"/>
        </w:rPr>
        <w:t>和</w:t>
      </w:r>
      <w:r w:rsidR="000E2763" w:rsidRPr="00A62BA1">
        <w:rPr>
          <w:rFonts w:ascii="方正仿宋简体" w:eastAsia="方正仿宋简体" w:hint="eastAsia"/>
          <w:sz w:val="32"/>
          <w:szCs w:val="32"/>
        </w:rPr>
        <w:t>美国</w:t>
      </w:r>
      <w:r w:rsidRPr="00A62BA1">
        <w:rPr>
          <w:rFonts w:ascii="方正仿宋简体" w:eastAsia="方正仿宋简体" w:hint="eastAsia"/>
          <w:sz w:val="32"/>
          <w:szCs w:val="32"/>
        </w:rPr>
        <w:t>。</w:t>
      </w:r>
    </w:p>
    <w:p w:rsidR="00E73BE4" w:rsidRPr="00A62BA1" w:rsidRDefault="00EE7A4C" w:rsidP="00C7244E">
      <w:pPr>
        <w:ind w:firstLineChars="200" w:firstLine="640"/>
        <w:rPr>
          <w:rFonts w:ascii="方正仿宋简体" w:eastAsia="方正仿宋简体"/>
          <w:sz w:val="32"/>
          <w:szCs w:val="32"/>
        </w:rPr>
      </w:pPr>
      <w:r w:rsidRPr="00A62BA1">
        <w:rPr>
          <w:rFonts w:ascii="方正仿宋简体" w:eastAsia="方正仿宋简体" w:hint="eastAsia"/>
          <w:sz w:val="32"/>
          <w:szCs w:val="32"/>
        </w:rPr>
        <w:t>“十二五”期间</w:t>
      </w:r>
      <w:r w:rsidR="00CC189F">
        <w:rPr>
          <w:rFonts w:ascii="方正仿宋简体" w:eastAsia="方正仿宋简体" w:hint="eastAsia"/>
          <w:sz w:val="32"/>
          <w:szCs w:val="32"/>
        </w:rPr>
        <w:t>，</w:t>
      </w:r>
      <w:r w:rsidR="00EF3D3B" w:rsidRPr="00A62BA1">
        <w:rPr>
          <w:rFonts w:ascii="方正仿宋简体" w:eastAsia="方正仿宋简体" w:hint="eastAsia"/>
          <w:sz w:val="32"/>
          <w:szCs w:val="32"/>
        </w:rPr>
        <w:t>婴幼儿配方乳粉</w:t>
      </w:r>
      <w:r w:rsidR="00760BA6">
        <w:rPr>
          <w:rFonts w:ascii="方正仿宋简体" w:eastAsia="方正仿宋简体" w:hint="eastAsia"/>
          <w:sz w:val="32"/>
          <w:szCs w:val="32"/>
        </w:rPr>
        <w:t>年</w:t>
      </w:r>
      <w:r w:rsidR="00EF3D3B" w:rsidRPr="00A62BA1">
        <w:rPr>
          <w:rFonts w:ascii="方正仿宋简体" w:eastAsia="方正仿宋简体" w:hint="eastAsia"/>
          <w:sz w:val="32"/>
          <w:szCs w:val="32"/>
        </w:rPr>
        <w:t>进口量</w:t>
      </w:r>
      <w:r w:rsidR="004418EF">
        <w:rPr>
          <w:rFonts w:ascii="方正仿宋简体" w:eastAsia="方正仿宋简体" w:hint="eastAsia"/>
          <w:sz w:val="32"/>
          <w:szCs w:val="32"/>
        </w:rPr>
        <w:t>增加</w:t>
      </w:r>
      <w:r w:rsidR="004418EF">
        <w:rPr>
          <w:rFonts w:ascii="方正仿宋简体" w:eastAsia="方正仿宋简体"/>
          <w:sz w:val="32"/>
          <w:szCs w:val="32"/>
        </w:rPr>
        <w:t>了</w:t>
      </w:r>
      <w:r w:rsidR="008833E7">
        <w:rPr>
          <w:rFonts w:ascii="方正仿宋简体" w:eastAsia="方正仿宋简体" w:hint="eastAsia"/>
          <w:sz w:val="32"/>
          <w:szCs w:val="32"/>
        </w:rPr>
        <w:t>2</w:t>
      </w:r>
      <w:r w:rsidR="004418EF">
        <w:rPr>
          <w:rFonts w:ascii="方正仿宋简体" w:eastAsia="方正仿宋简体" w:hint="eastAsia"/>
          <w:sz w:val="32"/>
          <w:szCs w:val="32"/>
        </w:rPr>
        <w:t>倍</w:t>
      </w:r>
      <w:r w:rsidR="002728F7">
        <w:rPr>
          <w:rFonts w:ascii="方正仿宋简体" w:eastAsia="方正仿宋简体" w:hint="eastAsia"/>
          <w:sz w:val="32"/>
          <w:szCs w:val="32"/>
        </w:rPr>
        <w:t>以上</w:t>
      </w:r>
      <w:r w:rsidR="004418EF">
        <w:rPr>
          <w:rFonts w:ascii="方正仿宋简体" w:eastAsia="方正仿宋简体"/>
          <w:sz w:val="32"/>
          <w:szCs w:val="32"/>
        </w:rPr>
        <w:t>，</w:t>
      </w:r>
      <w:r w:rsidR="00760BA6">
        <w:rPr>
          <w:rFonts w:ascii="方正仿宋简体" w:eastAsia="方正仿宋简体" w:hint="eastAsia"/>
          <w:sz w:val="32"/>
          <w:szCs w:val="32"/>
        </w:rPr>
        <w:t>2015年</w:t>
      </w:r>
      <w:r w:rsidR="009E0785">
        <w:rPr>
          <w:rFonts w:ascii="方正仿宋简体" w:eastAsia="方正仿宋简体" w:hint="eastAsia"/>
          <w:sz w:val="32"/>
          <w:szCs w:val="32"/>
        </w:rPr>
        <w:t>达到</w:t>
      </w:r>
      <w:r w:rsidR="008833E7">
        <w:rPr>
          <w:rFonts w:ascii="方正仿宋简体" w:eastAsia="方正仿宋简体"/>
          <w:sz w:val="32"/>
          <w:szCs w:val="32"/>
        </w:rPr>
        <w:t>17.6</w:t>
      </w:r>
      <w:r w:rsidR="00B34702" w:rsidRPr="00A62BA1">
        <w:rPr>
          <w:rFonts w:ascii="方正仿宋简体" w:eastAsia="方正仿宋简体" w:hint="eastAsia"/>
          <w:sz w:val="32"/>
          <w:szCs w:val="32"/>
        </w:rPr>
        <w:t>万吨</w:t>
      </w:r>
      <w:r w:rsidR="00EF3D3B" w:rsidRPr="00A62BA1">
        <w:rPr>
          <w:rFonts w:ascii="方正仿宋简体" w:eastAsia="方正仿宋简体" w:hint="eastAsia"/>
          <w:sz w:val="32"/>
          <w:szCs w:val="32"/>
        </w:rPr>
        <w:t>（图6）。进口婴幼儿配方乳粉来自</w:t>
      </w:r>
      <w:r w:rsidR="00B26A2A" w:rsidRPr="00A62BA1">
        <w:rPr>
          <w:rFonts w:ascii="方正仿宋简体" w:eastAsia="方正仿宋简体" w:hint="eastAsia"/>
          <w:sz w:val="32"/>
          <w:szCs w:val="32"/>
        </w:rPr>
        <w:t>18</w:t>
      </w:r>
      <w:r w:rsidR="00EF3D3B" w:rsidRPr="00A62BA1">
        <w:rPr>
          <w:rFonts w:ascii="方正仿宋简体" w:eastAsia="方正仿宋简体" w:hint="eastAsia"/>
          <w:sz w:val="32"/>
          <w:szCs w:val="32"/>
        </w:rPr>
        <w:t>个国家（地区）</w:t>
      </w:r>
      <w:r w:rsidR="004418EF">
        <w:rPr>
          <w:rFonts w:ascii="方正仿宋简体" w:eastAsia="方正仿宋简体" w:hint="eastAsia"/>
          <w:sz w:val="32"/>
          <w:szCs w:val="32"/>
        </w:rPr>
        <w:t>，</w:t>
      </w:r>
      <w:r w:rsidR="00EF3D3B" w:rsidRPr="00A62BA1">
        <w:rPr>
          <w:rFonts w:ascii="方正仿宋简体" w:eastAsia="方正仿宋简体" w:hint="eastAsia"/>
          <w:sz w:val="32"/>
          <w:szCs w:val="32"/>
        </w:rPr>
        <w:t>其中贸易额</w:t>
      </w:r>
      <w:r w:rsidR="0024063A" w:rsidRPr="00A62BA1">
        <w:rPr>
          <w:rFonts w:ascii="方正仿宋简体" w:eastAsia="方正仿宋简体" w:hint="eastAsia"/>
          <w:sz w:val="32"/>
          <w:szCs w:val="32"/>
        </w:rPr>
        <w:t>列前3</w:t>
      </w:r>
      <w:r w:rsidR="00EF3D3B" w:rsidRPr="00A62BA1">
        <w:rPr>
          <w:rFonts w:ascii="方正仿宋简体" w:eastAsia="方正仿宋简体" w:hint="eastAsia"/>
          <w:sz w:val="32"/>
          <w:szCs w:val="32"/>
        </w:rPr>
        <w:t>位的分别是欧盟、东盟</w:t>
      </w:r>
      <w:r w:rsidR="0034307F">
        <w:rPr>
          <w:rFonts w:ascii="方正仿宋简体" w:eastAsia="方正仿宋简体" w:hint="eastAsia"/>
          <w:sz w:val="32"/>
          <w:szCs w:val="32"/>
        </w:rPr>
        <w:t>和</w:t>
      </w:r>
      <w:r w:rsidR="00EF3D3B" w:rsidRPr="00A62BA1">
        <w:rPr>
          <w:rFonts w:ascii="方正仿宋简体" w:eastAsia="方正仿宋简体" w:hint="eastAsia"/>
          <w:sz w:val="32"/>
          <w:szCs w:val="32"/>
        </w:rPr>
        <w:t>新西兰。</w:t>
      </w:r>
    </w:p>
    <w:p w:rsidR="004141DA" w:rsidRPr="00A62BA1" w:rsidRDefault="00F92ECE" w:rsidP="004141DA">
      <w:pPr>
        <w:jc w:val="center"/>
        <w:rPr>
          <w:rFonts w:ascii="方正仿宋简体" w:eastAsia="方正仿宋简体"/>
          <w:sz w:val="32"/>
          <w:szCs w:val="32"/>
        </w:rPr>
      </w:pPr>
      <w:r w:rsidRPr="00A62BA1">
        <w:rPr>
          <w:rFonts w:ascii="方正仿宋简体" w:eastAsia="方正仿宋简体"/>
          <w:noProof/>
          <w:sz w:val="32"/>
          <w:szCs w:val="32"/>
        </w:rPr>
        <w:lastRenderedPageBreak/>
        <w:drawing>
          <wp:inline distT="0" distB="0" distL="0" distR="0" wp14:anchorId="3D660AF8" wp14:editId="0EBF9FF1">
            <wp:extent cx="5305425" cy="2743200"/>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3BE4" w:rsidRDefault="004141DA" w:rsidP="008833E7">
      <w:pPr>
        <w:jc w:val="center"/>
        <w:rPr>
          <w:rFonts w:ascii="方正楷体简体" w:eastAsia="方正楷体简体"/>
          <w:b/>
          <w:sz w:val="28"/>
          <w:szCs w:val="30"/>
        </w:rPr>
      </w:pPr>
      <w:r w:rsidRPr="00A62BA1">
        <w:rPr>
          <w:rFonts w:ascii="方正楷体简体" w:eastAsia="方正楷体简体" w:hint="eastAsia"/>
          <w:b/>
          <w:sz w:val="28"/>
          <w:szCs w:val="30"/>
        </w:rPr>
        <w:t xml:space="preserve">图5. </w:t>
      </w:r>
      <w:r w:rsidR="00EE7A4C"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Pr="00A62BA1">
        <w:rPr>
          <w:rFonts w:ascii="方正楷体简体" w:eastAsia="方正楷体简体" w:hint="eastAsia"/>
          <w:b/>
          <w:sz w:val="28"/>
          <w:szCs w:val="30"/>
        </w:rPr>
        <w:t>我国</w:t>
      </w:r>
      <w:r w:rsidR="002C433A" w:rsidRPr="00A62BA1">
        <w:rPr>
          <w:rFonts w:ascii="方正楷体简体" w:eastAsia="方正楷体简体" w:hint="eastAsia"/>
          <w:b/>
          <w:sz w:val="28"/>
          <w:szCs w:val="30"/>
        </w:rPr>
        <w:t>乳粉</w:t>
      </w:r>
      <w:r w:rsidRPr="00A62BA1">
        <w:rPr>
          <w:rFonts w:ascii="方正楷体简体" w:eastAsia="方正楷体简体" w:hint="eastAsia"/>
          <w:b/>
          <w:sz w:val="28"/>
          <w:szCs w:val="30"/>
        </w:rPr>
        <w:t>进口量和占国内</w:t>
      </w:r>
      <w:r w:rsidR="002C433A" w:rsidRPr="00A62BA1">
        <w:rPr>
          <w:rFonts w:ascii="方正楷体简体" w:eastAsia="方正楷体简体" w:hint="eastAsia"/>
          <w:b/>
          <w:sz w:val="28"/>
          <w:szCs w:val="30"/>
        </w:rPr>
        <w:t>供应量</w:t>
      </w:r>
      <w:r w:rsidR="00BA130E" w:rsidRPr="00A62BA1">
        <w:rPr>
          <w:rFonts w:ascii="方正楷体简体" w:eastAsia="方正楷体简体" w:hint="eastAsia"/>
          <w:b/>
          <w:sz w:val="28"/>
          <w:szCs w:val="30"/>
        </w:rPr>
        <w:t>的</w:t>
      </w:r>
      <w:r w:rsidRPr="00A62BA1">
        <w:rPr>
          <w:rFonts w:ascii="方正楷体简体" w:eastAsia="方正楷体简体" w:hint="eastAsia"/>
          <w:b/>
          <w:sz w:val="28"/>
          <w:szCs w:val="30"/>
        </w:rPr>
        <w:t>比例</w:t>
      </w:r>
    </w:p>
    <w:p w:rsidR="008833E7" w:rsidRPr="00A62BA1" w:rsidRDefault="008833E7" w:rsidP="004141DA">
      <w:pPr>
        <w:jc w:val="center"/>
        <w:rPr>
          <w:rFonts w:ascii="方正楷体简体" w:eastAsia="方正楷体简体"/>
          <w:b/>
          <w:sz w:val="28"/>
          <w:szCs w:val="30"/>
        </w:rPr>
      </w:pPr>
      <w:r>
        <w:rPr>
          <w:noProof/>
        </w:rPr>
        <w:drawing>
          <wp:inline distT="0" distB="0" distL="0" distR="0" wp14:anchorId="1771EFB1" wp14:editId="24DE7C67">
            <wp:extent cx="5295900" cy="2743200"/>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3BE4" w:rsidRPr="00A62BA1" w:rsidRDefault="00E73BE4" w:rsidP="00E73BE4">
      <w:pPr>
        <w:jc w:val="center"/>
        <w:rPr>
          <w:rFonts w:ascii="方正楷体简体" w:eastAsia="方正楷体简体"/>
          <w:b/>
          <w:sz w:val="28"/>
          <w:szCs w:val="30"/>
        </w:rPr>
      </w:pPr>
      <w:r w:rsidRPr="00A62BA1">
        <w:rPr>
          <w:rFonts w:ascii="方正楷体简体" w:eastAsia="方正楷体简体" w:hint="eastAsia"/>
          <w:b/>
          <w:sz w:val="28"/>
          <w:szCs w:val="30"/>
        </w:rPr>
        <w:t xml:space="preserve">图6. </w:t>
      </w:r>
      <w:r w:rsidR="00EE7A4C"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Pr="00A62BA1">
        <w:rPr>
          <w:rFonts w:ascii="方正楷体简体" w:eastAsia="方正楷体简体" w:hint="eastAsia"/>
          <w:b/>
          <w:sz w:val="28"/>
          <w:szCs w:val="30"/>
        </w:rPr>
        <w:t>我国婴幼儿配方乳粉进口量情况</w:t>
      </w:r>
    </w:p>
    <w:p w:rsidR="00C7244E" w:rsidRPr="00A62BA1" w:rsidRDefault="00C7244E" w:rsidP="009E3701">
      <w:pPr>
        <w:ind w:firstLineChars="200" w:firstLine="643"/>
        <w:rPr>
          <w:rFonts w:ascii="方正仿宋简体" w:eastAsia="方正仿宋简体"/>
          <w:b/>
          <w:sz w:val="32"/>
          <w:szCs w:val="32"/>
        </w:rPr>
      </w:pPr>
      <w:r w:rsidRPr="00A62BA1">
        <w:rPr>
          <w:rFonts w:ascii="方正仿宋简体" w:eastAsia="方正仿宋简体" w:hint="eastAsia"/>
          <w:b/>
          <w:sz w:val="32"/>
          <w:szCs w:val="32"/>
        </w:rPr>
        <w:t>2. 食用植物油</w:t>
      </w:r>
    </w:p>
    <w:p w:rsidR="00C7244E" w:rsidRPr="00A62BA1" w:rsidRDefault="00BA130E" w:rsidP="00F97963">
      <w:pPr>
        <w:ind w:firstLineChars="200" w:firstLine="640"/>
        <w:rPr>
          <w:rFonts w:ascii="方正仿宋简体" w:eastAsia="方正仿宋简体"/>
          <w:sz w:val="32"/>
          <w:szCs w:val="32"/>
        </w:rPr>
      </w:pPr>
      <w:r w:rsidRPr="00A62BA1">
        <w:rPr>
          <w:rFonts w:ascii="方正仿宋简体" w:eastAsia="方正仿宋简体" w:hint="eastAsia"/>
          <w:sz w:val="32"/>
          <w:szCs w:val="32"/>
        </w:rPr>
        <w:t>近年来，我国进口食用植物油贸易</w:t>
      </w:r>
      <w:r w:rsidR="0034307F">
        <w:rPr>
          <w:rFonts w:ascii="方正仿宋简体" w:eastAsia="方正仿宋简体" w:hint="eastAsia"/>
          <w:sz w:val="32"/>
          <w:szCs w:val="32"/>
        </w:rPr>
        <w:t>稳步</w:t>
      </w:r>
      <w:r w:rsidRPr="00A62BA1">
        <w:rPr>
          <w:rFonts w:ascii="方正仿宋简体" w:eastAsia="方正仿宋简体" w:hint="eastAsia"/>
          <w:sz w:val="32"/>
          <w:szCs w:val="32"/>
        </w:rPr>
        <w:t>增长，进口食用植物油已经占国内食用植物油供应量的相当比重。</w:t>
      </w:r>
      <w:r w:rsidR="00EE7A4C" w:rsidRPr="00A62BA1">
        <w:rPr>
          <w:rFonts w:ascii="方正仿宋简体" w:eastAsia="方正仿宋简体" w:hint="eastAsia"/>
          <w:sz w:val="32"/>
          <w:szCs w:val="32"/>
        </w:rPr>
        <w:t>“十二五”期间，</w:t>
      </w:r>
      <w:r w:rsidR="00C7244E" w:rsidRPr="00A62BA1">
        <w:rPr>
          <w:rFonts w:ascii="方正仿宋简体" w:eastAsia="方正仿宋简体" w:hint="eastAsia"/>
          <w:sz w:val="32"/>
          <w:szCs w:val="32"/>
        </w:rPr>
        <w:t>我国进口食用植物油或以进口原料制成的食用植物油</w:t>
      </w:r>
      <w:r w:rsidR="00CD44F1">
        <w:rPr>
          <w:rFonts w:ascii="方正仿宋简体" w:eastAsia="方正仿宋简体" w:hint="eastAsia"/>
          <w:sz w:val="32"/>
          <w:szCs w:val="32"/>
        </w:rPr>
        <w:t>年均进口量</w:t>
      </w:r>
      <w:r w:rsidR="0034307F">
        <w:rPr>
          <w:rFonts w:ascii="方正仿宋简体" w:eastAsia="方正仿宋简体" w:hint="eastAsia"/>
          <w:sz w:val="32"/>
          <w:szCs w:val="32"/>
        </w:rPr>
        <w:t>已</w:t>
      </w:r>
      <w:r w:rsidR="00CD44F1">
        <w:rPr>
          <w:rFonts w:ascii="方正仿宋简体" w:eastAsia="方正仿宋简体" w:hint="eastAsia"/>
          <w:sz w:val="32"/>
          <w:szCs w:val="32"/>
        </w:rPr>
        <w:t>突破</w:t>
      </w:r>
      <w:r w:rsidR="00D569A2" w:rsidRPr="00F2108B">
        <w:rPr>
          <w:rFonts w:ascii="方正仿宋简体" w:eastAsia="方正仿宋简体" w:hint="eastAsia"/>
          <w:sz w:val="32"/>
          <w:szCs w:val="32"/>
        </w:rPr>
        <w:t>2</w:t>
      </w:r>
      <w:r w:rsidR="0034307F" w:rsidRPr="00F2108B">
        <w:rPr>
          <w:rFonts w:ascii="方正仿宋简体" w:eastAsia="方正仿宋简体"/>
          <w:sz w:val="32"/>
          <w:szCs w:val="32"/>
        </w:rPr>
        <w:t>000</w:t>
      </w:r>
      <w:r w:rsidR="00B34702" w:rsidRPr="00F2108B">
        <w:rPr>
          <w:rFonts w:ascii="方正仿宋简体" w:eastAsia="方正仿宋简体" w:hint="eastAsia"/>
          <w:sz w:val="32"/>
          <w:szCs w:val="32"/>
        </w:rPr>
        <w:t>万吨</w:t>
      </w:r>
      <w:r w:rsidR="0034307F">
        <w:rPr>
          <w:rFonts w:ascii="方正仿宋简体" w:eastAsia="方正仿宋简体" w:hint="eastAsia"/>
          <w:sz w:val="32"/>
          <w:szCs w:val="32"/>
        </w:rPr>
        <w:t>规模</w:t>
      </w:r>
      <w:r w:rsidR="00C7244E" w:rsidRPr="00A62BA1">
        <w:rPr>
          <w:rFonts w:ascii="方正仿宋简体" w:eastAsia="方正仿宋简体" w:hint="eastAsia"/>
          <w:sz w:val="32"/>
          <w:szCs w:val="32"/>
        </w:rPr>
        <w:t>，约占国内食用植物油供应量的</w:t>
      </w:r>
      <w:r w:rsidR="0034307F">
        <w:rPr>
          <w:rFonts w:ascii="方正仿宋简体" w:eastAsia="方正仿宋简体" w:hint="eastAsia"/>
          <w:sz w:val="32"/>
          <w:szCs w:val="32"/>
        </w:rPr>
        <w:t>三至四成</w:t>
      </w:r>
      <w:r w:rsidR="00C7244E" w:rsidRPr="00A62BA1">
        <w:rPr>
          <w:rFonts w:ascii="方正仿宋简体" w:eastAsia="方正仿宋简体" w:hint="eastAsia"/>
          <w:sz w:val="32"/>
          <w:szCs w:val="32"/>
        </w:rPr>
        <w:t>（图</w:t>
      </w:r>
      <w:r w:rsidR="00E73BE4" w:rsidRPr="00A62BA1">
        <w:rPr>
          <w:rFonts w:ascii="方正仿宋简体" w:eastAsia="方正仿宋简体" w:hint="eastAsia"/>
          <w:sz w:val="32"/>
          <w:szCs w:val="32"/>
        </w:rPr>
        <w:t>7</w:t>
      </w:r>
      <w:r w:rsidR="00C7244E" w:rsidRPr="00A62BA1">
        <w:rPr>
          <w:rFonts w:ascii="方正仿宋简体" w:eastAsia="方正仿宋简体" w:hint="eastAsia"/>
          <w:sz w:val="32"/>
          <w:szCs w:val="32"/>
        </w:rPr>
        <w:t>）</w:t>
      </w:r>
      <w:r w:rsidR="00193005" w:rsidRPr="00A62BA1">
        <w:rPr>
          <w:rFonts w:ascii="方正仿宋简体" w:eastAsia="方正仿宋简体" w:hint="eastAsia"/>
          <w:sz w:val="32"/>
          <w:szCs w:val="32"/>
        </w:rPr>
        <w:t>。进口食用植物油来自</w:t>
      </w:r>
      <w:r w:rsidR="00E118ED" w:rsidRPr="00A62BA1">
        <w:rPr>
          <w:rFonts w:ascii="方正仿宋简体" w:eastAsia="方正仿宋简体" w:hint="eastAsia"/>
          <w:sz w:val="32"/>
          <w:szCs w:val="32"/>
        </w:rPr>
        <w:t>9</w:t>
      </w:r>
      <w:r w:rsidR="002D36BD">
        <w:rPr>
          <w:rFonts w:ascii="方正仿宋简体" w:eastAsia="方正仿宋简体" w:hint="eastAsia"/>
          <w:sz w:val="32"/>
          <w:szCs w:val="32"/>
        </w:rPr>
        <w:t>7</w:t>
      </w:r>
      <w:r w:rsidR="00193005" w:rsidRPr="00A62BA1">
        <w:rPr>
          <w:rFonts w:ascii="方正仿宋简体" w:eastAsia="方正仿宋简体" w:hint="eastAsia"/>
          <w:sz w:val="32"/>
          <w:szCs w:val="32"/>
        </w:rPr>
        <w:t>个</w:t>
      </w:r>
      <w:r w:rsidR="00E54468" w:rsidRPr="00A62BA1">
        <w:rPr>
          <w:rFonts w:ascii="方正仿宋简体" w:eastAsia="方正仿宋简体" w:hint="eastAsia"/>
          <w:sz w:val="32"/>
          <w:szCs w:val="32"/>
        </w:rPr>
        <w:t>国家（地区）</w:t>
      </w:r>
      <w:r w:rsidR="00193005" w:rsidRPr="00A62BA1">
        <w:rPr>
          <w:rFonts w:ascii="方正仿宋简体" w:eastAsia="方正仿宋简体" w:hint="eastAsia"/>
          <w:sz w:val="32"/>
          <w:szCs w:val="32"/>
        </w:rPr>
        <w:t>，其</w:t>
      </w:r>
      <w:r w:rsidR="00193005" w:rsidRPr="00A62BA1">
        <w:rPr>
          <w:rFonts w:ascii="方正仿宋简体" w:eastAsia="方正仿宋简体" w:hint="eastAsia"/>
          <w:sz w:val="32"/>
          <w:szCs w:val="32"/>
        </w:rPr>
        <w:lastRenderedPageBreak/>
        <w:t>中贸易额</w:t>
      </w:r>
      <w:r w:rsidR="0024063A" w:rsidRPr="00A62BA1">
        <w:rPr>
          <w:rFonts w:ascii="方正仿宋简体" w:eastAsia="方正仿宋简体" w:hint="eastAsia"/>
          <w:sz w:val="32"/>
          <w:szCs w:val="32"/>
        </w:rPr>
        <w:t>列前3</w:t>
      </w:r>
      <w:r w:rsidR="00193005" w:rsidRPr="00A62BA1">
        <w:rPr>
          <w:rFonts w:ascii="方正仿宋简体" w:eastAsia="方正仿宋简体" w:hint="eastAsia"/>
          <w:sz w:val="32"/>
          <w:szCs w:val="32"/>
        </w:rPr>
        <w:t>位的分别为东盟、</w:t>
      </w:r>
      <w:r w:rsidR="002D36BD">
        <w:rPr>
          <w:rFonts w:ascii="方正仿宋简体" w:eastAsia="方正仿宋简体" w:hint="eastAsia"/>
          <w:sz w:val="32"/>
          <w:szCs w:val="32"/>
        </w:rPr>
        <w:t>巴西和美国</w:t>
      </w:r>
      <w:r w:rsidR="00193005" w:rsidRPr="00A62BA1">
        <w:rPr>
          <w:rFonts w:ascii="方正仿宋简体" w:eastAsia="方正仿宋简体" w:hint="eastAsia"/>
          <w:sz w:val="32"/>
          <w:szCs w:val="32"/>
        </w:rPr>
        <w:t>。</w:t>
      </w:r>
    </w:p>
    <w:p w:rsidR="00911DA3" w:rsidRPr="00A62BA1" w:rsidRDefault="004B6CBE" w:rsidP="00BC17B8">
      <w:pPr>
        <w:ind w:right="-1"/>
        <w:jc w:val="center"/>
        <w:rPr>
          <w:rFonts w:ascii="方正仿宋简体" w:eastAsia="方正仿宋简体"/>
          <w:sz w:val="32"/>
          <w:szCs w:val="32"/>
        </w:rPr>
      </w:pPr>
      <w:r w:rsidRPr="00A62BA1">
        <w:rPr>
          <w:rFonts w:ascii="方正仿宋简体" w:eastAsia="方正仿宋简体"/>
          <w:noProof/>
          <w:sz w:val="32"/>
          <w:szCs w:val="32"/>
        </w:rPr>
        <w:drawing>
          <wp:inline distT="0" distB="0" distL="0" distR="0" wp14:anchorId="49B2210C" wp14:editId="51AAA24C">
            <wp:extent cx="5286375" cy="3086100"/>
            <wp:effectExtent l="0" t="0" r="0" b="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1DA3" w:rsidRPr="00A62BA1" w:rsidRDefault="00911DA3" w:rsidP="00911DA3">
      <w:pPr>
        <w:jc w:val="center"/>
        <w:rPr>
          <w:rFonts w:ascii="方正楷体简体" w:eastAsia="方正楷体简体"/>
          <w:b/>
          <w:sz w:val="28"/>
          <w:szCs w:val="30"/>
        </w:rPr>
      </w:pPr>
      <w:r w:rsidRPr="00A62BA1">
        <w:rPr>
          <w:rFonts w:ascii="方正楷体简体" w:eastAsia="方正楷体简体" w:hint="eastAsia"/>
          <w:b/>
          <w:sz w:val="28"/>
          <w:szCs w:val="30"/>
        </w:rPr>
        <w:t>图</w:t>
      </w:r>
      <w:r w:rsidR="00E73BE4" w:rsidRPr="00A62BA1">
        <w:rPr>
          <w:rFonts w:ascii="方正楷体简体" w:eastAsia="方正楷体简体" w:hint="eastAsia"/>
          <w:b/>
          <w:sz w:val="28"/>
          <w:szCs w:val="30"/>
        </w:rPr>
        <w:t>7</w:t>
      </w:r>
      <w:r w:rsidRPr="00A62BA1">
        <w:rPr>
          <w:rFonts w:ascii="方正楷体简体" w:eastAsia="方正楷体简体" w:hint="eastAsia"/>
          <w:b/>
          <w:sz w:val="28"/>
          <w:szCs w:val="30"/>
        </w:rPr>
        <w:t xml:space="preserve">. </w:t>
      </w:r>
      <w:r w:rsidR="00EE7A4C"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Pr="00A62BA1">
        <w:rPr>
          <w:rFonts w:ascii="方正楷体简体" w:eastAsia="方正楷体简体" w:hint="eastAsia"/>
          <w:b/>
          <w:sz w:val="28"/>
          <w:szCs w:val="30"/>
        </w:rPr>
        <w:t>我国</w:t>
      </w:r>
      <w:r w:rsidR="00B4736E" w:rsidRPr="00A62BA1">
        <w:rPr>
          <w:rFonts w:ascii="方正楷体简体" w:eastAsia="方正楷体简体" w:hint="eastAsia"/>
          <w:b/>
          <w:sz w:val="28"/>
          <w:szCs w:val="30"/>
        </w:rPr>
        <w:t>食用植物油</w:t>
      </w:r>
      <w:r w:rsidRPr="00A62BA1">
        <w:rPr>
          <w:rFonts w:ascii="方正楷体简体" w:eastAsia="方正楷体简体" w:hint="eastAsia"/>
          <w:b/>
          <w:sz w:val="28"/>
          <w:szCs w:val="30"/>
        </w:rPr>
        <w:t>进口量和占国内</w:t>
      </w:r>
      <w:r w:rsidR="00B4736E" w:rsidRPr="00A62BA1">
        <w:rPr>
          <w:rFonts w:ascii="方正楷体简体" w:eastAsia="方正楷体简体" w:hint="eastAsia"/>
          <w:b/>
          <w:sz w:val="28"/>
          <w:szCs w:val="30"/>
        </w:rPr>
        <w:t>供应量的</w:t>
      </w:r>
      <w:r w:rsidRPr="00A62BA1">
        <w:rPr>
          <w:rFonts w:ascii="方正楷体简体" w:eastAsia="方正楷体简体" w:hint="eastAsia"/>
          <w:b/>
          <w:sz w:val="28"/>
          <w:szCs w:val="30"/>
        </w:rPr>
        <w:t>比例</w:t>
      </w:r>
    </w:p>
    <w:p w:rsidR="00C7244E" w:rsidRPr="00A62BA1" w:rsidRDefault="00C7244E" w:rsidP="009E3701">
      <w:pPr>
        <w:ind w:firstLineChars="200" w:firstLine="643"/>
        <w:rPr>
          <w:rFonts w:ascii="方正仿宋简体" w:eastAsia="方正仿宋简体"/>
          <w:b/>
          <w:sz w:val="32"/>
          <w:szCs w:val="32"/>
        </w:rPr>
      </w:pPr>
      <w:r w:rsidRPr="00A62BA1">
        <w:rPr>
          <w:rFonts w:ascii="方正仿宋简体" w:eastAsia="方正仿宋简体" w:hint="eastAsia"/>
          <w:b/>
          <w:sz w:val="32"/>
          <w:szCs w:val="32"/>
        </w:rPr>
        <w:t>3. 肉类</w:t>
      </w:r>
    </w:p>
    <w:p w:rsidR="00246032" w:rsidRPr="00A62BA1" w:rsidRDefault="00EE7A4C" w:rsidP="00400990">
      <w:pPr>
        <w:ind w:firstLineChars="200" w:firstLine="640"/>
        <w:rPr>
          <w:rFonts w:ascii="方正仿宋简体" w:eastAsia="方正仿宋简体"/>
          <w:sz w:val="32"/>
          <w:szCs w:val="32"/>
        </w:rPr>
      </w:pPr>
      <w:r w:rsidRPr="00A62BA1">
        <w:rPr>
          <w:rFonts w:ascii="方正仿宋简体" w:eastAsia="方正仿宋简体" w:hint="eastAsia"/>
          <w:sz w:val="32"/>
          <w:szCs w:val="32"/>
        </w:rPr>
        <w:t>“十二五”期间，</w:t>
      </w:r>
      <w:r w:rsidR="00C7244E" w:rsidRPr="00A62BA1">
        <w:rPr>
          <w:rFonts w:ascii="方正仿宋简体" w:eastAsia="方正仿宋简体" w:hint="eastAsia"/>
          <w:sz w:val="32"/>
          <w:szCs w:val="32"/>
        </w:rPr>
        <w:t>我国肉类进口量</w:t>
      </w:r>
      <w:r w:rsidR="00B27BEC">
        <w:rPr>
          <w:rFonts w:ascii="方正仿宋简体" w:eastAsia="方正仿宋简体" w:hint="eastAsia"/>
          <w:sz w:val="32"/>
          <w:szCs w:val="32"/>
        </w:rPr>
        <w:t>稳定在</w:t>
      </w:r>
      <w:r w:rsidR="00F835AD" w:rsidRPr="00A62BA1">
        <w:rPr>
          <w:rFonts w:ascii="方正仿宋简体" w:eastAsia="方正仿宋简体" w:hint="eastAsia"/>
          <w:sz w:val="32"/>
          <w:szCs w:val="32"/>
        </w:rPr>
        <w:t>2</w:t>
      </w:r>
      <w:r w:rsidR="00B27BEC">
        <w:rPr>
          <w:rFonts w:ascii="方正仿宋简体" w:eastAsia="方正仿宋简体"/>
          <w:sz w:val="32"/>
          <w:szCs w:val="32"/>
        </w:rPr>
        <w:t>00-300</w:t>
      </w:r>
      <w:r w:rsidR="00C7244E" w:rsidRPr="00A62BA1">
        <w:rPr>
          <w:rFonts w:ascii="方正仿宋简体" w:eastAsia="方正仿宋简体" w:hint="eastAsia"/>
          <w:sz w:val="32"/>
          <w:szCs w:val="32"/>
        </w:rPr>
        <w:t>万吨</w:t>
      </w:r>
      <w:r w:rsidR="00B27BEC">
        <w:rPr>
          <w:rFonts w:ascii="方正仿宋简体" w:eastAsia="方正仿宋简体" w:hint="eastAsia"/>
          <w:sz w:val="32"/>
          <w:szCs w:val="32"/>
        </w:rPr>
        <w:t>之间</w:t>
      </w:r>
      <w:r w:rsidR="00B27BEC">
        <w:rPr>
          <w:rFonts w:ascii="方正仿宋简体" w:eastAsia="方正仿宋简体"/>
          <w:sz w:val="32"/>
          <w:szCs w:val="32"/>
        </w:rPr>
        <w:t>，</w:t>
      </w:r>
      <w:r w:rsidR="00C7244E" w:rsidRPr="00A62BA1">
        <w:rPr>
          <w:rFonts w:ascii="方正仿宋简体" w:eastAsia="方正仿宋简体" w:hint="eastAsia"/>
          <w:sz w:val="32"/>
          <w:szCs w:val="32"/>
        </w:rPr>
        <w:t>约占国内肉类供应量的</w:t>
      </w:r>
      <w:r w:rsidR="00B27BEC">
        <w:rPr>
          <w:rFonts w:ascii="方正仿宋简体" w:eastAsia="方正仿宋简体"/>
          <w:sz w:val="32"/>
          <w:szCs w:val="32"/>
        </w:rPr>
        <w:t>3</w:t>
      </w:r>
      <w:r w:rsidR="00C7244E" w:rsidRPr="00A62BA1">
        <w:rPr>
          <w:rFonts w:ascii="方正仿宋简体" w:eastAsia="方正仿宋简体" w:hint="eastAsia"/>
          <w:sz w:val="32"/>
          <w:szCs w:val="32"/>
        </w:rPr>
        <w:t>%</w:t>
      </w:r>
      <w:r w:rsidR="00F835AD" w:rsidRPr="00A62BA1">
        <w:rPr>
          <w:rFonts w:ascii="方正仿宋简体" w:eastAsia="方正仿宋简体" w:hint="eastAsia"/>
          <w:sz w:val="32"/>
          <w:szCs w:val="32"/>
        </w:rPr>
        <w:t>（</w:t>
      </w:r>
      <w:r w:rsidR="00C7244E" w:rsidRPr="00A62BA1">
        <w:rPr>
          <w:rFonts w:ascii="方正仿宋简体" w:eastAsia="方正仿宋简体" w:hint="eastAsia"/>
          <w:sz w:val="32"/>
          <w:szCs w:val="32"/>
        </w:rPr>
        <w:t>图</w:t>
      </w:r>
      <w:r w:rsidR="00E73BE4" w:rsidRPr="00A62BA1">
        <w:rPr>
          <w:rFonts w:ascii="方正仿宋简体" w:eastAsia="方正仿宋简体" w:hint="eastAsia"/>
          <w:sz w:val="32"/>
          <w:szCs w:val="32"/>
        </w:rPr>
        <w:t>8</w:t>
      </w:r>
      <w:r w:rsidR="00C7244E" w:rsidRPr="00A62BA1">
        <w:rPr>
          <w:rFonts w:ascii="方正仿宋简体" w:eastAsia="方正仿宋简体" w:hint="eastAsia"/>
          <w:sz w:val="32"/>
          <w:szCs w:val="32"/>
        </w:rPr>
        <w:t>）。</w:t>
      </w:r>
      <w:r w:rsidR="00193005" w:rsidRPr="00A62BA1">
        <w:rPr>
          <w:rFonts w:ascii="方正仿宋简体" w:eastAsia="方正仿宋简体" w:hint="eastAsia"/>
          <w:sz w:val="32"/>
          <w:szCs w:val="32"/>
        </w:rPr>
        <w:t>进口肉类来自</w:t>
      </w:r>
      <w:r w:rsidR="00E17F86">
        <w:rPr>
          <w:rFonts w:ascii="方正仿宋简体" w:eastAsia="方正仿宋简体" w:hint="eastAsia"/>
          <w:sz w:val="32"/>
          <w:szCs w:val="32"/>
        </w:rPr>
        <w:t>23</w:t>
      </w:r>
      <w:r w:rsidR="00193005" w:rsidRPr="00A62BA1">
        <w:rPr>
          <w:rFonts w:ascii="方正仿宋简体" w:eastAsia="方正仿宋简体" w:hint="eastAsia"/>
          <w:sz w:val="32"/>
          <w:szCs w:val="32"/>
        </w:rPr>
        <w:t>个</w:t>
      </w:r>
      <w:r w:rsidR="00E54468" w:rsidRPr="00A62BA1">
        <w:rPr>
          <w:rFonts w:ascii="方正仿宋简体" w:eastAsia="方正仿宋简体" w:hint="eastAsia"/>
          <w:sz w:val="32"/>
          <w:szCs w:val="32"/>
        </w:rPr>
        <w:t>国家（地区）</w:t>
      </w:r>
      <w:r w:rsidR="00193005" w:rsidRPr="00A62BA1">
        <w:rPr>
          <w:rFonts w:ascii="方正仿宋简体" w:eastAsia="方正仿宋简体" w:hint="eastAsia"/>
          <w:sz w:val="32"/>
          <w:szCs w:val="32"/>
        </w:rPr>
        <w:t>，其中贸易额</w:t>
      </w:r>
      <w:r w:rsidR="0024063A" w:rsidRPr="00A62BA1">
        <w:rPr>
          <w:rFonts w:ascii="方正仿宋简体" w:eastAsia="方正仿宋简体" w:hint="eastAsia"/>
          <w:sz w:val="32"/>
          <w:szCs w:val="32"/>
        </w:rPr>
        <w:t>列前3</w:t>
      </w:r>
      <w:r w:rsidR="00193005" w:rsidRPr="00A62BA1">
        <w:rPr>
          <w:rFonts w:ascii="方正仿宋简体" w:eastAsia="方正仿宋简体" w:hint="eastAsia"/>
          <w:sz w:val="32"/>
          <w:szCs w:val="32"/>
        </w:rPr>
        <w:t>位的分别为</w:t>
      </w:r>
      <w:r w:rsidR="00955358" w:rsidRPr="00A62BA1">
        <w:rPr>
          <w:rFonts w:ascii="方正仿宋简体" w:eastAsia="方正仿宋简体" w:hint="eastAsia"/>
          <w:sz w:val="32"/>
          <w:szCs w:val="32"/>
        </w:rPr>
        <w:t>欧盟、</w:t>
      </w:r>
      <w:r w:rsidR="00400990" w:rsidRPr="00A62BA1">
        <w:rPr>
          <w:rFonts w:ascii="方正仿宋简体" w:eastAsia="方正仿宋简体" w:hint="eastAsia"/>
          <w:sz w:val="32"/>
          <w:szCs w:val="32"/>
        </w:rPr>
        <w:t>美国</w:t>
      </w:r>
      <w:r w:rsidR="00677B91">
        <w:rPr>
          <w:rFonts w:ascii="方正仿宋简体" w:eastAsia="方正仿宋简体" w:hint="eastAsia"/>
          <w:sz w:val="32"/>
          <w:szCs w:val="32"/>
        </w:rPr>
        <w:t>和</w:t>
      </w:r>
      <w:r w:rsidR="00EC209B" w:rsidRPr="00A62BA1">
        <w:rPr>
          <w:rFonts w:ascii="方正仿宋简体" w:eastAsia="方正仿宋简体" w:hint="eastAsia"/>
          <w:sz w:val="32"/>
          <w:szCs w:val="32"/>
        </w:rPr>
        <w:t>澳大利亚</w:t>
      </w:r>
      <w:r w:rsidR="00193005" w:rsidRPr="00A62BA1">
        <w:rPr>
          <w:rFonts w:ascii="方正仿宋简体" w:eastAsia="方正仿宋简体" w:hint="eastAsia"/>
          <w:sz w:val="32"/>
          <w:szCs w:val="32"/>
        </w:rPr>
        <w:t>。</w:t>
      </w:r>
    </w:p>
    <w:p w:rsidR="00C7244E" w:rsidRPr="00A62BA1" w:rsidRDefault="00B27BEC" w:rsidP="00F97963">
      <w:pPr>
        <w:ind w:firstLineChars="200" w:firstLine="640"/>
        <w:rPr>
          <w:rFonts w:ascii="方正仿宋简体" w:eastAsia="方正仿宋简体"/>
          <w:sz w:val="32"/>
          <w:szCs w:val="32"/>
        </w:rPr>
      </w:pPr>
      <w:r>
        <w:rPr>
          <w:rFonts w:ascii="方正仿宋简体" w:eastAsia="方正仿宋简体" w:hint="eastAsia"/>
          <w:sz w:val="32"/>
          <w:szCs w:val="32"/>
        </w:rPr>
        <w:t>以</w:t>
      </w:r>
      <w:r w:rsidR="00193005" w:rsidRPr="00A62BA1">
        <w:rPr>
          <w:rFonts w:ascii="方正仿宋简体" w:eastAsia="方正仿宋简体" w:hint="eastAsia"/>
          <w:sz w:val="32"/>
          <w:szCs w:val="32"/>
        </w:rPr>
        <w:t>201</w:t>
      </w:r>
      <w:r w:rsidR="00475BD2" w:rsidRPr="00A62BA1">
        <w:rPr>
          <w:rFonts w:ascii="方正仿宋简体" w:eastAsia="方正仿宋简体" w:hint="eastAsia"/>
          <w:sz w:val="32"/>
          <w:szCs w:val="32"/>
        </w:rPr>
        <w:t>5</w:t>
      </w:r>
      <w:r w:rsidR="00193005" w:rsidRPr="00A62BA1">
        <w:rPr>
          <w:rFonts w:ascii="方正仿宋简体" w:eastAsia="方正仿宋简体" w:hint="eastAsia"/>
          <w:sz w:val="32"/>
          <w:szCs w:val="32"/>
        </w:rPr>
        <w:t>年</w:t>
      </w:r>
      <w:r>
        <w:rPr>
          <w:rFonts w:ascii="方正仿宋简体" w:eastAsia="方正仿宋简体" w:hint="eastAsia"/>
          <w:sz w:val="32"/>
          <w:szCs w:val="32"/>
        </w:rPr>
        <w:t>为例</w:t>
      </w:r>
      <w:r w:rsidR="00193005" w:rsidRPr="00A62BA1">
        <w:rPr>
          <w:rFonts w:ascii="方正仿宋简体" w:eastAsia="方正仿宋简体" w:hint="eastAsia"/>
          <w:sz w:val="32"/>
          <w:szCs w:val="32"/>
        </w:rPr>
        <w:t>，猪肉及制品进口量</w:t>
      </w:r>
      <w:r>
        <w:rPr>
          <w:rFonts w:ascii="方正仿宋简体" w:eastAsia="方正仿宋简体" w:hint="eastAsia"/>
          <w:sz w:val="32"/>
          <w:szCs w:val="32"/>
        </w:rPr>
        <w:t>最大，</w:t>
      </w:r>
      <w:r w:rsidR="00193005" w:rsidRPr="00A62BA1">
        <w:rPr>
          <w:rFonts w:ascii="方正仿宋简体" w:eastAsia="方正仿宋简体" w:hint="eastAsia"/>
          <w:sz w:val="32"/>
          <w:szCs w:val="32"/>
        </w:rPr>
        <w:t>达</w:t>
      </w:r>
      <w:r w:rsidR="00400990" w:rsidRPr="00A62BA1">
        <w:rPr>
          <w:rFonts w:ascii="方正仿宋简体" w:eastAsia="方正仿宋简体" w:hint="eastAsia"/>
          <w:sz w:val="32"/>
          <w:szCs w:val="32"/>
        </w:rPr>
        <w:t>133.5</w:t>
      </w:r>
      <w:r w:rsidR="00193005" w:rsidRPr="00A62BA1">
        <w:rPr>
          <w:rFonts w:ascii="方正仿宋简体" w:eastAsia="方正仿宋简体" w:hint="eastAsia"/>
          <w:sz w:val="32"/>
          <w:szCs w:val="32"/>
        </w:rPr>
        <w:t>万吨，占国内供应量的</w:t>
      </w:r>
      <w:r w:rsidR="00400990" w:rsidRPr="00A62BA1">
        <w:rPr>
          <w:rFonts w:ascii="方正仿宋简体" w:eastAsia="方正仿宋简体" w:hint="eastAsia"/>
          <w:sz w:val="32"/>
          <w:szCs w:val="32"/>
        </w:rPr>
        <w:t>2</w:t>
      </w:r>
      <w:r w:rsidR="00193005" w:rsidRPr="00A62BA1">
        <w:rPr>
          <w:rFonts w:ascii="方正仿宋简体" w:eastAsia="方正仿宋简体" w:hint="eastAsia"/>
          <w:sz w:val="32"/>
          <w:szCs w:val="32"/>
        </w:rPr>
        <w:t>%</w:t>
      </w:r>
      <w:r w:rsidR="00F94FC9">
        <w:rPr>
          <w:rFonts w:ascii="方正仿宋简体" w:eastAsia="方正仿宋简体" w:hint="eastAsia"/>
          <w:sz w:val="32"/>
          <w:szCs w:val="32"/>
        </w:rPr>
        <w:t>左右</w:t>
      </w:r>
      <w:r w:rsidR="00193005" w:rsidRPr="00A62BA1">
        <w:rPr>
          <w:rFonts w:ascii="方正仿宋简体" w:eastAsia="方正仿宋简体" w:hint="eastAsia"/>
          <w:sz w:val="32"/>
          <w:szCs w:val="32"/>
        </w:rPr>
        <w:t>；牛</w:t>
      </w:r>
      <w:r w:rsidR="00CD44F1">
        <w:rPr>
          <w:rFonts w:ascii="方正仿宋简体" w:eastAsia="方正仿宋简体" w:hint="eastAsia"/>
          <w:sz w:val="32"/>
          <w:szCs w:val="32"/>
        </w:rPr>
        <w:t>、</w:t>
      </w:r>
      <w:r w:rsidR="00F94FC9">
        <w:rPr>
          <w:rFonts w:ascii="方正仿宋简体" w:eastAsia="方正仿宋简体" w:hint="eastAsia"/>
          <w:sz w:val="32"/>
          <w:szCs w:val="32"/>
        </w:rPr>
        <w:t>羊</w:t>
      </w:r>
      <w:r w:rsidR="00193005" w:rsidRPr="00A62BA1">
        <w:rPr>
          <w:rFonts w:ascii="方正仿宋简体" w:eastAsia="方正仿宋简体" w:hint="eastAsia"/>
          <w:sz w:val="32"/>
          <w:szCs w:val="32"/>
        </w:rPr>
        <w:t>肉及制品</w:t>
      </w:r>
      <w:r w:rsidR="00F97963" w:rsidRPr="00A62BA1">
        <w:rPr>
          <w:rFonts w:ascii="方正仿宋简体" w:eastAsia="方正仿宋简体" w:hint="eastAsia"/>
          <w:sz w:val="32"/>
          <w:szCs w:val="32"/>
        </w:rPr>
        <w:t>进口量</w:t>
      </w:r>
      <w:r w:rsidR="00F94FC9">
        <w:rPr>
          <w:rFonts w:ascii="方正仿宋简体" w:eastAsia="方正仿宋简体" w:hint="eastAsia"/>
          <w:sz w:val="32"/>
          <w:szCs w:val="32"/>
        </w:rPr>
        <w:t>分别</w:t>
      </w:r>
      <w:r w:rsidR="00677B91">
        <w:rPr>
          <w:rFonts w:ascii="方正仿宋简体" w:eastAsia="方正仿宋简体" w:hint="eastAsia"/>
          <w:sz w:val="32"/>
          <w:szCs w:val="32"/>
        </w:rPr>
        <w:t>为</w:t>
      </w:r>
      <w:r w:rsidR="00400990" w:rsidRPr="00A62BA1">
        <w:rPr>
          <w:rFonts w:ascii="方正仿宋简体" w:eastAsia="方正仿宋简体" w:hint="eastAsia"/>
          <w:sz w:val="32"/>
          <w:szCs w:val="32"/>
        </w:rPr>
        <w:t>48</w:t>
      </w:r>
      <w:r w:rsidR="00F97963" w:rsidRPr="00A62BA1">
        <w:rPr>
          <w:rFonts w:ascii="方正仿宋简体" w:eastAsia="方正仿宋简体" w:hint="eastAsia"/>
          <w:sz w:val="32"/>
          <w:szCs w:val="32"/>
        </w:rPr>
        <w:t>.5万吨</w:t>
      </w:r>
      <w:r w:rsidR="00F94FC9">
        <w:rPr>
          <w:rFonts w:ascii="方正仿宋简体" w:eastAsia="方正仿宋简体" w:hint="eastAsia"/>
          <w:sz w:val="32"/>
          <w:szCs w:val="32"/>
        </w:rPr>
        <w:t>和</w:t>
      </w:r>
      <w:r w:rsidR="00F94FC9" w:rsidRPr="00A62BA1">
        <w:rPr>
          <w:rFonts w:ascii="方正仿宋简体" w:eastAsia="方正仿宋简体" w:hint="eastAsia"/>
          <w:sz w:val="32"/>
          <w:szCs w:val="32"/>
        </w:rPr>
        <w:t>23.2万吨</w:t>
      </w:r>
      <w:r w:rsidR="00F97963" w:rsidRPr="00A62BA1">
        <w:rPr>
          <w:rFonts w:ascii="方正仿宋简体" w:eastAsia="方正仿宋简体" w:hint="eastAsia"/>
          <w:sz w:val="32"/>
          <w:szCs w:val="32"/>
        </w:rPr>
        <w:t>，约占国内供应量的</w:t>
      </w:r>
      <w:r w:rsidR="00F94FC9">
        <w:rPr>
          <w:rFonts w:ascii="方正仿宋简体" w:eastAsia="方正仿宋简体" w:hint="eastAsia"/>
          <w:sz w:val="32"/>
          <w:szCs w:val="32"/>
        </w:rPr>
        <w:t>5</w:t>
      </w:r>
      <w:r w:rsidR="00F94FC9">
        <w:rPr>
          <w:rFonts w:ascii="方正仿宋简体" w:eastAsia="方正仿宋简体"/>
          <w:sz w:val="32"/>
          <w:szCs w:val="32"/>
        </w:rPr>
        <w:t>%-</w:t>
      </w:r>
      <w:r w:rsidR="00400990" w:rsidRPr="00A62BA1">
        <w:rPr>
          <w:rFonts w:ascii="方正仿宋简体" w:eastAsia="方正仿宋简体" w:hint="eastAsia"/>
          <w:sz w:val="32"/>
          <w:szCs w:val="32"/>
        </w:rPr>
        <w:t>6</w:t>
      </w:r>
      <w:r w:rsidR="00F97963" w:rsidRPr="00A62BA1">
        <w:rPr>
          <w:rFonts w:ascii="方正仿宋简体" w:eastAsia="方正仿宋简体" w:hint="eastAsia"/>
          <w:sz w:val="32"/>
          <w:szCs w:val="32"/>
        </w:rPr>
        <w:t>%；</w:t>
      </w:r>
      <w:r w:rsidR="00193005" w:rsidRPr="00A62BA1">
        <w:rPr>
          <w:rFonts w:ascii="方正仿宋简体" w:eastAsia="方正仿宋简体" w:hint="eastAsia"/>
          <w:sz w:val="32"/>
          <w:szCs w:val="32"/>
        </w:rPr>
        <w:t>禽肉及制品</w:t>
      </w:r>
      <w:r w:rsidR="00F97963" w:rsidRPr="00A62BA1">
        <w:rPr>
          <w:rFonts w:ascii="方正仿宋简体" w:eastAsia="方正仿宋简体" w:hint="eastAsia"/>
          <w:sz w:val="32"/>
          <w:szCs w:val="32"/>
        </w:rPr>
        <w:t>进口量</w:t>
      </w:r>
      <w:r w:rsidR="00677B91">
        <w:rPr>
          <w:rFonts w:ascii="方正仿宋简体" w:eastAsia="方正仿宋简体" w:hint="eastAsia"/>
          <w:sz w:val="32"/>
          <w:szCs w:val="32"/>
        </w:rPr>
        <w:t>为</w:t>
      </w:r>
      <w:r w:rsidR="00400990" w:rsidRPr="00A62BA1">
        <w:rPr>
          <w:rFonts w:ascii="方正仿宋简体" w:eastAsia="方正仿宋简体" w:hint="eastAsia"/>
          <w:sz w:val="32"/>
          <w:szCs w:val="32"/>
        </w:rPr>
        <w:t>39.1</w:t>
      </w:r>
      <w:r w:rsidR="00F97963" w:rsidRPr="00A62BA1">
        <w:rPr>
          <w:rFonts w:ascii="方正仿宋简体" w:eastAsia="方正仿宋简体" w:hint="eastAsia"/>
          <w:sz w:val="32"/>
          <w:szCs w:val="32"/>
        </w:rPr>
        <w:t>万吨，约占国内供应量的2%</w:t>
      </w:r>
      <w:r w:rsidR="00193005" w:rsidRPr="00A62BA1">
        <w:rPr>
          <w:rFonts w:ascii="方正仿宋简体" w:eastAsia="方正仿宋简体" w:hint="eastAsia"/>
          <w:sz w:val="32"/>
          <w:szCs w:val="32"/>
        </w:rPr>
        <w:t>。</w:t>
      </w:r>
    </w:p>
    <w:p w:rsidR="00F835AD" w:rsidRPr="00A62BA1" w:rsidRDefault="00194521" w:rsidP="00D670D4">
      <w:pPr>
        <w:jc w:val="center"/>
        <w:rPr>
          <w:rFonts w:ascii="方正仿宋简体" w:eastAsia="方正仿宋简体"/>
          <w:sz w:val="32"/>
          <w:szCs w:val="32"/>
        </w:rPr>
      </w:pPr>
      <w:r w:rsidRPr="00A62BA1">
        <w:rPr>
          <w:rFonts w:ascii="方正仿宋简体" w:eastAsia="方正仿宋简体"/>
          <w:noProof/>
          <w:sz w:val="32"/>
          <w:szCs w:val="32"/>
        </w:rPr>
        <w:lastRenderedPageBreak/>
        <w:drawing>
          <wp:inline distT="0" distB="0" distL="0" distR="0" wp14:anchorId="1A212EC1" wp14:editId="060B603C">
            <wp:extent cx="5372100" cy="2743200"/>
            <wp:effectExtent l="19050" t="0" r="19050"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35AD" w:rsidRPr="00A62BA1" w:rsidRDefault="00F835AD" w:rsidP="00F835AD">
      <w:pPr>
        <w:jc w:val="center"/>
        <w:rPr>
          <w:rFonts w:ascii="方正楷体简体" w:eastAsia="方正楷体简体"/>
          <w:b/>
          <w:sz w:val="28"/>
          <w:szCs w:val="30"/>
        </w:rPr>
      </w:pPr>
      <w:r w:rsidRPr="00A62BA1">
        <w:rPr>
          <w:rFonts w:ascii="方正楷体简体" w:eastAsia="方正楷体简体" w:hint="eastAsia"/>
          <w:b/>
          <w:sz w:val="28"/>
          <w:szCs w:val="30"/>
        </w:rPr>
        <w:t>图</w:t>
      </w:r>
      <w:r w:rsidR="00E73BE4" w:rsidRPr="00A62BA1">
        <w:rPr>
          <w:rFonts w:ascii="方正楷体简体" w:eastAsia="方正楷体简体" w:hint="eastAsia"/>
          <w:b/>
          <w:sz w:val="28"/>
          <w:szCs w:val="30"/>
        </w:rPr>
        <w:t>8</w:t>
      </w:r>
      <w:r w:rsidRPr="00A62BA1">
        <w:rPr>
          <w:rFonts w:ascii="方正楷体简体" w:eastAsia="方正楷体简体" w:hint="eastAsia"/>
          <w:b/>
          <w:sz w:val="28"/>
          <w:szCs w:val="30"/>
        </w:rPr>
        <w:t xml:space="preserve">. </w:t>
      </w:r>
      <w:r w:rsidR="00EE7A4C"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005C03B8" w:rsidRPr="00A62BA1">
        <w:rPr>
          <w:rFonts w:ascii="方正楷体简体" w:eastAsia="方正楷体简体" w:hint="eastAsia"/>
          <w:b/>
          <w:sz w:val="28"/>
          <w:szCs w:val="30"/>
        </w:rPr>
        <w:t>我国肉类进口量和占国内供应量的比例</w:t>
      </w:r>
    </w:p>
    <w:p w:rsidR="00C7244E" w:rsidRPr="00A62BA1" w:rsidRDefault="00C7244E" w:rsidP="009E3701">
      <w:pPr>
        <w:ind w:firstLineChars="200" w:firstLine="643"/>
        <w:rPr>
          <w:rFonts w:ascii="方正仿宋简体" w:eastAsia="方正仿宋简体"/>
          <w:b/>
          <w:sz w:val="32"/>
          <w:szCs w:val="32"/>
        </w:rPr>
      </w:pPr>
      <w:r w:rsidRPr="00A62BA1">
        <w:rPr>
          <w:rFonts w:ascii="方正仿宋简体" w:eastAsia="方正仿宋简体" w:hint="eastAsia"/>
          <w:b/>
          <w:sz w:val="32"/>
          <w:szCs w:val="32"/>
        </w:rPr>
        <w:t>4. 水产品</w:t>
      </w:r>
    </w:p>
    <w:p w:rsidR="00E84FE6" w:rsidRPr="00A62BA1" w:rsidRDefault="00EE7A4C" w:rsidP="00C7244E">
      <w:pPr>
        <w:ind w:firstLineChars="200" w:firstLine="640"/>
        <w:rPr>
          <w:rFonts w:ascii="方正仿宋简体" w:eastAsia="方正仿宋简体"/>
          <w:sz w:val="32"/>
          <w:szCs w:val="32"/>
        </w:rPr>
      </w:pPr>
      <w:r w:rsidRPr="00A62BA1">
        <w:rPr>
          <w:rFonts w:ascii="方正仿宋简体" w:eastAsia="方正仿宋简体" w:hint="eastAsia"/>
          <w:sz w:val="32"/>
          <w:szCs w:val="32"/>
        </w:rPr>
        <w:t>“十二五”期间，</w:t>
      </w:r>
      <w:r w:rsidR="00C7244E" w:rsidRPr="00A62BA1">
        <w:rPr>
          <w:rFonts w:ascii="方正仿宋简体" w:eastAsia="方正仿宋简体" w:hint="eastAsia"/>
          <w:sz w:val="32"/>
          <w:szCs w:val="32"/>
        </w:rPr>
        <w:t>我国</w:t>
      </w:r>
      <w:r w:rsidR="00B4736E" w:rsidRPr="00A62BA1">
        <w:rPr>
          <w:rFonts w:ascii="方正仿宋简体" w:eastAsia="方正仿宋简体" w:hint="eastAsia"/>
          <w:sz w:val="32"/>
          <w:szCs w:val="32"/>
        </w:rPr>
        <w:t>进口</w:t>
      </w:r>
      <w:r w:rsidR="00C7244E" w:rsidRPr="00A62BA1">
        <w:rPr>
          <w:rFonts w:ascii="方正仿宋简体" w:eastAsia="方正仿宋简体" w:hint="eastAsia"/>
          <w:sz w:val="32"/>
          <w:szCs w:val="32"/>
        </w:rPr>
        <w:t>水产品</w:t>
      </w:r>
      <w:r w:rsidR="00B4736E" w:rsidRPr="00A62BA1">
        <w:rPr>
          <w:rFonts w:ascii="方正仿宋简体" w:eastAsia="方正仿宋简体" w:hint="eastAsia"/>
          <w:sz w:val="32"/>
          <w:szCs w:val="32"/>
        </w:rPr>
        <w:t>贸易平稳增长，</w:t>
      </w:r>
      <w:r w:rsidR="00B27BEC">
        <w:rPr>
          <w:rFonts w:ascii="方正仿宋简体" w:eastAsia="方正仿宋简体" w:hint="eastAsia"/>
          <w:sz w:val="32"/>
          <w:szCs w:val="32"/>
        </w:rPr>
        <w:t>2013年</w:t>
      </w:r>
      <w:r w:rsidR="00B27BEC">
        <w:rPr>
          <w:rFonts w:ascii="方正仿宋简体" w:eastAsia="方正仿宋简体"/>
          <w:sz w:val="32"/>
          <w:szCs w:val="32"/>
        </w:rPr>
        <w:t>突破</w:t>
      </w:r>
      <w:r w:rsidR="00B27BEC">
        <w:rPr>
          <w:rFonts w:ascii="方正仿宋简体" w:eastAsia="方正仿宋简体" w:hint="eastAsia"/>
          <w:sz w:val="32"/>
          <w:szCs w:val="32"/>
        </w:rPr>
        <w:t>400万吨</w:t>
      </w:r>
      <w:r w:rsidR="00CD44F1">
        <w:rPr>
          <w:rFonts w:ascii="方正仿宋简体" w:eastAsia="方正仿宋简体" w:hint="eastAsia"/>
          <w:sz w:val="32"/>
          <w:szCs w:val="32"/>
        </w:rPr>
        <w:t>，此后相对稳定</w:t>
      </w:r>
      <w:r w:rsidR="00C7244E" w:rsidRPr="00A62BA1">
        <w:rPr>
          <w:rFonts w:ascii="方正仿宋简体" w:eastAsia="方正仿宋简体" w:hint="eastAsia"/>
          <w:sz w:val="32"/>
          <w:szCs w:val="32"/>
        </w:rPr>
        <w:t>，约占国内水产品供应量的</w:t>
      </w:r>
      <w:r w:rsidR="00987563" w:rsidRPr="00A62BA1">
        <w:rPr>
          <w:rFonts w:ascii="方正仿宋简体" w:eastAsia="方正仿宋简体" w:hint="eastAsia"/>
          <w:sz w:val="32"/>
          <w:szCs w:val="32"/>
        </w:rPr>
        <w:t>6%</w:t>
      </w:r>
      <w:r w:rsidR="00B27BEC">
        <w:rPr>
          <w:rFonts w:ascii="方正仿宋简体" w:eastAsia="方正仿宋简体"/>
          <w:sz w:val="32"/>
          <w:szCs w:val="32"/>
        </w:rPr>
        <w:t>-7%</w:t>
      </w:r>
      <w:r w:rsidR="00C7244E" w:rsidRPr="00A62BA1">
        <w:rPr>
          <w:rFonts w:ascii="方正仿宋简体" w:eastAsia="方正仿宋简体" w:hint="eastAsia"/>
          <w:sz w:val="32"/>
          <w:szCs w:val="32"/>
        </w:rPr>
        <w:t>（图</w:t>
      </w:r>
      <w:r w:rsidR="00E73BE4" w:rsidRPr="00A62BA1">
        <w:rPr>
          <w:rFonts w:ascii="方正仿宋简体" w:eastAsia="方正仿宋简体" w:hint="eastAsia"/>
          <w:sz w:val="32"/>
          <w:szCs w:val="32"/>
        </w:rPr>
        <w:t>9</w:t>
      </w:r>
      <w:r w:rsidR="00C7244E" w:rsidRPr="00A62BA1">
        <w:rPr>
          <w:rFonts w:ascii="方正仿宋简体" w:eastAsia="方正仿宋简体" w:hint="eastAsia"/>
          <w:sz w:val="32"/>
          <w:szCs w:val="32"/>
        </w:rPr>
        <w:t>）。</w:t>
      </w:r>
      <w:r w:rsidR="00193005" w:rsidRPr="00A62BA1">
        <w:rPr>
          <w:rFonts w:ascii="方正仿宋简体" w:eastAsia="方正仿宋简体" w:hint="eastAsia"/>
          <w:sz w:val="32"/>
          <w:szCs w:val="32"/>
        </w:rPr>
        <w:t>进口水产品来自</w:t>
      </w:r>
      <w:r w:rsidR="00BB64E0">
        <w:rPr>
          <w:rFonts w:ascii="方正仿宋简体" w:eastAsia="方正仿宋简体" w:hint="eastAsia"/>
          <w:sz w:val="32"/>
          <w:szCs w:val="32"/>
        </w:rPr>
        <w:t>81</w:t>
      </w:r>
      <w:r w:rsidR="00193005" w:rsidRPr="00A62BA1">
        <w:rPr>
          <w:rFonts w:ascii="方正仿宋简体" w:eastAsia="方正仿宋简体" w:hint="eastAsia"/>
          <w:sz w:val="32"/>
          <w:szCs w:val="32"/>
        </w:rPr>
        <w:t>个</w:t>
      </w:r>
      <w:r w:rsidR="00E54468" w:rsidRPr="00A62BA1">
        <w:rPr>
          <w:rFonts w:ascii="方正仿宋简体" w:eastAsia="方正仿宋简体" w:hint="eastAsia"/>
          <w:sz w:val="32"/>
          <w:szCs w:val="32"/>
        </w:rPr>
        <w:t>国家（地区）</w:t>
      </w:r>
      <w:r w:rsidR="00193005" w:rsidRPr="00A62BA1">
        <w:rPr>
          <w:rFonts w:ascii="方正仿宋简体" w:eastAsia="方正仿宋简体" w:hint="eastAsia"/>
          <w:sz w:val="32"/>
          <w:szCs w:val="32"/>
        </w:rPr>
        <w:t>，其中贸易额</w:t>
      </w:r>
      <w:r w:rsidR="0024063A" w:rsidRPr="00A62BA1">
        <w:rPr>
          <w:rFonts w:ascii="方正仿宋简体" w:eastAsia="方正仿宋简体" w:hint="eastAsia"/>
          <w:sz w:val="32"/>
          <w:szCs w:val="32"/>
        </w:rPr>
        <w:t>列前3</w:t>
      </w:r>
      <w:r w:rsidR="00193005" w:rsidRPr="00A62BA1">
        <w:rPr>
          <w:rFonts w:ascii="方正仿宋简体" w:eastAsia="方正仿宋简体" w:hint="eastAsia"/>
          <w:sz w:val="32"/>
          <w:szCs w:val="32"/>
        </w:rPr>
        <w:t>位的分别为</w:t>
      </w:r>
      <w:r w:rsidR="00065380" w:rsidRPr="00A62BA1">
        <w:rPr>
          <w:rFonts w:ascii="方正仿宋简体" w:eastAsia="方正仿宋简体" w:hint="eastAsia"/>
          <w:sz w:val="32"/>
          <w:szCs w:val="32"/>
        </w:rPr>
        <w:t>俄罗斯、美国</w:t>
      </w:r>
      <w:r w:rsidR="00B63739">
        <w:rPr>
          <w:rFonts w:ascii="方正仿宋简体" w:eastAsia="方正仿宋简体" w:hint="eastAsia"/>
          <w:sz w:val="32"/>
          <w:szCs w:val="32"/>
        </w:rPr>
        <w:t>和</w:t>
      </w:r>
      <w:r w:rsidR="00BF7AB2">
        <w:rPr>
          <w:rFonts w:ascii="方正仿宋简体" w:eastAsia="方正仿宋简体" w:hint="eastAsia"/>
          <w:sz w:val="32"/>
          <w:szCs w:val="32"/>
        </w:rPr>
        <w:t>东盟</w:t>
      </w:r>
      <w:r w:rsidR="00193005" w:rsidRPr="00A62BA1">
        <w:rPr>
          <w:rFonts w:ascii="方正仿宋简体" w:eastAsia="方正仿宋简体" w:hint="eastAsia"/>
          <w:sz w:val="32"/>
          <w:szCs w:val="32"/>
        </w:rPr>
        <w:t>。</w:t>
      </w:r>
    </w:p>
    <w:p w:rsidR="00987563" w:rsidRPr="00A62BA1" w:rsidRDefault="00340C69" w:rsidP="00987563">
      <w:pPr>
        <w:rPr>
          <w:rFonts w:ascii="方正仿宋简体" w:eastAsia="方正仿宋简体"/>
          <w:sz w:val="32"/>
          <w:szCs w:val="32"/>
        </w:rPr>
      </w:pPr>
      <w:r w:rsidRPr="00A62BA1">
        <w:rPr>
          <w:rFonts w:ascii="方正仿宋简体" w:eastAsia="方正仿宋简体"/>
          <w:noProof/>
          <w:sz w:val="32"/>
          <w:szCs w:val="32"/>
        </w:rPr>
        <w:drawing>
          <wp:inline distT="0" distB="0" distL="0" distR="0" wp14:anchorId="7D778129" wp14:editId="6CA2F7E7">
            <wp:extent cx="5429250" cy="2743200"/>
            <wp:effectExtent l="19050" t="0" r="19050" b="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7563" w:rsidRPr="00A62BA1" w:rsidRDefault="00987563" w:rsidP="00987563">
      <w:pPr>
        <w:jc w:val="center"/>
        <w:rPr>
          <w:rFonts w:ascii="方正楷体简体" w:eastAsia="方正楷体简体"/>
          <w:b/>
          <w:sz w:val="28"/>
          <w:szCs w:val="30"/>
        </w:rPr>
      </w:pPr>
      <w:r w:rsidRPr="00A62BA1">
        <w:rPr>
          <w:rFonts w:ascii="方正楷体简体" w:eastAsia="方正楷体简体" w:hint="eastAsia"/>
          <w:b/>
          <w:sz w:val="28"/>
          <w:szCs w:val="30"/>
        </w:rPr>
        <w:t>图</w:t>
      </w:r>
      <w:r w:rsidR="00E73BE4" w:rsidRPr="00A62BA1">
        <w:rPr>
          <w:rFonts w:ascii="方正楷体简体" w:eastAsia="方正楷体简体" w:hint="eastAsia"/>
          <w:b/>
          <w:sz w:val="28"/>
          <w:szCs w:val="30"/>
        </w:rPr>
        <w:t>9</w:t>
      </w:r>
      <w:r w:rsidRPr="00A62BA1">
        <w:rPr>
          <w:rFonts w:ascii="方正楷体简体" w:eastAsia="方正楷体简体" w:hint="eastAsia"/>
          <w:b/>
          <w:sz w:val="28"/>
          <w:szCs w:val="30"/>
        </w:rPr>
        <w:t xml:space="preserve">. </w:t>
      </w:r>
      <w:r w:rsidR="001041AD"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005C03B8" w:rsidRPr="00A62BA1">
        <w:rPr>
          <w:rFonts w:ascii="方正楷体简体" w:eastAsia="方正楷体简体" w:hint="eastAsia"/>
          <w:b/>
          <w:sz w:val="28"/>
          <w:szCs w:val="30"/>
        </w:rPr>
        <w:t>我国水产品进口量和占国内供应量的比例</w:t>
      </w:r>
    </w:p>
    <w:p w:rsidR="004B4F09" w:rsidRDefault="00B07DEF">
      <w:pPr>
        <w:keepNext/>
        <w:widowControl/>
        <w:ind w:firstLineChars="200" w:firstLine="640"/>
        <w:jc w:val="left"/>
        <w:outlineLvl w:val="0"/>
        <w:rPr>
          <w:rFonts w:ascii="方正黑体简体" w:eastAsia="方正黑体简体" w:hAnsi="方正仿宋简体"/>
          <w:bCs/>
          <w:kern w:val="0"/>
          <w:sz w:val="32"/>
          <w:szCs w:val="32"/>
        </w:rPr>
      </w:pPr>
      <w:r w:rsidRPr="00A62BA1">
        <w:rPr>
          <w:rFonts w:ascii="方正黑体简体" w:eastAsia="方正黑体简体" w:hAnsi="方正仿宋简体" w:hint="eastAsia"/>
          <w:bCs/>
          <w:kern w:val="0"/>
          <w:sz w:val="32"/>
          <w:szCs w:val="32"/>
        </w:rPr>
        <w:lastRenderedPageBreak/>
        <w:t>二、</w:t>
      </w:r>
      <w:r w:rsidR="001041AD" w:rsidRPr="00A62BA1">
        <w:rPr>
          <w:rFonts w:ascii="方正黑体简体" w:eastAsia="方正黑体简体" w:hAnsi="方正仿宋简体" w:hint="eastAsia"/>
          <w:bCs/>
          <w:kern w:val="0"/>
          <w:sz w:val="32"/>
          <w:szCs w:val="32"/>
        </w:rPr>
        <w:t>“十二五”</w:t>
      </w:r>
      <w:bookmarkStart w:id="0" w:name="_GoBack"/>
      <w:bookmarkEnd w:id="0"/>
      <w:r w:rsidR="005650C9" w:rsidRPr="00A62BA1">
        <w:rPr>
          <w:rFonts w:ascii="方正黑体简体" w:eastAsia="方正黑体简体" w:hAnsi="方正仿宋简体" w:hint="eastAsia"/>
          <w:bCs/>
          <w:kern w:val="0"/>
          <w:sz w:val="32"/>
          <w:szCs w:val="32"/>
        </w:rPr>
        <w:t>我国</w:t>
      </w:r>
      <w:r w:rsidR="00126E2D" w:rsidRPr="00A62BA1">
        <w:rPr>
          <w:rFonts w:ascii="方正黑体简体" w:eastAsia="方正黑体简体" w:hAnsi="方正仿宋简体" w:hint="eastAsia"/>
          <w:bCs/>
          <w:kern w:val="0"/>
          <w:sz w:val="32"/>
          <w:szCs w:val="32"/>
        </w:rPr>
        <w:t>进口食品质量</w:t>
      </w:r>
      <w:r w:rsidR="009F5D8B" w:rsidRPr="00A62BA1">
        <w:rPr>
          <w:rFonts w:ascii="方正黑体简体" w:eastAsia="方正黑体简体" w:hAnsi="方正仿宋简体" w:hint="eastAsia"/>
          <w:bCs/>
          <w:kern w:val="0"/>
          <w:sz w:val="32"/>
          <w:szCs w:val="32"/>
        </w:rPr>
        <w:t>安全</w:t>
      </w:r>
      <w:r w:rsidRPr="00A62BA1">
        <w:rPr>
          <w:rFonts w:ascii="方正黑体简体" w:eastAsia="方正黑体简体" w:hAnsi="方正仿宋简体" w:hint="eastAsia"/>
          <w:bCs/>
          <w:kern w:val="0"/>
          <w:sz w:val="32"/>
          <w:szCs w:val="32"/>
        </w:rPr>
        <w:t>状况</w:t>
      </w:r>
    </w:p>
    <w:p w:rsidR="00992659" w:rsidRPr="00A62BA1" w:rsidRDefault="009771CC" w:rsidP="00992659">
      <w:pPr>
        <w:ind w:firstLineChars="200" w:firstLine="640"/>
        <w:rPr>
          <w:rFonts w:ascii="方正楷体简体" w:eastAsia="方正楷体简体" w:hAnsi="Calibri"/>
          <w:b/>
          <w:sz w:val="32"/>
          <w:szCs w:val="32"/>
        </w:rPr>
      </w:pPr>
      <w:r w:rsidRPr="009771CC">
        <w:rPr>
          <w:rFonts w:ascii="方正仿宋简体" w:eastAsia="方正仿宋简体" w:hint="eastAsia"/>
          <w:sz w:val="32"/>
          <w:szCs w:val="32"/>
        </w:rPr>
        <w:t>“十二五”期间我国进口食品质量安全状况总体稳定</w:t>
      </w:r>
      <w:r w:rsidRPr="009771CC">
        <w:rPr>
          <w:rFonts w:ascii="方正仿宋简体" w:eastAsia="方正仿宋简体"/>
          <w:sz w:val="32"/>
          <w:szCs w:val="32"/>
        </w:rPr>
        <w:t>，</w:t>
      </w:r>
      <w:r w:rsidR="009E0785">
        <w:rPr>
          <w:rFonts w:ascii="方正仿宋简体" w:eastAsia="方正仿宋简体"/>
          <w:sz w:val="32"/>
          <w:szCs w:val="32"/>
        </w:rPr>
        <w:t>但</w:t>
      </w:r>
      <w:r w:rsidRPr="009771CC">
        <w:rPr>
          <w:rFonts w:ascii="方正仿宋简体" w:eastAsia="方正仿宋简体" w:hint="eastAsia"/>
          <w:sz w:val="32"/>
          <w:szCs w:val="32"/>
        </w:rPr>
        <w:t>部分食品品种</w:t>
      </w:r>
      <w:r w:rsidR="00992659" w:rsidRPr="00A62BA1">
        <w:rPr>
          <w:rFonts w:ascii="方正仿宋简体" w:eastAsia="方正仿宋简体" w:hint="eastAsia"/>
          <w:sz w:val="32"/>
          <w:szCs w:val="32"/>
        </w:rPr>
        <w:t>微生物污染、品质不合格、食品添加剂不合格</w:t>
      </w:r>
      <w:r w:rsidR="00992659">
        <w:rPr>
          <w:rFonts w:ascii="方正仿宋简体" w:eastAsia="方正仿宋简体" w:hint="eastAsia"/>
          <w:sz w:val="32"/>
          <w:szCs w:val="32"/>
        </w:rPr>
        <w:t>和</w:t>
      </w:r>
      <w:r w:rsidR="00992659" w:rsidRPr="00A62BA1">
        <w:rPr>
          <w:rFonts w:ascii="方正仿宋简体" w:eastAsia="方正仿宋简体" w:hint="eastAsia"/>
          <w:sz w:val="32"/>
          <w:szCs w:val="32"/>
        </w:rPr>
        <w:t>标签</w:t>
      </w:r>
      <w:r w:rsidR="00992659">
        <w:rPr>
          <w:rFonts w:ascii="方正仿宋简体" w:eastAsia="方正仿宋简体" w:hint="eastAsia"/>
          <w:sz w:val="32"/>
          <w:szCs w:val="32"/>
        </w:rPr>
        <w:t>问题较为</w:t>
      </w:r>
      <w:r w:rsidR="00992659">
        <w:rPr>
          <w:rFonts w:ascii="方正仿宋简体" w:eastAsia="方正仿宋简体"/>
          <w:sz w:val="32"/>
          <w:szCs w:val="32"/>
        </w:rPr>
        <w:t>突出</w:t>
      </w:r>
      <w:r w:rsidR="00992659">
        <w:rPr>
          <w:rFonts w:ascii="方正仿宋简体" w:eastAsia="方正仿宋简体" w:hint="eastAsia"/>
          <w:sz w:val="32"/>
          <w:szCs w:val="32"/>
        </w:rPr>
        <w:t>。</w:t>
      </w:r>
    </w:p>
    <w:p w:rsidR="00126E2D" w:rsidRPr="00A62BA1" w:rsidRDefault="006F1BE1" w:rsidP="009E3701">
      <w:pPr>
        <w:pStyle w:val="2"/>
        <w:ind w:firstLine="643"/>
        <w:rPr>
          <w:rFonts w:ascii="方正仿宋简体" w:eastAsia="方正仿宋简体"/>
          <w:sz w:val="32"/>
          <w:szCs w:val="32"/>
        </w:rPr>
      </w:pPr>
      <w:r w:rsidRPr="00A62BA1">
        <w:rPr>
          <w:rFonts w:ascii="方正楷体简体" w:eastAsia="方正楷体简体" w:hint="eastAsia"/>
          <w:b/>
          <w:sz w:val="32"/>
          <w:szCs w:val="32"/>
        </w:rPr>
        <w:t>（一）</w:t>
      </w:r>
      <w:r w:rsidR="007110F2" w:rsidRPr="00A62BA1">
        <w:rPr>
          <w:rFonts w:ascii="方正楷体简体" w:eastAsia="方正楷体简体" w:hint="eastAsia"/>
          <w:b/>
          <w:sz w:val="32"/>
          <w:szCs w:val="32"/>
        </w:rPr>
        <w:t>进口食品安全状况</w:t>
      </w:r>
      <w:r w:rsidR="00095A62">
        <w:rPr>
          <w:rFonts w:ascii="方正楷体简体" w:eastAsia="方正楷体简体" w:hint="eastAsia"/>
          <w:b/>
          <w:sz w:val="32"/>
          <w:szCs w:val="32"/>
        </w:rPr>
        <w:t>总体</w:t>
      </w:r>
      <w:r w:rsidR="007110F2" w:rsidRPr="00A62BA1">
        <w:rPr>
          <w:rFonts w:ascii="方正楷体简体" w:eastAsia="方正楷体简体" w:hint="eastAsia"/>
          <w:b/>
          <w:sz w:val="32"/>
          <w:szCs w:val="32"/>
        </w:rPr>
        <w:t>稳定</w:t>
      </w:r>
      <w:r w:rsidR="00790795" w:rsidRPr="00A62BA1">
        <w:rPr>
          <w:rFonts w:ascii="方正楷体简体" w:eastAsia="方正楷体简体" w:hint="eastAsia"/>
          <w:b/>
          <w:sz w:val="32"/>
          <w:szCs w:val="32"/>
        </w:rPr>
        <w:t>。</w:t>
      </w:r>
      <w:r w:rsidR="001041AD" w:rsidRPr="00A62BA1">
        <w:rPr>
          <w:rFonts w:ascii="方正仿宋简体" w:eastAsia="方正仿宋简体" w:hint="eastAsia"/>
          <w:sz w:val="32"/>
          <w:szCs w:val="32"/>
        </w:rPr>
        <w:t>“十二五”期间</w:t>
      </w:r>
      <w:r w:rsidR="009E0785">
        <w:rPr>
          <w:rFonts w:ascii="方正仿宋简体" w:eastAsia="方正仿宋简体" w:hint="eastAsia"/>
          <w:sz w:val="32"/>
          <w:szCs w:val="32"/>
        </w:rPr>
        <w:t>，</w:t>
      </w:r>
      <w:r w:rsidR="009E0785" w:rsidRPr="00A62BA1">
        <w:rPr>
          <w:rFonts w:ascii="方正仿宋简体" w:eastAsia="方正仿宋简体" w:hint="eastAsia"/>
          <w:sz w:val="32"/>
          <w:szCs w:val="32"/>
        </w:rPr>
        <w:t>各地出入境检验检疫机构</w:t>
      </w:r>
      <w:r w:rsidR="009E0785">
        <w:rPr>
          <w:rFonts w:ascii="方正仿宋简体" w:eastAsia="方正仿宋简体" w:hint="eastAsia"/>
          <w:sz w:val="32"/>
          <w:szCs w:val="32"/>
        </w:rPr>
        <w:t>严格进口食品口岸检验检疫</w:t>
      </w:r>
      <w:r w:rsidR="00D203C0">
        <w:rPr>
          <w:rFonts w:ascii="方正仿宋简体" w:eastAsia="方正仿宋简体" w:hint="eastAsia"/>
          <w:sz w:val="32"/>
          <w:szCs w:val="32"/>
        </w:rPr>
        <w:t>，</w:t>
      </w:r>
      <w:bookmarkStart w:id="1" w:name="OLE_LINK7"/>
      <w:bookmarkStart w:id="2" w:name="OLE_LINK8"/>
      <w:r w:rsidR="00CD44F1">
        <w:rPr>
          <w:rFonts w:ascii="方正仿宋简体" w:eastAsia="方正仿宋简体" w:hint="eastAsia"/>
          <w:sz w:val="32"/>
          <w:szCs w:val="32"/>
        </w:rPr>
        <w:t>5</w:t>
      </w:r>
      <w:r w:rsidR="00095A62">
        <w:rPr>
          <w:rFonts w:ascii="方正仿宋简体" w:eastAsia="方正仿宋简体" w:hint="eastAsia"/>
          <w:sz w:val="32"/>
          <w:szCs w:val="32"/>
        </w:rPr>
        <w:t>年来</w:t>
      </w:r>
      <w:r w:rsidR="009E0785">
        <w:rPr>
          <w:rFonts w:ascii="方正仿宋简体" w:eastAsia="方正仿宋简体" w:hint="eastAsia"/>
          <w:sz w:val="32"/>
          <w:szCs w:val="32"/>
        </w:rPr>
        <w:t>共</w:t>
      </w:r>
      <w:r w:rsidR="00B63739">
        <w:rPr>
          <w:rFonts w:ascii="方正仿宋简体" w:eastAsia="方正仿宋简体" w:hint="eastAsia"/>
          <w:sz w:val="32"/>
          <w:szCs w:val="32"/>
        </w:rPr>
        <w:t>检出</w:t>
      </w:r>
      <w:r w:rsidR="00095A62">
        <w:rPr>
          <w:rFonts w:ascii="方正仿宋简体" w:eastAsia="方正仿宋简体"/>
          <w:sz w:val="32"/>
          <w:szCs w:val="32"/>
        </w:rPr>
        <w:t>不合格食品</w:t>
      </w:r>
      <w:bookmarkEnd w:id="1"/>
      <w:bookmarkEnd w:id="2"/>
      <w:r w:rsidR="00CD44F1">
        <w:rPr>
          <w:rFonts w:ascii="方正仿宋简体" w:eastAsia="方正仿宋简体" w:hint="eastAsia"/>
          <w:sz w:val="32"/>
          <w:szCs w:val="32"/>
        </w:rPr>
        <w:t>12828批</w:t>
      </w:r>
      <w:r w:rsidR="009E0785">
        <w:rPr>
          <w:rFonts w:ascii="方正仿宋简体" w:eastAsia="方正仿宋简体" w:hint="eastAsia"/>
          <w:sz w:val="32"/>
          <w:szCs w:val="32"/>
        </w:rPr>
        <w:t>、</w:t>
      </w:r>
      <w:r w:rsidR="00C81510" w:rsidRPr="00A62BA1">
        <w:rPr>
          <w:rFonts w:ascii="方正仿宋简体" w:eastAsia="方正仿宋简体" w:hint="eastAsia"/>
          <w:sz w:val="32"/>
          <w:szCs w:val="32"/>
        </w:rPr>
        <w:t>6.8</w:t>
      </w:r>
      <w:r w:rsidR="00F12E62" w:rsidRPr="00A62BA1">
        <w:rPr>
          <w:rFonts w:ascii="方正仿宋简体" w:eastAsia="方正仿宋简体" w:hint="eastAsia"/>
          <w:sz w:val="32"/>
          <w:szCs w:val="32"/>
        </w:rPr>
        <w:t>万吨</w:t>
      </w:r>
      <w:r w:rsidR="009E0785">
        <w:rPr>
          <w:rFonts w:ascii="方正仿宋简体" w:eastAsia="方正仿宋简体" w:hint="eastAsia"/>
          <w:sz w:val="32"/>
          <w:szCs w:val="32"/>
        </w:rPr>
        <w:t>、</w:t>
      </w:r>
      <w:r w:rsidR="00690CAB" w:rsidRPr="00A62BA1">
        <w:rPr>
          <w:rFonts w:ascii="方正仿宋简体" w:eastAsia="方正仿宋简体" w:hint="eastAsia"/>
          <w:sz w:val="32"/>
          <w:szCs w:val="32"/>
        </w:rPr>
        <w:t>1.5</w:t>
      </w:r>
      <w:r w:rsidR="00F12E62" w:rsidRPr="00A62BA1">
        <w:rPr>
          <w:rFonts w:ascii="方正仿宋简体" w:eastAsia="方正仿宋简体" w:hint="eastAsia"/>
          <w:sz w:val="32"/>
          <w:szCs w:val="32"/>
        </w:rPr>
        <w:t>亿美元</w:t>
      </w:r>
      <w:r w:rsidR="00DB7F61" w:rsidRPr="00A62BA1">
        <w:rPr>
          <w:rFonts w:ascii="方正仿宋简体" w:eastAsia="方正仿宋简体" w:hint="eastAsia"/>
          <w:sz w:val="32"/>
          <w:szCs w:val="32"/>
        </w:rPr>
        <w:t>（图</w:t>
      </w:r>
      <w:r w:rsidR="00E73BE4" w:rsidRPr="00A62BA1">
        <w:rPr>
          <w:rFonts w:ascii="方正仿宋简体" w:eastAsia="方正仿宋简体" w:hint="eastAsia"/>
          <w:sz w:val="32"/>
          <w:szCs w:val="32"/>
        </w:rPr>
        <w:t>10</w:t>
      </w:r>
      <w:r w:rsidR="00DB7F61" w:rsidRPr="00A62BA1">
        <w:rPr>
          <w:rFonts w:ascii="方正仿宋简体" w:eastAsia="方正仿宋简体" w:hint="eastAsia"/>
          <w:sz w:val="32"/>
          <w:szCs w:val="32"/>
        </w:rPr>
        <w:t>）</w:t>
      </w:r>
      <w:r w:rsidR="009E0785">
        <w:rPr>
          <w:rFonts w:ascii="方正仿宋简体" w:eastAsia="方正仿宋简体" w:hint="eastAsia"/>
          <w:sz w:val="32"/>
          <w:szCs w:val="32"/>
        </w:rPr>
        <w:t>，</w:t>
      </w:r>
      <w:r w:rsidR="009E0785" w:rsidRPr="00A62BA1">
        <w:rPr>
          <w:rFonts w:ascii="方正仿宋简体" w:eastAsia="方正仿宋简体" w:hint="eastAsia"/>
          <w:sz w:val="32"/>
          <w:szCs w:val="32"/>
        </w:rPr>
        <w:t>没有发生重大进口食品质量安全问题</w:t>
      </w:r>
      <w:r w:rsidR="00DB7F61" w:rsidRPr="00A62BA1">
        <w:rPr>
          <w:rFonts w:ascii="方正仿宋简体" w:eastAsia="方正仿宋简体" w:hint="eastAsia"/>
          <w:sz w:val="32"/>
          <w:szCs w:val="32"/>
        </w:rPr>
        <w:t>。</w:t>
      </w:r>
    </w:p>
    <w:p w:rsidR="00F14375" w:rsidRPr="00A62BA1" w:rsidRDefault="00C81510" w:rsidP="00BE51D4">
      <w:pPr>
        <w:jc w:val="left"/>
        <w:rPr>
          <w:rFonts w:ascii="方正仿宋简体" w:eastAsia="方正仿宋简体"/>
          <w:sz w:val="32"/>
          <w:szCs w:val="32"/>
        </w:rPr>
      </w:pPr>
      <w:r w:rsidRPr="00A62BA1">
        <w:rPr>
          <w:rFonts w:ascii="方正仿宋简体" w:eastAsia="方正仿宋简体"/>
          <w:noProof/>
          <w:sz w:val="32"/>
          <w:szCs w:val="32"/>
        </w:rPr>
        <w:drawing>
          <wp:inline distT="0" distB="0" distL="0" distR="0" wp14:anchorId="430D5C6B" wp14:editId="729F4651">
            <wp:extent cx="5391150" cy="2933700"/>
            <wp:effectExtent l="19050" t="0" r="19050"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4375" w:rsidRPr="00A62BA1" w:rsidRDefault="00F14375" w:rsidP="007110F2">
      <w:pPr>
        <w:jc w:val="center"/>
        <w:rPr>
          <w:rFonts w:ascii="方正楷体简体" w:eastAsia="方正楷体简体"/>
          <w:b/>
          <w:sz w:val="28"/>
          <w:szCs w:val="30"/>
        </w:rPr>
      </w:pPr>
      <w:bookmarkStart w:id="3" w:name="OLE_LINK5"/>
      <w:bookmarkStart w:id="4" w:name="OLE_LINK6"/>
      <w:r w:rsidRPr="00A62BA1">
        <w:rPr>
          <w:rFonts w:ascii="方正楷体简体" w:eastAsia="方正楷体简体" w:hint="eastAsia"/>
          <w:b/>
          <w:sz w:val="28"/>
          <w:szCs w:val="30"/>
        </w:rPr>
        <w:t>图</w:t>
      </w:r>
      <w:r w:rsidR="00E73BE4" w:rsidRPr="00A62BA1">
        <w:rPr>
          <w:rFonts w:ascii="方正楷体简体" w:eastAsia="方正楷体简体" w:hint="eastAsia"/>
          <w:b/>
          <w:sz w:val="28"/>
          <w:szCs w:val="30"/>
        </w:rPr>
        <w:t>10</w:t>
      </w:r>
      <w:r w:rsidR="00EE48BC" w:rsidRPr="00A62BA1">
        <w:rPr>
          <w:rFonts w:ascii="方正楷体简体" w:eastAsia="方正楷体简体" w:hint="eastAsia"/>
          <w:b/>
          <w:sz w:val="28"/>
          <w:szCs w:val="30"/>
        </w:rPr>
        <w:t>.</w:t>
      </w:r>
      <w:r w:rsidR="001041AD"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00EE48BC" w:rsidRPr="00A62BA1">
        <w:rPr>
          <w:rFonts w:ascii="方正楷体简体" w:eastAsia="方正楷体简体" w:hint="eastAsia"/>
          <w:b/>
          <w:sz w:val="28"/>
          <w:szCs w:val="30"/>
        </w:rPr>
        <w:t>我国检出</w:t>
      </w:r>
      <w:r w:rsidR="005023F4" w:rsidRPr="00A62BA1">
        <w:rPr>
          <w:rFonts w:ascii="方正楷体简体" w:eastAsia="方正楷体简体" w:hint="eastAsia"/>
          <w:b/>
          <w:sz w:val="28"/>
          <w:szCs w:val="30"/>
        </w:rPr>
        <w:t>不合格</w:t>
      </w:r>
      <w:r w:rsidRPr="00A62BA1">
        <w:rPr>
          <w:rFonts w:ascii="方正楷体简体" w:eastAsia="方正楷体简体" w:hint="eastAsia"/>
          <w:b/>
          <w:sz w:val="28"/>
          <w:szCs w:val="30"/>
        </w:rPr>
        <w:t>进口食品</w:t>
      </w:r>
      <w:r w:rsidR="0052746F" w:rsidRPr="00A62BA1">
        <w:rPr>
          <w:rFonts w:ascii="方正楷体简体" w:eastAsia="方正楷体简体" w:hint="eastAsia"/>
          <w:b/>
          <w:sz w:val="28"/>
          <w:szCs w:val="30"/>
        </w:rPr>
        <w:t>批次</w:t>
      </w:r>
      <w:r w:rsidRPr="00A62BA1">
        <w:rPr>
          <w:rFonts w:ascii="方正楷体简体" w:eastAsia="方正楷体简体" w:hint="eastAsia"/>
          <w:b/>
          <w:sz w:val="28"/>
          <w:szCs w:val="30"/>
        </w:rPr>
        <w:t>情况</w:t>
      </w:r>
    </w:p>
    <w:bookmarkEnd w:id="3"/>
    <w:bookmarkEnd w:id="4"/>
    <w:p w:rsidR="00EE48BC" w:rsidRPr="00A62BA1" w:rsidRDefault="00E966C8" w:rsidP="009E3701">
      <w:pPr>
        <w:pStyle w:val="2"/>
        <w:ind w:firstLineChars="221" w:firstLine="710"/>
        <w:rPr>
          <w:rFonts w:ascii="方正仿宋简体" w:eastAsia="方正仿宋简体"/>
          <w:spacing w:val="-4"/>
          <w:sz w:val="32"/>
          <w:szCs w:val="32"/>
        </w:rPr>
      </w:pPr>
      <w:r w:rsidRPr="00A62BA1">
        <w:rPr>
          <w:rFonts w:ascii="方正楷体简体" w:eastAsia="方正楷体简体" w:hAnsi="方正仿宋简体" w:hint="eastAsia"/>
          <w:b/>
          <w:kern w:val="0"/>
          <w:sz w:val="32"/>
          <w:szCs w:val="32"/>
        </w:rPr>
        <w:t>（二）</w:t>
      </w:r>
      <w:r w:rsidR="003443C0" w:rsidRPr="00A62BA1">
        <w:rPr>
          <w:rFonts w:ascii="方正楷体简体" w:eastAsia="方正楷体简体" w:hAnsi="方正仿宋简体" w:hint="eastAsia"/>
          <w:b/>
          <w:kern w:val="0"/>
          <w:sz w:val="32"/>
          <w:szCs w:val="32"/>
        </w:rPr>
        <w:t>不合格</w:t>
      </w:r>
      <w:r w:rsidR="00EE48BC" w:rsidRPr="00A62BA1">
        <w:rPr>
          <w:rFonts w:ascii="方正楷体简体" w:eastAsia="方正楷体简体" w:hAnsi="方正仿宋简体" w:hint="eastAsia"/>
          <w:b/>
          <w:kern w:val="0"/>
          <w:sz w:val="32"/>
          <w:szCs w:val="32"/>
        </w:rPr>
        <w:t>进口食品</w:t>
      </w:r>
      <w:r w:rsidRPr="00A62BA1">
        <w:rPr>
          <w:rFonts w:ascii="方正楷体简体" w:eastAsia="方正楷体简体" w:hAnsi="方正仿宋简体" w:hint="eastAsia"/>
          <w:b/>
          <w:kern w:val="0"/>
          <w:sz w:val="32"/>
          <w:szCs w:val="32"/>
        </w:rPr>
        <w:t>的主要种类</w:t>
      </w:r>
      <w:r w:rsidR="00EE48BC" w:rsidRPr="00A62BA1">
        <w:rPr>
          <w:rFonts w:ascii="方正楷体简体" w:eastAsia="方正楷体简体" w:hAnsi="方正仿宋简体" w:hint="eastAsia"/>
          <w:b/>
          <w:kern w:val="0"/>
          <w:sz w:val="32"/>
          <w:szCs w:val="32"/>
        </w:rPr>
        <w:t>。</w:t>
      </w:r>
      <w:r w:rsidR="001041AD" w:rsidRPr="00A62BA1">
        <w:rPr>
          <w:rFonts w:ascii="方正仿宋简体" w:eastAsia="方正仿宋简体" w:hint="eastAsia"/>
          <w:sz w:val="32"/>
          <w:szCs w:val="32"/>
        </w:rPr>
        <w:t>“十二五”期间，</w:t>
      </w:r>
      <w:r w:rsidRPr="00A62BA1">
        <w:rPr>
          <w:rFonts w:ascii="方正仿宋简体" w:eastAsia="方正仿宋简体" w:hint="eastAsia"/>
          <w:spacing w:val="-4"/>
          <w:sz w:val="32"/>
          <w:szCs w:val="32"/>
        </w:rPr>
        <w:t>几乎所有种类的进口食品均有检出不符合我国食品安全国家标准和法律法规要求的情况，其中</w:t>
      </w:r>
      <w:r w:rsidR="00320CE2">
        <w:rPr>
          <w:rFonts w:ascii="方正仿宋简体" w:eastAsia="方正仿宋简体" w:hint="eastAsia"/>
          <w:spacing w:val="-4"/>
          <w:sz w:val="32"/>
          <w:szCs w:val="32"/>
        </w:rPr>
        <w:t>约</w:t>
      </w:r>
      <w:r w:rsidR="00320CE2">
        <w:rPr>
          <w:rFonts w:ascii="方正仿宋简体" w:eastAsia="方正仿宋简体"/>
          <w:spacing w:val="-4"/>
          <w:sz w:val="32"/>
          <w:szCs w:val="32"/>
        </w:rPr>
        <w:t>有一半是</w:t>
      </w:r>
      <w:r w:rsidR="00C81510" w:rsidRPr="00A62BA1">
        <w:rPr>
          <w:rFonts w:ascii="方正仿宋简体" w:eastAsia="方正仿宋简体" w:hint="eastAsia"/>
          <w:spacing w:val="-4"/>
          <w:sz w:val="32"/>
          <w:szCs w:val="32"/>
        </w:rPr>
        <w:t>糕点饼干、饮料、粮谷及制品</w:t>
      </w:r>
      <w:r w:rsidR="00320CE2">
        <w:rPr>
          <w:rFonts w:ascii="方正仿宋简体" w:eastAsia="方正仿宋简体" w:hint="eastAsia"/>
          <w:spacing w:val="-4"/>
          <w:sz w:val="32"/>
          <w:szCs w:val="32"/>
        </w:rPr>
        <w:t>和</w:t>
      </w:r>
      <w:r w:rsidR="00C81510" w:rsidRPr="00A62BA1">
        <w:rPr>
          <w:rFonts w:ascii="方正仿宋简体" w:eastAsia="方正仿宋简体" w:hint="eastAsia"/>
          <w:spacing w:val="-4"/>
          <w:sz w:val="32"/>
          <w:szCs w:val="32"/>
        </w:rPr>
        <w:t>乳制品（图11）。</w:t>
      </w:r>
    </w:p>
    <w:p w:rsidR="00EE48BC" w:rsidRPr="00A62BA1" w:rsidRDefault="00C81510" w:rsidP="007F7756">
      <w:pPr>
        <w:jc w:val="center"/>
        <w:rPr>
          <w:rFonts w:ascii="方正仿宋简体" w:eastAsia="方正仿宋简体"/>
          <w:sz w:val="32"/>
          <w:szCs w:val="32"/>
        </w:rPr>
      </w:pPr>
      <w:r w:rsidRPr="00A62BA1">
        <w:rPr>
          <w:rFonts w:ascii="方正仿宋简体" w:eastAsia="方正仿宋简体"/>
          <w:noProof/>
          <w:sz w:val="32"/>
          <w:szCs w:val="32"/>
        </w:rPr>
        <w:lastRenderedPageBreak/>
        <w:drawing>
          <wp:inline distT="0" distB="0" distL="0" distR="0" wp14:anchorId="63597C46" wp14:editId="7B016404">
            <wp:extent cx="5305425" cy="2743200"/>
            <wp:effectExtent l="19050" t="0" r="9525"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66C8" w:rsidRPr="00A62BA1" w:rsidRDefault="00E966C8" w:rsidP="007110F2">
      <w:pPr>
        <w:jc w:val="center"/>
        <w:rPr>
          <w:rFonts w:ascii="方正楷体简体" w:eastAsia="方正楷体简体"/>
          <w:b/>
          <w:sz w:val="28"/>
          <w:szCs w:val="30"/>
        </w:rPr>
      </w:pPr>
      <w:r w:rsidRPr="00A62BA1">
        <w:rPr>
          <w:rFonts w:ascii="方正楷体简体" w:eastAsia="方正楷体简体" w:hint="eastAsia"/>
          <w:b/>
          <w:sz w:val="28"/>
          <w:szCs w:val="30"/>
        </w:rPr>
        <w:t>图</w:t>
      </w:r>
      <w:r w:rsidR="00E73BE4" w:rsidRPr="00A62BA1">
        <w:rPr>
          <w:rFonts w:ascii="方正楷体简体" w:eastAsia="方正楷体简体" w:hint="eastAsia"/>
          <w:b/>
          <w:sz w:val="28"/>
          <w:szCs w:val="30"/>
        </w:rPr>
        <w:t>11</w:t>
      </w:r>
      <w:r w:rsidRPr="00A62BA1">
        <w:rPr>
          <w:rFonts w:ascii="方正楷体简体" w:eastAsia="方正楷体简体" w:hint="eastAsia"/>
          <w:b/>
          <w:sz w:val="28"/>
          <w:szCs w:val="30"/>
        </w:rPr>
        <w:t xml:space="preserve">. </w:t>
      </w:r>
      <w:r w:rsidR="00A143AE"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Pr="00A62BA1">
        <w:rPr>
          <w:rFonts w:ascii="方正楷体简体" w:eastAsia="方正楷体简体" w:hint="eastAsia"/>
          <w:b/>
          <w:sz w:val="28"/>
          <w:szCs w:val="30"/>
        </w:rPr>
        <w:t>我国检出不合格进口食品种类情况</w:t>
      </w:r>
    </w:p>
    <w:p w:rsidR="00EE48BC" w:rsidRPr="00A62BA1" w:rsidRDefault="00EE48BC" w:rsidP="009E3701">
      <w:pPr>
        <w:pStyle w:val="2"/>
        <w:ind w:firstLine="643"/>
        <w:rPr>
          <w:rFonts w:ascii="方正仿宋简体" w:eastAsia="方正仿宋简体"/>
          <w:sz w:val="32"/>
          <w:szCs w:val="32"/>
        </w:rPr>
      </w:pPr>
      <w:r w:rsidRPr="00A62BA1">
        <w:rPr>
          <w:rFonts w:ascii="方正楷体简体" w:eastAsia="方正楷体简体" w:hAnsi="方正仿宋简体" w:hint="eastAsia"/>
          <w:b/>
          <w:kern w:val="0"/>
          <w:sz w:val="32"/>
          <w:szCs w:val="32"/>
        </w:rPr>
        <w:t>（三）不合格进口食品</w:t>
      </w:r>
      <w:r w:rsidR="00E966C8" w:rsidRPr="00A62BA1">
        <w:rPr>
          <w:rFonts w:ascii="方正楷体简体" w:eastAsia="方正楷体简体" w:hAnsi="方正仿宋简体" w:hint="eastAsia"/>
          <w:b/>
          <w:kern w:val="0"/>
          <w:sz w:val="32"/>
          <w:szCs w:val="32"/>
        </w:rPr>
        <w:t>的主要来源地。</w:t>
      </w:r>
      <w:r w:rsidR="001041AD" w:rsidRPr="00A62BA1">
        <w:rPr>
          <w:rFonts w:ascii="方正仿宋简体" w:eastAsia="方正仿宋简体" w:hint="eastAsia"/>
          <w:sz w:val="32"/>
          <w:szCs w:val="32"/>
        </w:rPr>
        <w:t>“十二五”期间</w:t>
      </w:r>
      <w:r w:rsidR="00E966C8" w:rsidRPr="00A62BA1">
        <w:rPr>
          <w:rFonts w:ascii="方正仿宋简体" w:eastAsia="方正仿宋简体" w:hint="eastAsia"/>
          <w:sz w:val="32"/>
          <w:szCs w:val="32"/>
        </w:rPr>
        <w:t>各地出入境检验检疫机构</w:t>
      </w:r>
      <w:r w:rsidR="00B63739">
        <w:rPr>
          <w:rFonts w:ascii="方正仿宋简体" w:eastAsia="方正仿宋简体" w:hint="eastAsia"/>
          <w:sz w:val="32"/>
          <w:szCs w:val="32"/>
        </w:rPr>
        <w:t>检出</w:t>
      </w:r>
      <w:r w:rsidR="00320CE2">
        <w:rPr>
          <w:rFonts w:ascii="方正仿宋简体" w:eastAsia="方正仿宋简体"/>
          <w:sz w:val="32"/>
          <w:szCs w:val="32"/>
        </w:rPr>
        <w:t>的不合格食品来自</w:t>
      </w:r>
      <w:r w:rsidR="00D52821">
        <w:rPr>
          <w:rFonts w:ascii="方正仿宋简体" w:eastAsia="方正仿宋简体" w:hint="eastAsia"/>
          <w:sz w:val="32"/>
          <w:szCs w:val="32"/>
        </w:rPr>
        <w:t>109</w:t>
      </w:r>
      <w:r w:rsidR="00E966C8" w:rsidRPr="00A62BA1">
        <w:rPr>
          <w:rFonts w:ascii="方正仿宋简体" w:eastAsia="方正仿宋简体" w:hint="eastAsia"/>
          <w:sz w:val="32"/>
          <w:szCs w:val="32"/>
        </w:rPr>
        <w:t>个</w:t>
      </w:r>
      <w:r w:rsidR="0024063A" w:rsidRPr="00A62BA1">
        <w:rPr>
          <w:rFonts w:ascii="方正仿宋简体" w:eastAsia="方正仿宋简体" w:hint="eastAsia"/>
          <w:sz w:val="32"/>
          <w:szCs w:val="32"/>
        </w:rPr>
        <w:t>国家（地区）</w:t>
      </w:r>
      <w:r w:rsidR="00E966C8" w:rsidRPr="00A62BA1">
        <w:rPr>
          <w:rFonts w:ascii="方正仿宋简体" w:eastAsia="方正仿宋简体" w:hint="eastAsia"/>
          <w:sz w:val="32"/>
          <w:szCs w:val="32"/>
        </w:rPr>
        <w:t>，</w:t>
      </w:r>
      <w:r w:rsidR="00B63739">
        <w:rPr>
          <w:rFonts w:ascii="方正仿宋简体" w:eastAsia="方正仿宋简体" w:hint="eastAsia"/>
          <w:sz w:val="32"/>
          <w:szCs w:val="32"/>
        </w:rPr>
        <w:t>其中超</w:t>
      </w:r>
      <w:r w:rsidR="00B63739">
        <w:rPr>
          <w:rFonts w:ascii="方正仿宋简体" w:eastAsia="方正仿宋简体"/>
          <w:sz w:val="32"/>
          <w:szCs w:val="32"/>
        </w:rPr>
        <w:t>七成来自</w:t>
      </w:r>
      <w:r w:rsidR="00C81510" w:rsidRPr="00A62BA1">
        <w:rPr>
          <w:rFonts w:ascii="方正仿宋简体" w:eastAsia="方正仿宋简体" w:hint="eastAsia"/>
          <w:sz w:val="32"/>
          <w:szCs w:val="32"/>
        </w:rPr>
        <w:t>欧盟、台湾</w:t>
      </w:r>
      <w:r w:rsidR="00CD44F1">
        <w:rPr>
          <w:rFonts w:ascii="方正仿宋简体" w:eastAsia="方正仿宋简体" w:hint="eastAsia"/>
          <w:sz w:val="32"/>
          <w:szCs w:val="32"/>
        </w:rPr>
        <w:t>地区</w:t>
      </w:r>
      <w:r w:rsidR="00C81510" w:rsidRPr="00A62BA1">
        <w:rPr>
          <w:rFonts w:ascii="方正仿宋简体" w:eastAsia="方正仿宋简体" w:hint="eastAsia"/>
          <w:sz w:val="32"/>
          <w:szCs w:val="32"/>
        </w:rPr>
        <w:t>、东盟</w:t>
      </w:r>
      <w:r w:rsidR="00B63739">
        <w:rPr>
          <w:rFonts w:ascii="方正仿宋简体" w:eastAsia="方正仿宋简体" w:hint="eastAsia"/>
          <w:sz w:val="32"/>
          <w:szCs w:val="32"/>
        </w:rPr>
        <w:t>和</w:t>
      </w:r>
      <w:r w:rsidR="00C81510" w:rsidRPr="00A62BA1">
        <w:rPr>
          <w:rFonts w:ascii="方正仿宋简体" w:eastAsia="方正仿宋简体" w:hint="eastAsia"/>
          <w:sz w:val="32"/>
          <w:szCs w:val="32"/>
        </w:rPr>
        <w:t>美国（图12）。</w:t>
      </w:r>
    </w:p>
    <w:p w:rsidR="00EE48BC" w:rsidRPr="00A62BA1" w:rsidRDefault="00C81510" w:rsidP="007F7756">
      <w:pPr>
        <w:jc w:val="center"/>
        <w:rPr>
          <w:rFonts w:ascii="方正仿宋简体" w:eastAsia="方正仿宋简体"/>
          <w:sz w:val="32"/>
          <w:szCs w:val="32"/>
        </w:rPr>
      </w:pPr>
      <w:r w:rsidRPr="00A62BA1">
        <w:rPr>
          <w:rFonts w:ascii="方正仿宋简体" w:eastAsia="方正仿宋简体"/>
          <w:noProof/>
          <w:sz w:val="32"/>
          <w:szCs w:val="32"/>
        </w:rPr>
        <w:drawing>
          <wp:inline distT="0" distB="0" distL="0" distR="0" wp14:anchorId="7F66DE71" wp14:editId="287091F5">
            <wp:extent cx="5191125" cy="3162300"/>
            <wp:effectExtent l="19050" t="0" r="9525"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48BC" w:rsidRPr="00A62BA1" w:rsidRDefault="00CD6DE9" w:rsidP="007110F2">
      <w:pPr>
        <w:jc w:val="center"/>
        <w:rPr>
          <w:rFonts w:ascii="方正楷体简体" w:eastAsia="方正楷体简体"/>
          <w:b/>
          <w:sz w:val="28"/>
          <w:szCs w:val="30"/>
        </w:rPr>
      </w:pPr>
      <w:r w:rsidRPr="00A62BA1">
        <w:rPr>
          <w:rFonts w:ascii="方正楷体简体" w:eastAsia="方正楷体简体" w:hint="eastAsia"/>
          <w:b/>
          <w:sz w:val="28"/>
          <w:szCs w:val="30"/>
        </w:rPr>
        <w:t>图</w:t>
      </w:r>
      <w:r w:rsidR="00E73BE4" w:rsidRPr="00A62BA1">
        <w:rPr>
          <w:rFonts w:ascii="方正楷体简体" w:eastAsia="方正楷体简体" w:hint="eastAsia"/>
          <w:b/>
          <w:sz w:val="28"/>
          <w:szCs w:val="30"/>
        </w:rPr>
        <w:t>12</w:t>
      </w:r>
      <w:r w:rsidRPr="00A62BA1">
        <w:rPr>
          <w:rFonts w:ascii="方正楷体简体" w:eastAsia="方正楷体简体" w:hint="eastAsia"/>
          <w:b/>
          <w:sz w:val="28"/>
          <w:szCs w:val="30"/>
        </w:rPr>
        <w:t xml:space="preserve">. </w:t>
      </w:r>
      <w:r w:rsidR="00A143AE"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Pr="00A62BA1">
        <w:rPr>
          <w:rFonts w:ascii="方正楷体简体" w:eastAsia="方正楷体简体" w:hint="eastAsia"/>
          <w:b/>
          <w:sz w:val="28"/>
          <w:szCs w:val="30"/>
        </w:rPr>
        <w:t>我国检出不合格进口食品来源地情况</w:t>
      </w:r>
    </w:p>
    <w:p w:rsidR="007B1DDD" w:rsidRDefault="00CD6DE9" w:rsidP="009E3701">
      <w:pPr>
        <w:pStyle w:val="2"/>
        <w:ind w:firstLineChars="221" w:firstLine="710"/>
        <w:rPr>
          <w:rFonts w:ascii="方正仿宋简体" w:eastAsia="方正仿宋简体"/>
          <w:sz w:val="32"/>
          <w:szCs w:val="32"/>
        </w:rPr>
      </w:pPr>
      <w:r w:rsidRPr="00A62BA1">
        <w:rPr>
          <w:rFonts w:ascii="方正楷体简体" w:eastAsia="方正楷体简体" w:hint="eastAsia"/>
          <w:b/>
          <w:sz w:val="32"/>
          <w:szCs w:val="32"/>
        </w:rPr>
        <w:t>（四）</w:t>
      </w:r>
      <w:r w:rsidR="007B1DDD" w:rsidRPr="00A62BA1">
        <w:rPr>
          <w:rFonts w:ascii="方正楷体简体" w:eastAsia="方正楷体简体" w:hint="eastAsia"/>
          <w:b/>
          <w:sz w:val="32"/>
          <w:szCs w:val="32"/>
        </w:rPr>
        <w:t>进口食品</w:t>
      </w:r>
      <w:r w:rsidRPr="00A62BA1">
        <w:rPr>
          <w:rFonts w:ascii="方正楷体简体" w:eastAsia="方正楷体简体" w:hint="eastAsia"/>
          <w:b/>
          <w:sz w:val="32"/>
          <w:szCs w:val="32"/>
        </w:rPr>
        <w:t>不合格的主要原因。</w:t>
      </w:r>
      <w:r w:rsidR="001041AD" w:rsidRPr="00A62BA1">
        <w:rPr>
          <w:rFonts w:ascii="方正仿宋简体" w:eastAsia="方正仿宋简体" w:hint="eastAsia"/>
          <w:sz w:val="32"/>
          <w:szCs w:val="32"/>
        </w:rPr>
        <w:t>“十二五”期间，</w:t>
      </w:r>
      <w:r w:rsidR="00D203C0" w:rsidRPr="00A62BA1">
        <w:rPr>
          <w:rFonts w:ascii="方正仿宋简体" w:eastAsia="方正仿宋简体" w:hint="eastAsia"/>
          <w:sz w:val="32"/>
          <w:szCs w:val="32"/>
        </w:rPr>
        <w:t>进口食品</w:t>
      </w:r>
      <w:r w:rsidR="00D203C0">
        <w:rPr>
          <w:rFonts w:ascii="方正仿宋简体" w:eastAsia="方正仿宋简体" w:hint="eastAsia"/>
          <w:sz w:val="32"/>
          <w:szCs w:val="32"/>
        </w:rPr>
        <w:t>的</w:t>
      </w:r>
      <w:r w:rsidR="003D6720" w:rsidRPr="00A62BA1">
        <w:rPr>
          <w:rFonts w:ascii="方正仿宋简体" w:eastAsia="方正仿宋简体" w:hint="eastAsia"/>
          <w:sz w:val="32"/>
          <w:szCs w:val="32"/>
        </w:rPr>
        <w:t>不合格</w:t>
      </w:r>
      <w:r w:rsidR="00D203C0">
        <w:rPr>
          <w:rFonts w:ascii="方正仿宋简体" w:eastAsia="方正仿宋简体" w:hint="eastAsia"/>
          <w:sz w:val="32"/>
          <w:szCs w:val="32"/>
        </w:rPr>
        <w:t>的</w:t>
      </w:r>
      <w:r w:rsidR="00D203C0" w:rsidRPr="00A62BA1">
        <w:rPr>
          <w:rFonts w:ascii="方正仿宋简体" w:eastAsia="方正仿宋简体" w:hint="eastAsia"/>
          <w:sz w:val="32"/>
          <w:szCs w:val="32"/>
        </w:rPr>
        <w:t>原因</w:t>
      </w:r>
      <w:r w:rsidR="00D203C0">
        <w:rPr>
          <w:rFonts w:ascii="方正仿宋简体" w:eastAsia="方正仿宋简体" w:hint="eastAsia"/>
          <w:sz w:val="32"/>
          <w:szCs w:val="32"/>
        </w:rPr>
        <w:t>有</w:t>
      </w:r>
      <w:r w:rsidR="00C81510" w:rsidRPr="00A62BA1">
        <w:rPr>
          <w:rFonts w:ascii="方正仿宋简体" w:eastAsia="方正仿宋简体" w:hint="eastAsia"/>
          <w:sz w:val="32"/>
          <w:szCs w:val="32"/>
        </w:rPr>
        <w:t>20</w:t>
      </w:r>
      <w:r w:rsidR="003D6720" w:rsidRPr="00A62BA1">
        <w:rPr>
          <w:rFonts w:ascii="方正仿宋简体" w:eastAsia="方正仿宋简体" w:hint="eastAsia"/>
          <w:sz w:val="32"/>
          <w:szCs w:val="32"/>
        </w:rPr>
        <w:t>类，</w:t>
      </w:r>
      <w:r w:rsidR="00D203C0">
        <w:rPr>
          <w:rFonts w:ascii="方正仿宋简体" w:eastAsia="方正仿宋简体" w:hint="eastAsia"/>
          <w:sz w:val="32"/>
          <w:szCs w:val="32"/>
        </w:rPr>
        <w:t>其中</w:t>
      </w:r>
      <w:r w:rsidR="00320CE2">
        <w:rPr>
          <w:rFonts w:ascii="方正仿宋简体" w:eastAsia="方正仿宋简体"/>
          <w:sz w:val="32"/>
          <w:szCs w:val="32"/>
        </w:rPr>
        <w:t>最</w:t>
      </w:r>
      <w:r w:rsidR="00320CE2">
        <w:rPr>
          <w:rFonts w:ascii="方正仿宋简体" w:eastAsia="方正仿宋简体" w:hint="eastAsia"/>
          <w:sz w:val="32"/>
          <w:szCs w:val="32"/>
        </w:rPr>
        <w:t>主要的是</w:t>
      </w:r>
      <w:r w:rsidR="00C81510" w:rsidRPr="00A62BA1">
        <w:rPr>
          <w:rFonts w:ascii="方正仿宋简体" w:eastAsia="方正仿宋简体" w:hint="eastAsia"/>
          <w:sz w:val="32"/>
          <w:szCs w:val="32"/>
        </w:rPr>
        <w:t>微生物污染、</w:t>
      </w:r>
      <w:r w:rsidR="00C81510" w:rsidRPr="00A62BA1">
        <w:rPr>
          <w:rFonts w:ascii="方正仿宋简体" w:eastAsia="方正仿宋简体" w:hint="eastAsia"/>
          <w:sz w:val="32"/>
          <w:szCs w:val="32"/>
        </w:rPr>
        <w:lastRenderedPageBreak/>
        <w:t>品质不合格、食品添加剂不合格</w:t>
      </w:r>
      <w:r w:rsidR="00320CE2">
        <w:rPr>
          <w:rFonts w:ascii="方正仿宋简体" w:eastAsia="方正仿宋简体" w:hint="eastAsia"/>
          <w:sz w:val="32"/>
          <w:szCs w:val="32"/>
        </w:rPr>
        <w:t>和</w:t>
      </w:r>
      <w:r w:rsidR="00C81510" w:rsidRPr="00A62BA1">
        <w:rPr>
          <w:rFonts w:ascii="方正仿宋简体" w:eastAsia="方正仿宋简体" w:hint="eastAsia"/>
          <w:sz w:val="32"/>
          <w:szCs w:val="32"/>
        </w:rPr>
        <w:t>标签不合格</w:t>
      </w:r>
      <w:r w:rsidR="00320CE2">
        <w:rPr>
          <w:rFonts w:ascii="方正仿宋简体" w:eastAsia="方正仿宋简体" w:hint="eastAsia"/>
          <w:sz w:val="32"/>
          <w:szCs w:val="32"/>
        </w:rPr>
        <w:t>，</w:t>
      </w:r>
      <w:r w:rsidR="002120F5">
        <w:rPr>
          <w:rFonts w:ascii="方正仿宋简体" w:eastAsia="方正仿宋简体" w:hint="eastAsia"/>
          <w:sz w:val="32"/>
          <w:szCs w:val="32"/>
        </w:rPr>
        <w:t>约</w:t>
      </w:r>
      <w:r w:rsidR="00320CE2">
        <w:rPr>
          <w:rFonts w:ascii="方正仿宋简体" w:eastAsia="方正仿宋简体" w:hint="eastAsia"/>
          <w:sz w:val="32"/>
          <w:szCs w:val="32"/>
        </w:rPr>
        <w:t>占</w:t>
      </w:r>
      <w:r w:rsidR="00320CE2">
        <w:rPr>
          <w:rFonts w:ascii="方正仿宋简体" w:eastAsia="方正仿宋简体"/>
          <w:sz w:val="32"/>
          <w:szCs w:val="32"/>
        </w:rPr>
        <w:t>不合格食品总批次的四分之三</w:t>
      </w:r>
      <w:r w:rsidR="00C81510" w:rsidRPr="00A62BA1">
        <w:rPr>
          <w:rFonts w:ascii="方正仿宋简体" w:eastAsia="方正仿宋简体" w:hint="eastAsia"/>
          <w:sz w:val="32"/>
          <w:szCs w:val="32"/>
        </w:rPr>
        <w:t>（图13）。</w:t>
      </w:r>
    </w:p>
    <w:p w:rsidR="003D6720" w:rsidRPr="00A62BA1" w:rsidRDefault="00C81510" w:rsidP="003D6720">
      <w:pPr>
        <w:pStyle w:val="2"/>
        <w:ind w:firstLineChars="221" w:firstLine="707"/>
        <w:rPr>
          <w:rFonts w:ascii="方正仿宋简体" w:eastAsia="方正仿宋简体"/>
          <w:sz w:val="32"/>
          <w:szCs w:val="32"/>
        </w:rPr>
      </w:pPr>
      <w:r w:rsidRPr="00A62BA1">
        <w:rPr>
          <w:rFonts w:ascii="方正仿宋简体" w:eastAsia="方正仿宋简体" w:hint="eastAsia"/>
          <w:sz w:val="32"/>
          <w:szCs w:val="32"/>
        </w:rPr>
        <w:t>安全卫生问题中，微生物污染、食品添加剂超标、污染物超标较为突出，占不合格进口食品总批次的</w:t>
      </w:r>
      <w:r w:rsidR="00D203C0">
        <w:rPr>
          <w:rFonts w:ascii="方正仿宋简体" w:eastAsia="方正仿宋简体" w:hint="eastAsia"/>
          <w:sz w:val="32"/>
          <w:szCs w:val="32"/>
        </w:rPr>
        <w:t>约一半</w:t>
      </w:r>
      <w:r w:rsidRPr="00A62BA1">
        <w:rPr>
          <w:rFonts w:ascii="方正仿宋简体" w:eastAsia="方正仿宋简体" w:hint="eastAsia"/>
          <w:sz w:val="32"/>
          <w:szCs w:val="32"/>
        </w:rPr>
        <w:t>；非安全卫生问题中，品质不合格、标签不合格、证书不合格较为突出，</w:t>
      </w:r>
      <w:r w:rsidR="00FB2125">
        <w:rPr>
          <w:rFonts w:ascii="方正仿宋简体" w:eastAsia="方正仿宋简体" w:hint="eastAsia"/>
          <w:sz w:val="32"/>
          <w:szCs w:val="32"/>
        </w:rPr>
        <w:t>约</w:t>
      </w:r>
      <w:r w:rsidRPr="00A62BA1">
        <w:rPr>
          <w:rFonts w:ascii="方正仿宋简体" w:eastAsia="方正仿宋简体" w:hint="eastAsia"/>
          <w:sz w:val="32"/>
          <w:szCs w:val="32"/>
        </w:rPr>
        <w:t>占检出不合格进口食品总批次的</w:t>
      </w:r>
      <w:r w:rsidR="00D203C0">
        <w:rPr>
          <w:rFonts w:ascii="方正仿宋简体" w:eastAsia="方正仿宋简体" w:hint="eastAsia"/>
          <w:sz w:val="32"/>
          <w:szCs w:val="32"/>
        </w:rPr>
        <w:t>4成</w:t>
      </w:r>
      <w:r w:rsidRPr="00A62BA1">
        <w:rPr>
          <w:rFonts w:ascii="方正仿宋简体" w:eastAsia="方正仿宋简体" w:hint="eastAsia"/>
          <w:sz w:val="32"/>
          <w:szCs w:val="32"/>
        </w:rPr>
        <w:t>。</w:t>
      </w:r>
    </w:p>
    <w:p w:rsidR="003D6720" w:rsidRPr="00A62BA1" w:rsidRDefault="00A542E7" w:rsidP="00A865BB">
      <w:pPr>
        <w:pStyle w:val="2"/>
        <w:ind w:firstLineChars="0" w:firstLine="0"/>
        <w:jc w:val="center"/>
        <w:rPr>
          <w:rFonts w:ascii="方正仿宋简体" w:eastAsia="方正仿宋简体"/>
          <w:sz w:val="32"/>
          <w:szCs w:val="32"/>
        </w:rPr>
      </w:pPr>
      <w:r w:rsidRPr="00A62BA1">
        <w:rPr>
          <w:rFonts w:ascii="方正仿宋简体" w:eastAsia="方正仿宋简体"/>
          <w:noProof/>
          <w:sz w:val="32"/>
          <w:szCs w:val="32"/>
        </w:rPr>
        <w:drawing>
          <wp:inline distT="0" distB="0" distL="0" distR="0" wp14:anchorId="019C360E" wp14:editId="60D26697">
            <wp:extent cx="5400675" cy="2933700"/>
            <wp:effectExtent l="19050" t="0" r="9525"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6720" w:rsidRPr="00A62BA1" w:rsidRDefault="003D6720" w:rsidP="003D6720">
      <w:pPr>
        <w:jc w:val="center"/>
        <w:rPr>
          <w:rFonts w:ascii="方正仿宋简体" w:eastAsia="方正仿宋简体"/>
          <w:sz w:val="32"/>
          <w:szCs w:val="32"/>
        </w:rPr>
      </w:pPr>
      <w:r w:rsidRPr="00A62BA1">
        <w:rPr>
          <w:rFonts w:ascii="方正楷体简体" w:eastAsia="方正楷体简体" w:hint="eastAsia"/>
          <w:b/>
          <w:sz w:val="28"/>
          <w:szCs w:val="30"/>
        </w:rPr>
        <w:t>图</w:t>
      </w:r>
      <w:r w:rsidR="00E73BE4" w:rsidRPr="00A62BA1">
        <w:rPr>
          <w:rFonts w:ascii="方正楷体简体" w:eastAsia="方正楷体简体" w:hint="eastAsia"/>
          <w:b/>
          <w:sz w:val="28"/>
          <w:szCs w:val="30"/>
        </w:rPr>
        <w:t>13</w:t>
      </w:r>
      <w:r w:rsidRPr="00A62BA1">
        <w:rPr>
          <w:rFonts w:ascii="方正楷体简体" w:eastAsia="方正楷体简体" w:hint="eastAsia"/>
          <w:b/>
          <w:sz w:val="28"/>
          <w:szCs w:val="30"/>
        </w:rPr>
        <w:t xml:space="preserve">. </w:t>
      </w:r>
      <w:r w:rsidR="00A143AE" w:rsidRPr="00A62BA1">
        <w:rPr>
          <w:rFonts w:ascii="方正楷体简体" w:eastAsia="方正楷体简体" w:hint="eastAsia"/>
          <w:b/>
          <w:sz w:val="28"/>
          <w:szCs w:val="30"/>
        </w:rPr>
        <w:t>“十二五”</w:t>
      </w:r>
      <w:r w:rsidR="00A62BA1">
        <w:rPr>
          <w:rFonts w:ascii="方正楷体简体" w:eastAsia="方正楷体简体" w:hint="eastAsia"/>
          <w:b/>
          <w:sz w:val="28"/>
          <w:szCs w:val="30"/>
        </w:rPr>
        <w:t>期间</w:t>
      </w:r>
      <w:r w:rsidRPr="00A62BA1">
        <w:rPr>
          <w:rFonts w:ascii="方正楷体简体" w:eastAsia="方正楷体简体" w:hint="eastAsia"/>
          <w:b/>
          <w:sz w:val="28"/>
          <w:szCs w:val="30"/>
        </w:rPr>
        <w:t>我国检出不合格进口食品不合格原因情况</w:t>
      </w:r>
    </w:p>
    <w:p w:rsidR="00CC27DB" w:rsidRDefault="00CC27DB" w:rsidP="009E3701">
      <w:pPr>
        <w:ind w:firstLineChars="200" w:firstLine="643"/>
        <w:rPr>
          <w:rFonts w:ascii="方正楷体简体" w:eastAsia="方正楷体简体" w:hAnsi="Calibri"/>
          <w:b/>
          <w:sz w:val="32"/>
          <w:szCs w:val="32"/>
        </w:rPr>
      </w:pPr>
      <w:r w:rsidRPr="00A62BA1">
        <w:rPr>
          <w:rFonts w:ascii="方正楷体简体" w:eastAsia="方正楷体简体" w:hAnsi="Calibri" w:hint="eastAsia"/>
          <w:b/>
          <w:sz w:val="32"/>
          <w:szCs w:val="32"/>
        </w:rPr>
        <w:t>（五）大宗进口产品质量安全情况。</w:t>
      </w:r>
    </w:p>
    <w:p w:rsidR="004B4F09" w:rsidRDefault="00CC27DB">
      <w:pPr>
        <w:ind w:firstLineChars="200" w:firstLine="643"/>
        <w:rPr>
          <w:rFonts w:ascii="方正仿宋简体" w:eastAsia="方正仿宋简体"/>
          <w:b/>
          <w:sz w:val="32"/>
          <w:szCs w:val="32"/>
        </w:rPr>
      </w:pPr>
      <w:r w:rsidRPr="00A62BA1">
        <w:rPr>
          <w:rFonts w:ascii="方正仿宋简体" w:eastAsia="方正仿宋简体" w:hint="eastAsia"/>
          <w:b/>
          <w:sz w:val="32"/>
          <w:szCs w:val="32"/>
        </w:rPr>
        <w:t>1. 乳制品</w:t>
      </w:r>
    </w:p>
    <w:p w:rsidR="00A542E7" w:rsidRPr="00A62BA1" w:rsidRDefault="00AD0696">
      <w:pPr>
        <w:ind w:firstLineChars="200" w:firstLine="640"/>
        <w:rPr>
          <w:rFonts w:ascii="方正仿宋简体" w:eastAsia="方正仿宋简体"/>
          <w:sz w:val="32"/>
          <w:szCs w:val="32"/>
        </w:rPr>
      </w:pPr>
      <w:r>
        <w:rPr>
          <w:rFonts w:ascii="方正仿宋简体" w:eastAsia="方正仿宋简体" w:hint="eastAsia"/>
          <w:sz w:val="32"/>
          <w:szCs w:val="32"/>
        </w:rPr>
        <w:t>“十二五”期间，</w:t>
      </w:r>
      <w:r w:rsidR="00A542E7" w:rsidRPr="00A62BA1">
        <w:rPr>
          <w:rFonts w:ascii="方正仿宋简体" w:eastAsia="方正仿宋简体" w:hint="eastAsia"/>
          <w:sz w:val="32"/>
          <w:szCs w:val="32"/>
        </w:rPr>
        <w:t>各地出入境检验检疫机构从</w:t>
      </w:r>
      <w:r w:rsidR="00334676" w:rsidRPr="00A62BA1">
        <w:rPr>
          <w:rFonts w:ascii="方正仿宋简体" w:eastAsia="方正仿宋简体" w:hint="eastAsia"/>
          <w:sz w:val="32"/>
          <w:szCs w:val="32"/>
        </w:rPr>
        <w:t>35</w:t>
      </w:r>
      <w:r w:rsidR="00A542E7" w:rsidRPr="00A62BA1">
        <w:rPr>
          <w:rFonts w:ascii="方正仿宋简体" w:eastAsia="方正仿宋简体" w:hint="eastAsia"/>
          <w:sz w:val="32"/>
          <w:szCs w:val="32"/>
        </w:rPr>
        <w:t>个国家（地区）的进口乳制品中检出</w:t>
      </w:r>
      <w:r w:rsidR="00AB3949">
        <w:rPr>
          <w:rFonts w:ascii="方正仿宋简体" w:eastAsia="方正仿宋简体" w:hint="eastAsia"/>
          <w:sz w:val="32"/>
          <w:szCs w:val="32"/>
        </w:rPr>
        <w:t>不合格产品</w:t>
      </w:r>
      <w:r w:rsidR="00F05E30">
        <w:rPr>
          <w:rFonts w:ascii="方正仿宋简体" w:eastAsia="方正仿宋简体" w:hint="eastAsia"/>
          <w:sz w:val="32"/>
          <w:szCs w:val="32"/>
        </w:rPr>
        <w:t>共计</w:t>
      </w:r>
      <w:r w:rsidR="00F05E30">
        <w:rPr>
          <w:rFonts w:ascii="方正仿宋简体" w:eastAsia="方正仿宋简体"/>
          <w:sz w:val="32"/>
          <w:szCs w:val="32"/>
        </w:rPr>
        <w:t>1167</w:t>
      </w:r>
      <w:r w:rsidR="00F05E30">
        <w:rPr>
          <w:rFonts w:ascii="方正仿宋简体" w:eastAsia="方正仿宋简体" w:hint="eastAsia"/>
          <w:sz w:val="32"/>
          <w:szCs w:val="32"/>
        </w:rPr>
        <w:t>批</w:t>
      </w:r>
      <w:r w:rsidR="00F05E30">
        <w:rPr>
          <w:rFonts w:ascii="方正仿宋简体" w:eastAsia="方正仿宋简体"/>
          <w:sz w:val="32"/>
          <w:szCs w:val="32"/>
        </w:rPr>
        <w:t>、</w:t>
      </w:r>
      <w:r w:rsidR="00A542E7" w:rsidRPr="00A62BA1">
        <w:rPr>
          <w:rFonts w:ascii="方正仿宋简体" w:eastAsia="方正仿宋简体" w:hint="eastAsia"/>
          <w:sz w:val="32"/>
          <w:szCs w:val="32"/>
        </w:rPr>
        <w:t>3596吨</w:t>
      </w:r>
      <w:r w:rsidR="00AB3949">
        <w:rPr>
          <w:rFonts w:ascii="方正仿宋简体" w:eastAsia="方正仿宋简体" w:hint="eastAsia"/>
          <w:sz w:val="32"/>
          <w:szCs w:val="32"/>
        </w:rPr>
        <w:t>、</w:t>
      </w:r>
      <w:r w:rsidR="00A542E7" w:rsidRPr="00A62BA1">
        <w:rPr>
          <w:rFonts w:ascii="方正仿宋简体" w:eastAsia="方正仿宋简体" w:hint="eastAsia"/>
          <w:sz w:val="32"/>
          <w:szCs w:val="32"/>
        </w:rPr>
        <w:t>1884万美元</w:t>
      </w:r>
      <w:r w:rsidR="00F05E30">
        <w:rPr>
          <w:rFonts w:ascii="方正仿宋简体" w:eastAsia="方正仿宋简体" w:hint="eastAsia"/>
          <w:sz w:val="32"/>
          <w:szCs w:val="32"/>
        </w:rPr>
        <w:t>，其中</w:t>
      </w:r>
      <w:r w:rsidR="00A542E7" w:rsidRPr="00A62BA1">
        <w:rPr>
          <w:rFonts w:ascii="方正仿宋简体" w:eastAsia="方正仿宋简体" w:hint="eastAsia"/>
          <w:sz w:val="32"/>
          <w:szCs w:val="32"/>
        </w:rPr>
        <w:t>品质不合格、微生物污染、标签不合格为主要原因，占不合格总批次的</w:t>
      </w:r>
      <w:r w:rsidR="00F05E30">
        <w:rPr>
          <w:rFonts w:ascii="方正仿宋简体" w:eastAsia="方正仿宋简体" w:hint="eastAsia"/>
          <w:sz w:val="32"/>
          <w:szCs w:val="32"/>
        </w:rPr>
        <w:t>近八成</w:t>
      </w:r>
      <w:r w:rsidR="00A542E7" w:rsidRPr="00A62BA1">
        <w:rPr>
          <w:rFonts w:ascii="方正仿宋简体" w:eastAsia="方正仿宋简体" w:hint="eastAsia"/>
          <w:sz w:val="32"/>
          <w:szCs w:val="32"/>
        </w:rPr>
        <w:t>。安全卫生问题中，大肠菌群、霉菌、酵母菌等微生物污染，山梨酸、柠檬黄、亚</w:t>
      </w:r>
      <w:r w:rsidR="00A542E7" w:rsidRPr="00A62BA1">
        <w:rPr>
          <w:rFonts w:ascii="方正仿宋简体" w:eastAsia="方正仿宋简体" w:hint="eastAsia"/>
          <w:sz w:val="32"/>
          <w:szCs w:val="32"/>
        </w:rPr>
        <w:lastRenderedPageBreak/>
        <w:t>硝酸盐等食品添加剂</w:t>
      </w:r>
      <w:r w:rsidR="00F05E30" w:rsidRPr="00A62BA1">
        <w:rPr>
          <w:rFonts w:ascii="方正仿宋简体" w:eastAsia="方正仿宋简体" w:hint="eastAsia"/>
          <w:sz w:val="32"/>
          <w:szCs w:val="32"/>
        </w:rPr>
        <w:t>超</w:t>
      </w:r>
      <w:r w:rsidR="00F05E30">
        <w:rPr>
          <w:rFonts w:ascii="方正仿宋简体" w:eastAsia="方正仿宋简体" w:hint="eastAsia"/>
          <w:sz w:val="32"/>
          <w:szCs w:val="32"/>
        </w:rPr>
        <w:t>量</w:t>
      </w:r>
      <w:r w:rsidR="00A542E7" w:rsidRPr="00A62BA1">
        <w:rPr>
          <w:rFonts w:ascii="方正仿宋简体" w:eastAsia="方正仿宋简体" w:hint="eastAsia"/>
          <w:sz w:val="32"/>
          <w:szCs w:val="32"/>
        </w:rPr>
        <w:t>或超范围使用，铁、铬、锌等污染物超标</w:t>
      </w:r>
      <w:r w:rsidR="00F05E30" w:rsidRPr="00A62BA1">
        <w:rPr>
          <w:rFonts w:ascii="方正仿宋简体" w:eastAsia="方正仿宋简体" w:hint="eastAsia"/>
          <w:sz w:val="32"/>
          <w:szCs w:val="32"/>
        </w:rPr>
        <w:t>等</w:t>
      </w:r>
      <w:r w:rsidR="00A542E7" w:rsidRPr="00A62BA1">
        <w:rPr>
          <w:rFonts w:ascii="方正仿宋简体" w:eastAsia="方正仿宋简体" w:hint="eastAsia"/>
          <w:sz w:val="32"/>
          <w:szCs w:val="32"/>
        </w:rPr>
        <w:t>问题较为突出。</w:t>
      </w:r>
    </w:p>
    <w:p w:rsidR="00E73BE4" w:rsidRPr="00A62BA1" w:rsidRDefault="00AD0696" w:rsidP="00A542E7">
      <w:pPr>
        <w:ind w:firstLineChars="200" w:firstLine="640"/>
        <w:rPr>
          <w:rFonts w:ascii="方正仿宋简体" w:eastAsia="方正仿宋简体"/>
          <w:sz w:val="32"/>
          <w:szCs w:val="32"/>
        </w:rPr>
      </w:pPr>
      <w:r>
        <w:rPr>
          <w:rFonts w:ascii="方正仿宋简体" w:eastAsia="方正仿宋简体" w:hint="eastAsia"/>
          <w:sz w:val="32"/>
          <w:szCs w:val="32"/>
        </w:rPr>
        <w:t>“十二五”期间，</w:t>
      </w:r>
      <w:r w:rsidR="00A542E7" w:rsidRPr="00A62BA1">
        <w:rPr>
          <w:rFonts w:ascii="方正仿宋简体" w:eastAsia="方正仿宋简体" w:hint="eastAsia"/>
          <w:sz w:val="32"/>
          <w:szCs w:val="32"/>
        </w:rPr>
        <w:t>各地出入境检验检疫机构从15个国家（地区）的进口婴幼儿配方乳粉中检出</w:t>
      </w:r>
      <w:r w:rsidR="000A4318" w:rsidRPr="00A62BA1">
        <w:rPr>
          <w:rFonts w:ascii="方正仿宋简体" w:eastAsia="方正仿宋简体" w:hint="eastAsia"/>
          <w:sz w:val="32"/>
          <w:szCs w:val="32"/>
        </w:rPr>
        <w:t>不</w:t>
      </w:r>
      <w:r w:rsidR="000A4318">
        <w:rPr>
          <w:rFonts w:ascii="方正仿宋简体" w:eastAsia="方正仿宋简体" w:hint="eastAsia"/>
          <w:sz w:val="32"/>
          <w:szCs w:val="32"/>
        </w:rPr>
        <w:t>合格产品</w:t>
      </w:r>
      <w:r w:rsidR="00F05E30" w:rsidRPr="00F2108B">
        <w:rPr>
          <w:rFonts w:ascii="方正仿宋简体" w:eastAsia="方正仿宋简体" w:hint="eastAsia"/>
          <w:sz w:val="32"/>
          <w:szCs w:val="32"/>
        </w:rPr>
        <w:t>67</w:t>
      </w:r>
      <w:r w:rsidR="00F05E30" w:rsidRPr="00A62BA1">
        <w:rPr>
          <w:rFonts w:ascii="方正仿宋简体" w:eastAsia="方正仿宋简体" w:hint="eastAsia"/>
          <w:sz w:val="32"/>
          <w:szCs w:val="32"/>
        </w:rPr>
        <w:t>批</w:t>
      </w:r>
      <w:r w:rsidR="000A4318">
        <w:rPr>
          <w:rFonts w:ascii="方正仿宋简体" w:eastAsia="方正仿宋简体" w:hint="eastAsia"/>
          <w:sz w:val="32"/>
          <w:szCs w:val="32"/>
        </w:rPr>
        <w:t>次</w:t>
      </w:r>
      <w:r w:rsidR="00F601CD">
        <w:rPr>
          <w:rFonts w:ascii="方正仿宋简体" w:eastAsia="方正仿宋简体" w:hint="eastAsia"/>
          <w:sz w:val="32"/>
          <w:szCs w:val="32"/>
        </w:rPr>
        <w:t>、1</w:t>
      </w:r>
      <w:r w:rsidR="00F601CD">
        <w:rPr>
          <w:rFonts w:ascii="方正仿宋简体" w:eastAsia="方正仿宋简体"/>
          <w:sz w:val="32"/>
          <w:szCs w:val="32"/>
        </w:rPr>
        <w:t>33.6吨</w:t>
      </w:r>
      <w:r w:rsidR="00F601CD">
        <w:rPr>
          <w:rFonts w:ascii="方正仿宋简体" w:eastAsia="方正仿宋简体" w:hint="eastAsia"/>
          <w:sz w:val="32"/>
          <w:szCs w:val="32"/>
        </w:rPr>
        <w:t>、217.6万美元。</w:t>
      </w:r>
      <w:r w:rsidR="00F05E30" w:rsidRPr="00A62BA1">
        <w:rPr>
          <w:rFonts w:ascii="方正仿宋简体" w:eastAsia="方正仿宋简体" w:hint="eastAsia"/>
          <w:sz w:val="32"/>
          <w:szCs w:val="32"/>
        </w:rPr>
        <w:t>不合格原因</w:t>
      </w:r>
      <w:r w:rsidR="00F05E30">
        <w:rPr>
          <w:rFonts w:ascii="方正仿宋简体" w:eastAsia="方正仿宋简体" w:hint="eastAsia"/>
          <w:sz w:val="32"/>
          <w:szCs w:val="32"/>
        </w:rPr>
        <w:t>主要是</w:t>
      </w:r>
      <w:r w:rsidR="00F05E30" w:rsidRPr="00A62BA1">
        <w:rPr>
          <w:rFonts w:ascii="方正仿宋简体" w:eastAsia="方正仿宋简体" w:hint="eastAsia"/>
          <w:sz w:val="32"/>
          <w:szCs w:val="32"/>
        </w:rPr>
        <w:t>标签不合格、品质不合格、污染物</w:t>
      </w:r>
      <w:r w:rsidR="00F05E30">
        <w:rPr>
          <w:rFonts w:ascii="方正仿宋简体" w:eastAsia="方正仿宋简体" w:hint="eastAsia"/>
          <w:sz w:val="32"/>
          <w:szCs w:val="32"/>
        </w:rPr>
        <w:t>超标</w:t>
      </w:r>
      <w:r w:rsidR="00F05E30" w:rsidRPr="00A62BA1">
        <w:rPr>
          <w:rFonts w:ascii="方正仿宋简体" w:eastAsia="方正仿宋简体" w:hint="eastAsia"/>
          <w:sz w:val="32"/>
          <w:szCs w:val="32"/>
        </w:rPr>
        <w:t>等</w:t>
      </w:r>
      <w:r w:rsidR="00F05E30">
        <w:rPr>
          <w:rFonts w:ascii="方正仿宋简体" w:eastAsia="方正仿宋简体" w:hint="eastAsia"/>
          <w:sz w:val="32"/>
          <w:szCs w:val="32"/>
        </w:rPr>
        <w:t>。</w:t>
      </w:r>
    </w:p>
    <w:p w:rsidR="00CC27DB" w:rsidRPr="00A62BA1" w:rsidRDefault="00CC27DB" w:rsidP="009E3701">
      <w:pPr>
        <w:ind w:firstLineChars="200" w:firstLine="643"/>
        <w:rPr>
          <w:rFonts w:ascii="方正仿宋简体" w:eastAsia="方正仿宋简体"/>
          <w:b/>
          <w:sz w:val="32"/>
          <w:szCs w:val="32"/>
        </w:rPr>
      </w:pPr>
      <w:r w:rsidRPr="00A62BA1">
        <w:rPr>
          <w:rFonts w:ascii="方正仿宋简体" w:eastAsia="方正仿宋简体" w:hint="eastAsia"/>
          <w:b/>
          <w:sz w:val="32"/>
          <w:szCs w:val="32"/>
        </w:rPr>
        <w:t>2. 食用植物油</w:t>
      </w:r>
    </w:p>
    <w:p w:rsidR="00CC27DB" w:rsidRPr="00A62BA1" w:rsidRDefault="00AD0696" w:rsidP="000C341D">
      <w:pPr>
        <w:ind w:firstLineChars="200" w:firstLine="640"/>
        <w:rPr>
          <w:rFonts w:ascii="方正仿宋简体" w:eastAsia="方正仿宋简体"/>
          <w:sz w:val="32"/>
          <w:szCs w:val="32"/>
        </w:rPr>
      </w:pPr>
      <w:r>
        <w:rPr>
          <w:rFonts w:ascii="方正仿宋简体" w:eastAsia="方正仿宋简体" w:hint="eastAsia"/>
          <w:sz w:val="32"/>
          <w:szCs w:val="32"/>
        </w:rPr>
        <w:t>“十二五”期间，</w:t>
      </w:r>
      <w:r w:rsidR="00A542E7" w:rsidRPr="00A62BA1">
        <w:rPr>
          <w:rFonts w:ascii="方正仿宋简体" w:eastAsia="方正仿宋简体" w:hint="eastAsia"/>
          <w:sz w:val="32"/>
          <w:szCs w:val="32"/>
        </w:rPr>
        <w:t>各地出入境检验检疫机构从</w:t>
      </w:r>
      <w:r w:rsidR="00334676" w:rsidRPr="00A62BA1">
        <w:rPr>
          <w:rFonts w:ascii="方正仿宋简体" w:eastAsia="方正仿宋简体" w:hint="eastAsia"/>
          <w:sz w:val="32"/>
          <w:szCs w:val="32"/>
        </w:rPr>
        <w:t>29</w:t>
      </w:r>
      <w:r w:rsidR="00A542E7" w:rsidRPr="00A62BA1">
        <w:rPr>
          <w:rFonts w:ascii="方正仿宋简体" w:eastAsia="方正仿宋简体" w:hint="eastAsia"/>
          <w:sz w:val="32"/>
          <w:szCs w:val="32"/>
        </w:rPr>
        <w:t>个国家（地区）的进口食用植物油中检出</w:t>
      </w:r>
      <w:r w:rsidR="00C11483">
        <w:rPr>
          <w:rFonts w:ascii="方正仿宋简体" w:eastAsia="方正仿宋简体" w:hint="eastAsia"/>
          <w:sz w:val="32"/>
          <w:szCs w:val="32"/>
        </w:rPr>
        <w:t>不合格</w:t>
      </w:r>
      <w:r w:rsidR="00AB3949">
        <w:rPr>
          <w:rFonts w:ascii="方正仿宋简体" w:eastAsia="方正仿宋简体" w:hint="eastAsia"/>
          <w:sz w:val="32"/>
          <w:szCs w:val="32"/>
        </w:rPr>
        <w:t>产品</w:t>
      </w:r>
      <w:r w:rsidR="00A542E7" w:rsidRPr="00A62BA1">
        <w:rPr>
          <w:rFonts w:ascii="方正仿宋简体" w:eastAsia="方正仿宋简体" w:hint="eastAsia"/>
          <w:sz w:val="32"/>
          <w:szCs w:val="32"/>
        </w:rPr>
        <w:t>共计</w:t>
      </w:r>
      <w:r w:rsidR="007B1DDD">
        <w:rPr>
          <w:rFonts w:ascii="方正仿宋简体" w:eastAsia="方正仿宋简体" w:hint="eastAsia"/>
          <w:sz w:val="32"/>
          <w:szCs w:val="32"/>
        </w:rPr>
        <w:t>168批、</w:t>
      </w:r>
      <w:r w:rsidR="00A542E7" w:rsidRPr="00A62BA1">
        <w:rPr>
          <w:rFonts w:ascii="方正仿宋简体" w:eastAsia="方正仿宋简体" w:hint="eastAsia"/>
          <w:sz w:val="32"/>
          <w:szCs w:val="32"/>
        </w:rPr>
        <w:t>2.7万吨</w:t>
      </w:r>
      <w:r w:rsidR="00AB3949">
        <w:rPr>
          <w:rFonts w:ascii="方正仿宋简体" w:eastAsia="方正仿宋简体" w:hint="eastAsia"/>
          <w:sz w:val="32"/>
          <w:szCs w:val="32"/>
        </w:rPr>
        <w:t>、</w:t>
      </w:r>
      <w:r w:rsidR="00A542E7" w:rsidRPr="00A62BA1">
        <w:rPr>
          <w:rFonts w:ascii="方正仿宋简体" w:eastAsia="方正仿宋简体" w:hint="eastAsia"/>
          <w:sz w:val="32"/>
          <w:szCs w:val="32"/>
        </w:rPr>
        <w:t>3347万美元。</w:t>
      </w:r>
      <w:r w:rsidR="00C11483" w:rsidRPr="00A62BA1">
        <w:rPr>
          <w:rFonts w:ascii="方正仿宋简体" w:eastAsia="方正仿宋简体" w:hint="eastAsia"/>
          <w:sz w:val="32"/>
          <w:szCs w:val="32"/>
        </w:rPr>
        <w:t>品质不合格、标签不合格、包装不合格为主要不合格原因，占不合格进口食用植物油总批次</w:t>
      </w:r>
      <w:r w:rsidR="00C11483">
        <w:rPr>
          <w:rFonts w:ascii="方正仿宋简体" w:eastAsia="方正仿宋简体" w:hint="eastAsia"/>
          <w:sz w:val="32"/>
          <w:szCs w:val="32"/>
        </w:rPr>
        <w:t>约7成</w:t>
      </w:r>
      <w:r w:rsidR="00C11483" w:rsidRPr="00A62BA1">
        <w:rPr>
          <w:rFonts w:ascii="方正仿宋简体" w:eastAsia="方正仿宋简体" w:hint="eastAsia"/>
          <w:sz w:val="32"/>
          <w:szCs w:val="32"/>
        </w:rPr>
        <w:t>。</w:t>
      </w:r>
      <w:r w:rsidR="00A542E7" w:rsidRPr="00A62BA1">
        <w:rPr>
          <w:rFonts w:ascii="方正仿宋简体" w:eastAsia="方正仿宋简体" w:hint="eastAsia"/>
          <w:sz w:val="32"/>
          <w:szCs w:val="32"/>
        </w:rPr>
        <w:t>安全卫生问题中，</w:t>
      </w:r>
      <w:r w:rsidR="00C11483" w:rsidRPr="00A62BA1">
        <w:rPr>
          <w:rFonts w:ascii="方正仿宋简体" w:eastAsia="方正仿宋简体" w:hint="eastAsia"/>
          <w:sz w:val="32"/>
          <w:szCs w:val="32"/>
        </w:rPr>
        <w:t>黄曲霉毒素</w:t>
      </w:r>
      <w:r w:rsidR="00C11483">
        <w:rPr>
          <w:rFonts w:ascii="方正仿宋简体" w:eastAsia="方正仿宋简体" w:hint="eastAsia"/>
          <w:sz w:val="32"/>
          <w:szCs w:val="32"/>
        </w:rPr>
        <w:t>、</w:t>
      </w:r>
      <w:r w:rsidR="00A542E7" w:rsidRPr="00A62BA1">
        <w:rPr>
          <w:rFonts w:ascii="方正仿宋简体" w:eastAsia="方正仿宋简体" w:hint="eastAsia"/>
          <w:sz w:val="32"/>
          <w:szCs w:val="32"/>
        </w:rPr>
        <w:t>苯并芘、甲苯、砷等污染物超标问题较为突出。</w:t>
      </w:r>
    </w:p>
    <w:p w:rsidR="00CC27DB" w:rsidRPr="00A62BA1" w:rsidRDefault="00CC27DB" w:rsidP="009E3701">
      <w:pPr>
        <w:ind w:firstLineChars="200" w:firstLine="643"/>
        <w:rPr>
          <w:rFonts w:ascii="方正仿宋简体" w:eastAsia="方正仿宋简体"/>
          <w:b/>
          <w:sz w:val="32"/>
          <w:szCs w:val="32"/>
        </w:rPr>
      </w:pPr>
      <w:r w:rsidRPr="00A62BA1">
        <w:rPr>
          <w:rFonts w:ascii="方正仿宋简体" w:eastAsia="方正仿宋简体" w:hint="eastAsia"/>
          <w:b/>
          <w:sz w:val="32"/>
          <w:szCs w:val="32"/>
        </w:rPr>
        <w:t>3. 肉类</w:t>
      </w:r>
    </w:p>
    <w:p w:rsidR="00CC27DB" w:rsidRPr="00A62BA1" w:rsidRDefault="00AD0696" w:rsidP="00461650">
      <w:pPr>
        <w:ind w:firstLineChars="200" w:firstLine="640"/>
        <w:rPr>
          <w:rFonts w:ascii="方正仿宋简体" w:eastAsia="方正仿宋简体"/>
          <w:sz w:val="32"/>
          <w:szCs w:val="32"/>
        </w:rPr>
      </w:pPr>
      <w:r>
        <w:rPr>
          <w:rFonts w:ascii="方正仿宋简体" w:eastAsia="方正仿宋简体" w:hint="eastAsia"/>
          <w:sz w:val="32"/>
          <w:szCs w:val="32"/>
        </w:rPr>
        <w:t>“十二五”期间，</w:t>
      </w:r>
      <w:r w:rsidR="00A542E7" w:rsidRPr="00A62BA1">
        <w:rPr>
          <w:rFonts w:ascii="方正仿宋简体" w:eastAsia="方正仿宋简体" w:hint="eastAsia"/>
          <w:sz w:val="32"/>
          <w:szCs w:val="32"/>
        </w:rPr>
        <w:t>各地出入境检验检疫机构从</w:t>
      </w:r>
      <w:r w:rsidR="00334676" w:rsidRPr="00A62BA1">
        <w:rPr>
          <w:rFonts w:ascii="方正仿宋简体" w:eastAsia="方正仿宋简体" w:hint="eastAsia"/>
          <w:sz w:val="32"/>
          <w:szCs w:val="32"/>
        </w:rPr>
        <w:t>24</w:t>
      </w:r>
      <w:r w:rsidR="00A542E7" w:rsidRPr="00A62BA1">
        <w:rPr>
          <w:rFonts w:ascii="方正仿宋简体" w:eastAsia="方正仿宋简体" w:hint="eastAsia"/>
          <w:sz w:val="32"/>
          <w:szCs w:val="32"/>
        </w:rPr>
        <w:t>个国家（地区）的进口肉类中检出</w:t>
      </w:r>
      <w:r w:rsidR="00C11483">
        <w:rPr>
          <w:rFonts w:ascii="方正仿宋简体" w:eastAsia="方正仿宋简体" w:hint="eastAsia"/>
          <w:sz w:val="32"/>
          <w:szCs w:val="32"/>
        </w:rPr>
        <w:t>不合格产品</w:t>
      </w:r>
      <w:r w:rsidR="00A542E7" w:rsidRPr="00A62BA1">
        <w:rPr>
          <w:rFonts w:ascii="方正仿宋简体" w:eastAsia="方正仿宋简体" w:hint="eastAsia"/>
          <w:sz w:val="32"/>
          <w:szCs w:val="32"/>
        </w:rPr>
        <w:t>共计</w:t>
      </w:r>
      <w:r w:rsidR="00C11483">
        <w:rPr>
          <w:rFonts w:ascii="方正仿宋简体" w:eastAsia="方正仿宋简体" w:hint="eastAsia"/>
          <w:sz w:val="32"/>
          <w:szCs w:val="32"/>
        </w:rPr>
        <w:t>365</w:t>
      </w:r>
      <w:r w:rsidR="007B1DDD">
        <w:rPr>
          <w:rFonts w:ascii="方正仿宋简体" w:eastAsia="方正仿宋简体" w:hint="eastAsia"/>
          <w:sz w:val="32"/>
          <w:szCs w:val="32"/>
        </w:rPr>
        <w:t>批</w:t>
      </w:r>
      <w:r w:rsidR="00C11483">
        <w:rPr>
          <w:rFonts w:ascii="方正仿宋简体" w:eastAsia="方正仿宋简体" w:hint="eastAsia"/>
          <w:sz w:val="32"/>
          <w:szCs w:val="32"/>
        </w:rPr>
        <w:t>、</w:t>
      </w:r>
      <w:r w:rsidR="00A542E7" w:rsidRPr="00A62BA1">
        <w:rPr>
          <w:rFonts w:ascii="方正仿宋简体" w:eastAsia="方正仿宋简体" w:hint="eastAsia"/>
          <w:sz w:val="32"/>
          <w:szCs w:val="32"/>
        </w:rPr>
        <w:t>4590吨</w:t>
      </w:r>
      <w:r w:rsidR="00AB3949">
        <w:rPr>
          <w:rFonts w:ascii="方正仿宋简体" w:eastAsia="方正仿宋简体" w:hint="eastAsia"/>
          <w:sz w:val="32"/>
          <w:szCs w:val="32"/>
        </w:rPr>
        <w:t>、</w:t>
      </w:r>
      <w:r w:rsidR="00A542E7" w:rsidRPr="00A62BA1">
        <w:rPr>
          <w:rFonts w:ascii="方正仿宋简体" w:eastAsia="方正仿宋简体" w:hint="eastAsia"/>
          <w:sz w:val="32"/>
          <w:szCs w:val="32"/>
        </w:rPr>
        <w:t>896万美元。品质不合格、农兽</w:t>
      </w:r>
      <w:r w:rsidR="00C11483">
        <w:rPr>
          <w:rFonts w:ascii="方正仿宋简体" w:eastAsia="方正仿宋简体" w:hint="eastAsia"/>
          <w:sz w:val="32"/>
          <w:szCs w:val="32"/>
        </w:rPr>
        <w:t>药</w:t>
      </w:r>
      <w:r w:rsidR="00A542E7" w:rsidRPr="00A62BA1">
        <w:rPr>
          <w:rFonts w:ascii="方正仿宋简体" w:eastAsia="方正仿宋简体" w:hint="eastAsia"/>
          <w:sz w:val="32"/>
          <w:szCs w:val="32"/>
        </w:rPr>
        <w:t>残</w:t>
      </w:r>
      <w:r w:rsidR="00C11483">
        <w:rPr>
          <w:rFonts w:ascii="方正仿宋简体" w:eastAsia="方正仿宋简体" w:hint="eastAsia"/>
          <w:sz w:val="32"/>
          <w:szCs w:val="32"/>
        </w:rPr>
        <w:t>留</w:t>
      </w:r>
      <w:r w:rsidR="00C11483">
        <w:rPr>
          <w:rFonts w:ascii="方正仿宋简体" w:eastAsia="方正仿宋简体"/>
          <w:sz w:val="32"/>
          <w:szCs w:val="32"/>
        </w:rPr>
        <w:t>超标</w:t>
      </w:r>
      <w:r w:rsidR="00C11483">
        <w:rPr>
          <w:rFonts w:ascii="方正仿宋简体" w:eastAsia="方正仿宋简体" w:hint="eastAsia"/>
          <w:sz w:val="32"/>
          <w:szCs w:val="32"/>
        </w:rPr>
        <w:t>和</w:t>
      </w:r>
      <w:r w:rsidR="00A542E7" w:rsidRPr="00A62BA1">
        <w:rPr>
          <w:rFonts w:ascii="方正仿宋简体" w:eastAsia="方正仿宋简体" w:hint="eastAsia"/>
          <w:sz w:val="32"/>
          <w:szCs w:val="32"/>
        </w:rPr>
        <w:t>非法进口为主要不合格原因，占不合格进口肉类总批次</w:t>
      </w:r>
      <w:r w:rsidR="00C11483">
        <w:rPr>
          <w:rFonts w:ascii="方正仿宋简体" w:eastAsia="方正仿宋简体" w:hint="eastAsia"/>
          <w:sz w:val="32"/>
          <w:szCs w:val="32"/>
        </w:rPr>
        <w:t>约六成</w:t>
      </w:r>
      <w:r w:rsidR="00A542E7" w:rsidRPr="00A62BA1">
        <w:rPr>
          <w:rFonts w:ascii="方正仿宋简体" w:eastAsia="方正仿宋简体" w:hint="eastAsia"/>
          <w:sz w:val="32"/>
          <w:szCs w:val="32"/>
        </w:rPr>
        <w:t>。安全卫生问题中，莱克多巴胺、呋喃西林等兽药残留问题，沙门氏菌、金黄色葡萄球菌、大肠杆菌等微生物污染问题较为突出。</w:t>
      </w:r>
    </w:p>
    <w:p w:rsidR="00CC27DB" w:rsidRPr="00A62BA1" w:rsidRDefault="00CC27DB" w:rsidP="009E3701">
      <w:pPr>
        <w:ind w:firstLineChars="200" w:firstLine="643"/>
        <w:rPr>
          <w:rFonts w:ascii="方正仿宋简体" w:eastAsia="方正仿宋简体"/>
          <w:b/>
          <w:sz w:val="32"/>
          <w:szCs w:val="32"/>
        </w:rPr>
      </w:pPr>
      <w:r w:rsidRPr="00A62BA1">
        <w:rPr>
          <w:rFonts w:ascii="方正仿宋简体" w:eastAsia="方正仿宋简体" w:hint="eastAsia"/>
          <w:b/>
          <w:sz w:val="32"/>
          <w:szCs w:val="32"/>
        </w:rPr>
        <w:t>4. 水产品</w:t>
      </w:r>
    </w:p>
    <w:p w:rsidR="00CC27DB" w:rsidRPr="00A62BA1" w:rsidRDefault="00AD0696" w:rsidP="00F9637B">
      <w:pPr>
        <w:ind w:firstLineChars="200" w:firstLine="640"/>
        <w:rPr>
          <w:rFonts w:ascii="方正仿宋简体" w:eastAsia="方正仿宋简体"/>
          <w:sz w:val="32"/>
          <w:szCs w:val="32"/>
        </w:rPr>
      </w:pPr>
      <w:r>
        <w:rPr>
          <w:rFonts w:ascii="方正仿宋简体" w:eastAsia="方正仿宋简体" w:hint="eastAsia"/>
          <w:sz w:val="32"/>
          <w:szCs w:val="32"/>
        </w:rPr>
        <w:t>“十二五”期间，</w:t>
      </w:r>
      <w:r w:rsidR="00A542E7" w:rsidRPr="00A62BA1">
        <w:rPr>
          <w:rFonts w:ascii="方正仿宋简体" w:eastAsia="方正仿宋简体" w:hint="eastAsia"/>
          <w:sz w:val="32"/>
          <w:szCs w:val="32"/>
        </w:rPr>
        <w:t>各地出入境检验检疫机构从</w:t>
      </w:r>
      <w:r w:rsidR="00334676" w:rsidRPr="00A62BA1">
        <w:rPr>
          <w:rFonts w:ascii="方正仿宋简体" w:eastAsia="方正仿宋简体" w:hint="eastAsia"/>
          <w:sz w:val="32"/>
          <w:szCs w:val="32"/>
        </w:rPr>
        <w:t>50</w:t>
      </w:r>
      <w:r w:rsidR="00A542E7" w:rsidRPr="00A62BA1">
        <w:rPr>
          <w:rFonts w:ascii="方正仿宋简体" w:eastAsia="方正仿宋简体" w:hint="eastAsia"/>
          <w:sz w:val="32"/>
          <w:szCs w:val="32"/>
        </w:rPr>
        <w:t>个国家</w:t>
      </w:r>
      <w:r w:rsidR="00A542E7" w:rsidRPr="00A62BA1">
        <w:rPr>
          <w:rFonts w:ascii="方正仿宋简体" w:eastAsia="方正仿宋简体" w:hint="eastAsia"/>
          <w:sz w:val="32"/>
          <w:szCs w:val="32"/>
        </w:rPr>
        <w:lastRenderedPageBreak/>
        <w:t>（地区）的进口水产品中检出</w:t>
      </w:r>
      <w:r w:rsidR="00DF6E5D">
        <w:rPr>
          <w:rFonts w:ascii="方正仿宋简体" w:eastAsia="方正仿宋简体" w:hint="eastAsia"/>
          <w:sz w:val="32"/>
          <w:szCs w:val="32"/>
        </w:rPr>
        <w:t>不合格产</w:t>
      </w:r>
      <w:r w:rsidR="00A542E7" w:rsidRPr="00A62BA1">
        <w:rPr>
          <w:rFonts w:ascii="方正仿宋简体" w:eastAsia="方正仿宋简体" w:hint="eastAsia"/>
          <w:sz w:val="32"/>
          <w:szCs w:val="32"/>
        </w:rPr>
        <w:t>品共计</w:t>
      </w:r>
      <w:r w:rsidR="00DF6E5D">
        <w:rPr>
          <w:rFonts w:ascii="方正仿宋简体" w:eastAsia="方正仿宋简体" w:hint="eastAsia"/>
          <w:sz w:val="32"/>
          <w:szCs w:val="32"/>
        </w:rPr>
        <w:t>692</w:t>
      </w:r>
      <w:r w:rsidR="007B1DDD">
        <w:rPr>
          <w:rFonts w:ascii="方正仿宋简体" w:eastAsia="方正仿宋简体" w:hint="eastAsia"/>
          <w:sz w:val="32"/>
          <w:szCs w:val="32"/>
        </w:rPr>
        <w:t>批</w:t>
      </w:r>
      <w:r w:rsidR="00DF6E5D">
        <w:rPr>
          <w:rFonts w:ascii="方正仿宋简体" w:eastAsia="方正仿宋简体" w:hint="eastAsia"/>
          <w:sz w:val="32"/>
          <w:szCs w:val="32"/>
        </w:rPr>
        <w:t>、</w:t>
      </w:r>
      <w:r w:rsidR="00A542E7" w:rsidRPr="00A62BA1">
        <w:rPr>
          <w:rFonts w:ascii="方正仿宋简体" w:eastAsia="方正仿宋简体" w:hint="eastAsia"/>
          <w:sz w:val="32"/>
          <w:szCs w:val="32"/>
        </w:rPr>
        <w:t>8227吨</w:t>
      </w:r>
      <w:r w:rsidR="00AB3949">
        <w:rPr>
          <w:rFonts w:ascii="方正仿宋简体" w:eastAsia="方正仿宋简体" w:hint="eastAsia"/>
          <w:sz w:val="32"/>
          <w:szCs w:val="32"/>
        </w:rPr>
        <w:t>、</w:t>
      </w:r>
      <w:r w:rsidR="00A542E7" w:rsidRPr="00A62BA1">
        <w:rPr>
          <w:rFonts w:ascii="方正仿宋简体" w:eastAsia="方正仿宋简体" w:hint="eastAsia"/>
          <w:sz w:val="32"/>
          <w:szCs w:val="32"/>
        </w:rPr>
        <w:t>2349万美元。微生物污染、品质不合格、货证不符为主要不合格原因，占不合格总批次</w:t>
      </w:r>
      <w:r w:rsidR="00DF6E5D">
        <w:rPr>
          <w:rFonts w:ascii="方正仿宋简体" w:eastAsia="方正仿宋简体" w:hint="eastAsia"/>
          <w:sz w:val="32"/>
          <w:szCs w:val="32"/>
        </w:rPr>
        <w:t>近</w:t>
      </w:r>
      <w:r w:rsidR="00FB2125">
        <w:rPr>
          <w:rFonts w:ascii="方正仿宋简体" w:eastAsia="方正仿宋简体" w:hint="eastAsia"/>
          <w:sz w:val="32"/>
          <w:szCs w:val="32"/>
        </w:rPr>
        <w:t>6</w:t>
      </w:r>
      <w:r w:rsidR="00DF6E5D">
        <w:rPr>
          <w:rFonts w:ascii="方正仿宋简体" w:eastAsia="方正仿宋简体"/>
          <w:sz w:val="32"/>
          <w:szCs w:val="32"/>
        </w:rPr>
        <w:t>成</w:t>
      </w:r>
      <w:r w:rsidR="00A542E7" w:rsidRPr="00A62BA1">
        <w:rPr>
          <w:rFonts w:ascii="方正仿宋简体" w:eastAsia="方正仿宋简体" w:hint="eastAsia"/>
          <w:sz w:val="32"/>
          <w:szCs w:val="32"/>
        </w:rPr>
        <w:t>。安全卫生问题中，单增李斯特菌、副溶血性弧菌、大肠菌群等微生物污染问题，镉、砷、甲基汞等污染物超标问题，二氧化硫、硼酸、山梨醇等食品添加剂</w:t>
      </w:r>
      <w:r w:rsidR="00DF6E5D" w:rsidRPr="00A62BA1">
        <w:rPr>
          <w:rFonts w:ascii="方正仿宋简体" w:eastAsia="方正仿宋简体" w:hint="eastAsia"/>
          <w:sz w:val="32"/>
          <w:szCs w:val="32"/>
        </w:rPr>
        <w:t>超</w:t>
      </w:r>
      <w:r w:rsidR="00DF6E5D">
        <w:rPr>
          <w:rFonts w:ascii="方正仿宋简体" w:eastAsia="方正仿宋简体" w:hint="eastAsia"/>
          <w:sz w:val="32"/>
          <w:szCs w:val="32"/>
        </w:rPr>
        <w:t>量</w:t>
      </w:r>
      <w:r w:rsidR="00A542E7" w:rsidRPr="00A62BA1">
        <w:rPr>
          <w:rFonts w:ascii="方正仿宋简体" w:eastAsia="方正仿宋简体" w:hint="eastAsia"/>
          <w:sz w:val="32"/>
          <w:szCs w:val="32"/>
        </w:rPr>
        <w:t>或超范围使用问题较为突出。</w:t>
      </w:r>
    </w:p>
    <w:p w:rsidR="00053853" w:rsidRPr="00A62BA1" w:rsidRDefault="00053853" w:rsidP="00053853">
      <w:pPr>
        <w:widowControl/>
        <w:ind w:firstLineChars="200" w:firstLine="640"/>
        <w:jc w:val="left"/>
        <w:outlineLvl w:val="0"/>
        <w:rPr>
          <w:rFonts w:ascii="方正黑体简体" w:eastAsia="方正黑体简体" w:hAnsi="方正仿宋简体"/>
          <w:bCs/>
          <w:kern w:val="0"/>
          <w:sz w:val="32"/>
          <w:szCs w:val="32"/>
        </w:rPr>
      </w:pPr>
      <w:r w:rsidRPr="00A62BA1">
        <w:rPr>
          <w:rFonts w:ascii="方正黑体简体" w:eastAsia="方正黑体简体" w:hAnsi="方正仿宋简体" w:hint="eastAsia"/>
          <w:bCs/>
          <w:kern w:val="0"/>
          <w:sz w:val="32"/>
          <w:szCs w:val="32"/>
        </w:rPr>
        <w:t>三、我国进口食品安全管理主要制度</w:t>
      </w:r>
    </w:p>
    <w:p w:rsidR="00053853" w:rsidRPr="00A62BA1" w:rsidRDefault="00053853" w:rsidP="00053853">
      <w:pPr>
        <w:ind w:firstLine="630"/>
        <w:rPr>
          <w:rFonts w:ascii="方正仿宋简体" w:eastAsia="方正仿宋简体"/>
          <w:sz w:val="32"/>
          <w:szCs w:val="32"/>
        </w:rPr>
      </w:pPr>
      <w:r w:rsidRPr="00A62BA1">
        <w:rPr>
          <w:rFonts w:ascii="方正仿宋简体" w:eastAsia="方正仿宋简体" w:hint="eastAsia"/>
          <w:sz w:val="32"/>
          <w:szCs w:val="32"/>
        </w:rPr>
        <w:t>经过多年努力，质检总局按照“预防在先、风险管理、全程管控、国际共治”的原则，建立了符合国际惯例、覆盖“进口前、进口时、进口后”各个环节的进口食品安全“全过程”管理体系，有力地保障了进口食品安全。</w:t>
      </w:r>
    </w:p>
    <w:p w:rsidR="00053853" w:rsidRPr="00A62BA1" w:rsidRDefault="00053853" w:rsidP="00053853">
      <w:pPr>
        <w:spacing w:line="600" w:lineRule="exact"/>
        <w:ind w:firstLine="640"/>
        <w:rPr>
          <w:rFonts w:ascii="方正仿宋简体" w:eastAsia="方正仿宋简体"/>
          <w:sz w:val="32"/>
          <w:szCs w:val="32"/>
        </w:rPr>
      </w:pPr>
      <w:r w:rsidRPr="00A62BA1">
        <w:rPr>
          <w:rFonts w:ascii="方正楷体简体" w:eastAsia="方正楷体简体" w:hint="eastAsia"/>
          <w:b/>
          <w:sz w:val="32"/>
          <w:szCs w:val="32"/>
        </w:rPr>
        <w:t>（一）进口前严格准入。</w:t>
      </w:r>
      <w:r w:rsidRPr="00A62BA1">
        <w:rPr>
          <w:rFonts w:ascii="方正仿宋简体" w:eastAsia="方正仿宋简体" w:hAnsi="仿宋_GB2312" w:cs="仿宋_GB2312" w:hint="eastAsia"/>
          <w:sz w:val="32"/>
          <w:szCs w:val="32"/>
        </w:rPr>
        <w:t>按照国际通行做法，</w:t>
      </w:r>
      <w:r w:rsidRPr="00A62BA1">
        <w:rPr>
          <w:rFonts w:ascii="方正仿宋简体" w:eastAsia="方正仿宋简体" w:hAnsi="仿宋_GB2312" w:cs="仿宋_GB2312" w:hint="eastAsia"/>
          <w:b/>
          <w:sz w:val="32"/>
          <w:szCs w:val="32"/>
        </w:rPr>
        <w:t>一是</w:t>
      </w:r>
      <w:r w:rsidRPr="00A62BA1">
        <w:rPr>
          <w:rFonts w:ascii="方正仿宋简体" w:eastAsia="方正仿宋简体" w:hAnsi="仿宋_GB2312" w:cs="仿宋_GB2312" w:hint="eastAsia"/>
          <w:sz w:val="32"/>
          <w:szCs w:val="32"/>
        </w:rPr>
        <w:t>对输华食品</w:t>
      </w:r>
      <w:r w:rsidR="0024063A" w:rsidRPr="00A62BA1">
        <w:rPr>
          <w:rFonts w:ascii="方正仿宋简体" w:eastAsia="方正仿宋简体" w:hAnsi="仿宋_GB2312" w:cs="仿宋_GB2312" w:hint="eastAsia"/>
          <w:sz w:val="32"/>
          <w:szCs w:val="32"/>
        </w:rPr>
        <w:t>国家（地区）</w:t>
      </w:r>
      <w:r w:rsidRPr="00A62BA1">
        <w:rPr>
          <w:rFonts w:ascii="方正仿宋简体" w:eastAsia="方正仿宋简体" w:hAnsi="仿宋_GB2312" w:cs="仿宋_GB2312" w:hint="eastAsia"/>
          <w:sz w:val="32"/>
          <w:szCs w:val="32"/>
        </w:rPr>
        <w:t>食品安全管理体系进行评估和审查，符合我国规定要求的，其产品准许进口。</w:t>
      </w:r>
      <w:r w:rsidR="001041AD" w:rsidRPr="00A62BA1">
        <w:rPr>
          <w:rFonts w:ascii="方正仿宋简体" w:eastAsia="方正仿宋简体" w:hint="eastAsia"/>
          <w:sz w:val="32"/>
          <w:szCs w:val="32"/>
        </w:rPr>
        <w:t>“十二五”期间，</w:t>
      </w:r>
      <w:r w:rsidRPr="00A62BA1">
        <w:rPr>
          <w:rFonts w:ascii="方正仿宋简体" w:eastAsia="方正仿宋简体" w:hAnsi="仿宋_GB2312" w:cs="仿宋_GB2312" w:hint="eastAsia"/>
          <w:sz w:val="32"/>
          <w:szCs w:val="32"/>
        </w:rPr>
        <w:t>共对</w:t>
      </w:r>
      <w:r w:rsidR="00C24562" w:rsidRPr="00A62BA1">
        <w:rPr>
          <w:rFonts w:ascii="方正仿宋简体" w:eastAsia="方正仿宋简体" w:hAnsi="仿宋_GB2312" w:cs="仿宋_GB2312" w:hint="eastAsia"/>
          <w:sz w:val="32"/>
          <w:szCs w:val="32"/>
        </w:rPr>
        <w:t>63</w:t>
      </w:r>
      <w:r w:rsidRPr="00A62BA1">
        <w:rPr>
          <w:rFonts w:ascii="方正仿宋简体" w:eastAsia="方正仿宋简体" w:hAnsi="仿宋_GB2312" w:cs="仿宋_GB2312" w:hint="eastAsia"/>
          <w:sz w:val="32"/>
          <w:szCs w:val="32"/>
        </w:rPr>
        <w:t>个</w:t>
      </w:r>
      <w:r w:rsidR="0024063A" w:rsidRPr="00A62BA1">
        <w:rPr>
          <w:rFonts w:ascii="方正仿宋简体" w:eastAsia="方正仿宋简体" w:hAnsi="仿宋_GB2312" w:cs="仿宋_GB2312" w:hint="eastAsia"/>
          <w:sz w:val="32"/>
          <w:szCs w:val="32"/>
        </w:rPr>
        <w:t>国家（地区）</w:t>
      </w:r>
      <w:r w:rsidRPr="00A62BA1">
        <w:rPr>
          <w:rFonts w:ascii="方正仿宋简体" w:eastAsia="方正仿宋简体" w:hAnsi="仿宋_GB2312" w:cs="仿宋_GB2312" w:hint="eastAsia"/>
          <w:sz w:val="32"/>
          <w:szCs w:val="32"/>
        </w:rPr>
        <w:t>的</w:t>
      </w:r>
      <w:r w:rsidR="00024DD3" w:rsidRPr="00A62BA1">
        <w:rPr>
          <w:rFonts w:ascii="方正仿宋简体" w:eastAsia="方正仿宋简体" w:hAnsi="仿宋_GB2312" w:cs="仿宋_GB2312" w:hint="eastAsia"/>
          <w:sz w:val="32"/>
          <w:szCs w:val="32"/>
        </w:rPr>
        <w:t>92</w:t>
      </w:r>
      <w:r w:rsidRPr="00A62BA1">
        <w:rPr>
          <w:rFonts w:ascii="方正仿宋简体" w:eastAsia="方正仿宋简体" w:hAnsi="仿宋_GB2312" w:cs="仿宋_GB2312" w:hint="eastAsia"/>
          <w:sz w:val="32"/>
          <w:szCs w:val="32"/>
        </w:rPr>
        <w:t>种食品进行了管理体系评估</w:t>
      </w:r>
      <w:r w:rsidR="00F90EB9" w:rsidRPr="00A62BA1">
        <w:rPr>
          <w:rFonts w:ascii="方正仿宋简体" w:eastAsia="方正仿宋简体" w:hAnsi="仿宋_GB2312" w:cs="仿宋_GB2312" w:hint="eastAsia"/>
          <w:sz w:val="32"/>
          <w:szCs w:val="32"/>
        </w:rPr>
        <w:t>，对其中符合我国要求的</w:t>
      </w:r>
      <w:r w:rsidR="00E03218" w:rsidRPr="00A62BA1">
        <w:rPr>
          <w:rFonts w:ascii="方正仿宋简体" w:eastAsia="方正仿宋简体" w:hAnsi="仿宋_GB2312" w:cs="仿宋_GB2312" w:hint="eastAsia"/>
          <w:sz w:val="32"/>
          <w:szCs w:val="32"/>
        </w:rPr>
        <w:t>34</w:t>
      </w:r>
      <w:r w:rsidR="00F90EB9" w:rsidRPr="00A62BA1">
        <w:rPr>
          <w:rFonts w:ascii="方正仿宋简体" w:eastAsia="方正仿宋简体" w:hAnsi="仿宋_GB2312" w:cs="仿宋_GB2312" w:hint="eastAsia"/>
          <w:sz w:val="32"/>
          <w:szCs w:val="32"/>
        </w:rPr>
        <w:t>个</w:t>
      </w:r>
      <w:r w:rsidR="0024063A" w:rsidRPr="00A62BA1">
        <w:rPr>
          <w:rFonts w:ascii="方正仿宋简体" w:eastAsia="方正仿宋简体" w:hAnsi="仿宋_GB2312" w:cs="仿宋_GB2312" w:hint="eastAsia"/>
          <w:sz w:val="32"/>
          <w:szCs w:val="32"/>
        </w:rPr>
        <w:t>国家（地区）</w:t>
      </w:r>
      <w:r w:rsidR="00F90EB9" w:rsidRPr="00A62BA1">
        <w:rPr>
          <w:rFonts w:ascii="方正仿宋简体" w:eastAsia="方正仿宋简体" w:hAnsi="仿宋_GB2312" w:cs="仿宋_GB2312" w:hint="eastAsia"/>
          <w:sz w:val="32"/>
          <w:szCs w:val="32"/>
        </w:rPr>
        <w:t>的</w:t>
      </w:r>
      <w:r w:rsidR="00E03218" w:rsidRPr="00A62BA1">
        <w:rPr>
          <w:rFonts w:ascii="方正仿宋简体" w:eastAsia="方正仿宋简体" w:hAnsi="仿宋_GB2312" w:cs="仿宋_GB2312" w:hint="eastAsia"/>
          <w:sz w:val="32"/>
          <w:szCs w:val="32"/>
        </w:rPr>
        <w:t>28</w:t>
      </w:r>
      <w:r w:rsidR="00F90EB9" w:rsidRPr="00A62BA1">
        <w:rPr>
          <w:rFonts w:ascii="方正仿宋简体" w:eastAsia="方正仿宋简体" w:hAnsi="仿宋_GB2312" w:cs="仿宋_GB2312" w:hint="eastAsia"/>
          <w:sz w:val="32"/>
          <w:szCs w:val="32"/>
        </w:rPr>
        <w:t>种食品予以准入</w:t>
      </w:r>
      <w:r w:rsidRPr="00A62BA1">
        <w:rPr>
          <w:rFonts w:ascii="方正仿宋简体" w:eastAsia="方正仿宋简体" w:hAnsi="仿宋_GB2312" w:cs="仿宋_GB2312" w:hint="eastAsia"/>
          <w:sz w:val="32"/>
          <w:szCs w:val="32"/>
        </w:rPr>
        <w:t>。</w:t>
      </w:r>
      <w:r w:rsidRPr="00A62BA1">
        <w:rPr>
          <w:rFonts w:ascii="方正仿宋简体" w:eastAsia="方正仿宋简体" w:hAnsi="仿宋_GB2312" w:cs="仿宋_GB2312" w:hint="eastAsia"/>
          <w:b/>
          <w:sz w:val="32"/>
          <w:szCs w:val="32"/>
        </w:rPr>
        <w:t>二是</w:t>
      </w:r>
      <w:r w:rsidRPr="00A62BA1">
        <w:rPr>
          <w:rFonts w:ascii="方正仿宋简体" w:eastAsia="方正仿宋简体" w:hAnsi="仿宋_GB2312" w:cs="仿宋_GB2312" w:hint="eastAsia"/>
          <w:sz w:val="32"/>
          <w:szCs w:val="32"/>
        </w:rPr>
        <w:t>对境外输华食品生产加工企业质量控制体系进行评估和审查，符合我国规定要求的，准予注册。截至201</w:t>
      </w:r>
      <w:r w:rsidR="00475BD2" w:rsidRPr="00A62BA1">
        <w:rPr>
          <w:rFonts w:ascii="方正仿宋简体" w:eastAsia="方正仿宋简体" w:hAnsi="仿宋_GB2312" w:cs="仿宋_GB2312" w:hint="eastAsia"/>
          <w:sz w:val="32"/>
          <w:szCs w:val="32"/>
        </w:rPr>
        <w:t>5</w:t>
      </w:r>
      <w:r w:rsidRPr="00A62BA1">
        <w:rPr>
          <w:rFonts w:ascii="方正仿宋简体" w:eastAsia="方正仿宋简体" w:hAnsi="仿宋_GB2312" w:cs="仿宋_GB2312" w:hint="eastAsia"/>
          <w:sz w:val="32"/>
          <w:szCs w:val="32"/>
        </w:rPr>
        <w:t>年，共</w:t>
      </w:r>
      <w:r w:rsidRPr="00A62BA1">
        <w:rPr>
          <w:rFonts w:ascii="方正仿宋简体" w:eastAsia="方正仿宋简体" w:hint="eastAsia"/>
          <w:sz w:val="32"/>
          <w:szCs w:val="32"/>
        </w:rPr>
        <w:t>累计对肉类产品、乳制品、水产品、燕窝等产品的</w:t>
      </w:r>
      <w:r w:rsidR="00987876" w:rsidRPr="00A62BA1">
        <w:rPr>
          <w:rFonts w:ascii="方正仿宋简体" w:eastAsia="方正仿宋简体" w:hint="eastAsia"/>
          <w:sz w:val="32"/>
          <w:szCs w:val="32"/>
        </w:rPr>
        <w:t>1.5万</w:t>
      </w:r>
      <w:r w:rsidRPr="00A62BA1">
        <w:rPr>
          <w:rFonts w:ascii="方正仿宋简体" w:eastAsia="方正仿宋简体" w:hint="eastAsia"/>
          <w:sz w:val="32"/>
          <w:szCs w:val="32"/>
        </w:rPr>
        <w:t>家境外食品生产企业进行了注册。</w:t>
      </w:r>
      <w:r w:rsidRPr="00A62BA1">
        <w:rPr>
          <w:rFonts w:ascii="方正仿宋简体" w:eastAsia="方正仿宋简体" w:hint="eastAsia"/>
          <w:b/>
          <w:sz w:val="32"/>
          <w:szCs w:val="32"/>
        </w:rPr>
        <w:t>三是</w:t>
      </w:r>
      <w:r w:rsidRPr="00A62BA1">
        <w:rPr>
          <w:rFonts w:ascii="方正仿宋简体" w:eastAsia="方正仿宋简体" w:hAnsi="仿宋_GB2312" w:cs="仿宋_GB2312" w:hint="eastAsia"/>
          <w:sz w:val="32"/>
          <w:szCs w:val="32"/>
        </w:rPr>
        <w:t>对输华食品境外出口商和境内进口商实施备案，落实进出口商主体责任。截至201</w:t>
      </w:r>
      <w:r w:rsidR="00475BD2" w:rsidRPr="00A62BA1">
        <w:rPr>
          <w:rFonts w:ascii="方正仿宋简体" w:eastAsia="方正仿宋简体" w:hAnsi="仿宋_GB2312" w:cs="仿宋_GB2312" w:hint="eastAsia"/>
          <w:sz w:val="32"/>
          <w:szCs w:val="32"/>
        </w:rPr>
        <w:t>5</w:t>
      </w:r>
      <w:r w:rsidRPr="00A62BA1">
        <w:rPr>
          <w:rFonts w:ascii="方正仿宋简体" w:eastAsia="方正仿宋简体" w:hAnsi="仿宋_GB2312" w:cs="仿宋_GB2312" w:hint="eastAsia"/>
          <w:sz w:val="32"/>
          <w:szCs w:val="32"/>
        </w:rPr>
        <w:t>年，</w:t>
      </w:r>
      <w:r w:rsidR="009573A7" w:rsidRPr="00A62BA1">
        <w:rPr>
          <w:rFonts w:ascii="方正仿宋简体" w:eastAsia="方正仿宋简体" w:hAnsi="仿宋_GB2312" w:cs="仿宋_GB2312" w:hint="eastAsia"/>
          <w:sz w:val="32"/>
          <w:szCs w:val="32"/>
        </w:rPr>
        <w:t>共</w:t>
      </w:r>
      <w:r w:rsidR="009573A7" w:rsidRPr="00A62BA1">
        <w:rPr>
          <w:rFonts w:ascii="方正仿宋简体" w:eastAsia="方正仿宋简体" w:hAnsi="仿宋" w:cs="宋体" w:hint="eastAsia"/>
          <w:kern w:val="0"/>
          <w:sz w:val="32"/>
          <w:szCs w:val="32"/>
        </w:rPr>
        <w:t>备案境外出口商</w:t>
      </w:r>
      <w:r w:rsidR="009573A7" w:rsidRPr="00A62BA1">
        <w:rPr>
          <w:rFonts w:ascii="方正仿宋简体" w:eastAsia="方正仿宋简体" w:hAnsi="仿宋" w:cs="宋体"/>
          <w:kern w:val="0"/>
          <w:sz w:val="32"/>
          <w:szCs w:val="32"/>
        </w:rPr>
        <w:t>102816</w:t>
      </w:r>
      <w:r w:rsidR="009573A7" w:rsidRPr="00A62BA1">
        <w:rPr>
          <w:rFonts w:ascii="方正仿宋简体" w:eastAsia="方正仿宋简体" w:hAnsi="仿宋" w:cs="宋体" w:hint="eastAsia"/>
          <w:kern w:val="0"/>
          <w:sz w:val="32"/>
          <w:szCs w:val="32"/>
        </w:rPr>
        <w:t>家，境内进口商</w:t>
      </w:r>
      <w:r w:rsidR="009573A7" w:rsidRPr="00A62BA1">
        <w:rPr>
          <w:rFonts w:ascii="方正仿宋简体" w:eastAsia="方正仿宋简体" w:hAnsi="仿宋" w:cs="宋体"/>
          <w:kern w:val="0"/>
          <w:sz w:val="32"/>
          <w:szCs w:val="32"/>
        </w:rPr>
        <w:t>26065</w:t>
      </w:r>
      <w:r w:rsidR="009573A7" w:rsidRPr="00A62BA1">
        <w:rPr>
          <w:rFonts w:ascii="方正仿宋简体" w:eastAsia="方正仿宋简体" w:hAnsi="仿宋" w:cs="宋体" w:hint="eastAsia"/>
          <w:kern w:val="0"/>
          <w:sz w:val="32"/>
          <w:szCs w:val="32"/>
        </w:rPr>
        <w:t>家</w:t>
      </w:r>
      <w:r w:rsidRPr="00A62BA1">
        <w:rPr>
          <w:rFonts w:ascii="方正仿宋简体" w:eastAsia="方正仿宋简体" w:hAnsi="仿宋" w:cs="宋体" w:hint="eastAsia"/>
          <w:kern w:val="0"/>
          <w:sz w:val="32"/>
          <w:szCs w:val="32"/>
        </w:rPr>
        <w:t>。此外，还建立了对</w:t>
      </w:r>
      <w:r w:rsidR="002C4361" w:rsidRPr="00A62BA1">
        <w:rPr>
          <w:rFonts w:ascii="方正仿宋简体" w:eastAsia="方正仿宋简体" w:hAnsi="仿宋" w:cs="宋体" w:hint="eastAsia"/>
          <w:kern w:val="0"/>
          <w:sz w:val="32"/>
          <w:szCs w:val="32"/>
        </w:rPr>
        <w:lastRenderedPageBreak/>
        <w:t>输</w:t>
      </w:r>
      <w:r w:rsidRPr="00A62BA1">
        <w:rPr>
          <w:rFonts w:ascii="方正仿宋简体" w:eastAsia="方正仿宋简体" w:hAnsi="仿宋" w:cs="宋体" w:hint="eastAsia"/>
          <w:kern w:val="0"/>
          <w:sz w:val="32"/>
          <w:szCs w:val="32"/>
        </w:rPr>
        <w:t>华食品出具官方证书制度</w:t>
      </w:r>
      <w:r w:rsidR="002C4361" w:rsidRPr="00A62BA1">
        <w:rPr>
          <w:rFonts w:ascii="方正仿宋简体" w:eastAsia="方正仿宋简体" w:hAnsi="仿宋" w:cs="宋体" w:hint="eastAsia"/>
          <w:kern w:val="0"/>
          <w:sz w:val="32"/>
          <w:szCs w:val="32"/>
        </w:rPr>
        <w:t>和进境动植物源性食品检疫审批制度</w:t>
      </w:r>
      <w:r w:rsidR="00DF6E5D">
        <w:rPr>
          <w:rFonts w:ascii="方正仿宋简体" w:eastAsia="方正仿宋简体" w:hint="eastAsia"/>
          <w:sz w:val="32"/>
          <w:szCs w:val="32"/>
        </w:rPr>
        <w:t>，</w:t>
      </w:r>
      <w:r w:rsidR="002C4361" w:rsidRPr="00A62BA1">
        <w:rPr>
          <w:rFonts w:ascii="方正仿宋简体" w:eastAsia="方正仿宋简体" w:hint="eastAsia"/>
          <w:sz w:val="32"/>
          <w:szCs w:val="32"/>
        </w:rPr>
        <w:t>并将建立输华食品进口商对境外食品生产企业审核制度。</w:t>
      </w:r>
    </w:p>
    <w:p w:rsidR="00053853" w:rsidRPr="00A62BA1" w:rsidRDefault="00053853" w:rsidP="00053853">
      <w:pPr>
        <w:spacing w:line="600" w:lineRule="exact"/>
        <w:ind w:firstLine="640"/>
        <w:rPr>
          <w:rFonts w:ascii="方正仿宋简体" w:eastAsia="方正仿宋简体"/>
          <w:sz w:val="32"/>
          <w:szCs w:val="32"/>
        </w:rPr>
      </w:pPr>
      <w:r w:rsidRPr="00A62BA1">
        <w:rPr>
          <w:rFonts w:ascii="方正楷体简体" w:eastAsia="方正楷体简体" w:hAnsi="仿宋_GB2312" w:cs="仿宋_GB2312" w:hint="eastAsia"/>
          <w:b/>
          <w:sz w:val="32"/>
          <w:szCs w:val="32"/>
        </w:rPr>
        <w:t>（二）进口时严格检验检疫。</w:t>
      </w:r>
      <w:r w:rsidRPr="00A62BA1">
        <w:rPr>
          <w:rFonts w:ascii="方正仿宋简体" w:eastAsia="方正仿宋简体" w:hint="eastAsia"/>
          <w:b/>
          <w:sz w:val="32"/>
          <w:szCs w:val="32"/>
        </w:rPr>
        <w:t>一是</w:t>
      </w:r>
      <w:r w:rsidRPr="00A62BA1">
        <w:rPr>
          <w:rFonts w:ascii="方正仿宋简体" w:eastAsia="方正仿宋简体" w:hint="eastAsia"/>
          <w:sz w:val="32"/>
          <w:szCs w:val="32"/>
        </w:rPr>
        <w:t>对进口食品严格实施口岸检验检疫，符合国家标准和法律法规要求的，准予进口；不符合要求的，依法采取整改、退运或销毁等措施。</w:t>
      </w:r>
      <w:r w:rsidR="000017FE" w:rsidRPr="00A62BA1">
        <w:rPr>
          <w:rFonts w:ascii="方正仿宋简体" w:eastAsia="方正仿宋简体" w:hint="eastAsia"/>
          <w:sz w:val="32"/>
          <w:szCs w:val="32"/>
        </w:rPr>
        <w:t>“十二五”期间，</w:t>
      </w:r>
      <w:r w:rsidRPr="00A62BA1">
        <w:rPr>
          <w:rFonts w:ascii="方正仿宋简体" w:eastAsia="方正仿宋简体" w:hint="eastAsia"/>
          <w:sz w:val="32"/>
          <w:szCs w:val="32"/>
        </w:rPr>
        <w:t>共对</w:t>
      </w:r>
      <w:r w:rsidR="00A542E7" w:rsidRPr="00A62BA1">
        <w:rPr>
          <w:rFonts w:ascii="方正仿宋简体" w:eastAsia="方正仿宋简体" w:hint="eastAsia"/>
          <w:sz w:val="32"/>
          <w:szCs w:val="32"/>
        </w:rPr>
        <w:t>12828</w:t>
      </w:r>
      <w:r w:rsidRPr="00A62BA1">
        <w:rPr>
          <w:rFonts w:ascii="方正仿宋简体" w:eastAsia="方正仿宋简体" w:hint="eastAsia"/>
          <w:sz w:val="32"/>
          <w:szCs w:val="32"/>
        </w:rPr>
        <w:t>批次不合格食品实施了退运或销毁措施。</w:t>
      </w:r>
      <w:r w:rsidRPr="00A62BA1">
        <w:rPr>
          <w:rFonts w:ascii="方正仿宋简体" w:eastAsia="方正仿宋简体" w:hint="eastAsia"/>
          <w:b/>
          <w:sz w:val="32"/>
          <w:szCs w:val="32"/>
        </w:rPr>
        <w:t>二是</w:t>
      </w:r>
      <w:r w:rsidRPr="00A62BA1">
        <w:rPr>
          <w:rFonts w:ascii="方正仿宋简体" w:eastAsia="方正仿宋简体" w:hint="eastAsia"/>
          <w:sz w:val="32"/>
          <w:szCs w:val="32"/>
        </w:rPr>
        <w:t>对进口食品严格实施风险监控，每年制定并实施进口食品安全风险监控计划。</w:t>
      </w:r>
      <w:r w:rsidRPr="00A62BA1">
        <w:rPr>
          <w:rFonts w:ascii="方正仿宋简体" w:eastAsia="方正仿宋简体" w:hint="eastAsia"/>
          <w:b/>
          <w:sz w:val="32"/>
          <w:szCs w:val="32"/>
        </w:rPr>
        <w:t>三是</w:t>
      </w:r>
      <w:r w:rsidRPr="00A62BA1">
        <w:rPr>
          <w:rFonts w:ascii="方正仿宋简体" w:eastAsia="方正仿宋简体" w:hint="eastAsia"/>
          <w:sz w:val="32"/>
          <w:szCs w:val="32"/>
        </w:rPr>
        <w:t>对进口食品严格实施风险预警，对口岸检验检疫和风险监测中发现的问题，及时发布风险警示通报，采取控制措施。</w:t>
      </w:r>
      <w:r w:rsidR="00AF0964" w:rsidRPr="00A62BA1">
        <w:rPr>
          <w:rFonts w:ascii="方正仿宋简体" w:eastAsia="方正仿宋简体" w:hint="eastAsia"/>
          <w:sz w:val="32"/>
          <w:szCs w:val="32"/>
        </w:rPr>
        <w:t>此外，</w:t>
      </w:r>
      <w:r w:rsidR="00B77B2A">
        <w:rPr>
          <w:rFonts w:ascii="方正仿宋简体" w:eastAsia="方正仿宋简体" w:hint="eastAsia"/>
          <w:sz w:val="32"/>
          <w:szCs w:val="32"/>
        </w:rPr>
        <w:t>重点产品</w:t>
      </w:r>
      <w:r w:rsidR="00C921D2" w:rsidRPr="00A62BA1">
        <w:rPr>
          <w:rFonts w:ascii="方正仿宋简体" w:eastAsia="方正仿宋简体" w:hint="eastAsia"/>
          <w:sz w:val="32"/>
          <w:szCs w:val="32"/>
        </w:rPr>
        <w:t>还</w:t>
      </w:r>
      <w:r w:rsidR="00AF0964" w:rsidRPr="00A62BA1">
        <w:rPr>
          <w:rFonts w:ascii="方正仿宋简体" w:eastAsia="方正仿宋简体" w:hint="eastAsia"/>
          <w:sz w:val="32"/>
          <w:szCs w:val="32"/>
        </w:rPr>
        <w:t>建立了进口商随附合格证明材料制度、输华食品检验检疫申报制度和输华食品入境检疫</w:t>
      </w:r>
      <w:r w:rsidR="000E7020" w:rsidRPr="00A62BA1">
        <w:rPr>
          <w:rFonts w:ascii="方正仿宋简体" w:eastAsia="方正仿宋简体" w:hint="eastAsia"/>
          <w:sz w:val="32"/>
          <w:szCs w:val="32"/>
        </w:rPr>
        <w:t>指定</w:t>
      </w:r>
      <w:r w:rsidR="00AF0964" w:rsidRPr="00A62BA1">
        <w:rPr>
          <w:rFonts w:ascii="方正仿宋简体" w:eastAsia="方正仿宋简体" w:hint="eastAsia"/>
          <w:sz w:val="32"/>
          <w:szCs w:val="32"/>
        </w:rPr>
        <w:t>口岸制度</w:t>
      </w:r>
      <w:r w:rsidR="00DF6E5D">
        <w:rPr>
          <w:rFonts w:ascii="方正仿宋简体" w:eastAsia="方正仿宋简体" w:hint="eastAsia"/>
          <w:sz w:val="32"/>
          <w:szCs w:val="32"/>
        </w:rPr>
        <w:t>，</w:t>
      </w:r>
      <w:r w:rsidR="00AF0964" w:rsidRPr="00A62BA1">
        <w:rPr>
          <w:rFonts w:ascii="方正仿宋简体" w:eastAsia="方正仿宋简体" w:hint="eastAsia"/>
          <w:sz w:val="32"/>
          <w:szCs w:val="32"/>
        </w:rPr>
        <w:t>并将建立输华食品预先检验检疫制度。</w:t>
      </w:r>
    </w:p>
    <w:p w:rsidR="00053853" w:rsidRPr="00A62BA1" w:rsidRDefault="00053853" w:rsidP="00053853">
      <w:pPr>
        <w:spacing w:line="600" w:lineRule="exact"/>
        <w:ind w:firstLine="640"/>
        <w:rPr>
          <w:rFonts w:ascii="方正仿宋简体" w:eastAsia="方正仿宋简体"/>
          <w:b/>
          <w:sz w:val="32"/>
          <w:szCs w:val="32"/>
        </w:rPr>
      </w:pPr>
      <w:r w:rsidRPr="00A62BA1">
        <w:rPr>
          <w:rFonts w:ascii="方正楷体简体" w:eastAsia="方正楷体简体" w:hAnsi="仿宋_GB2312" w:cs="仿宋_GB2312" w:hint="eastAsia"/>
          <w:b/>
          <w:sz w:val="32"/>
          <w:szCs w:val="32"/>
        </w:rPr>
        <w:t>（三）进口后严格后续监管。</w:t>
      </w:r>
      <w:r w:rsidRPr="00A62BA1">
        <w:rPr>
          <w:rFonts w:ascii="方正仿宋简体" w:eastAsia="方正仿宋简体" w:hAnsi="仿宋_GB2312" w:cs="仿宋_GB2312" w:hint="eastAsia"/>
          <w:b/>
          <w:sz w:val="32"/>
          <w:szCs w:val="32"/>
        </w:rPr>
        <w:t>一是</w:t>
      </w:r>
      <w:r w:rsidR="00AF0964" w:rsidRPr="00A62BA1">
        <w:rPr>
          <w:rFonts w:ascii="方正仿宋简体" w:eastAsia="方正仿宋简体" w:hAnsi="仿宋_GB2312" w:cs="仿宋_GB2312" w:hint="eastAsia"/>
          <w:sz w:val="32"/>
          <w:szCs w:val="32"/>
        </w:rPr>
        <w:t>建立输华食品</w:t>
      </w:r>
      <w:r w:rsidR="0024063A" w:rsidRPr="00A62BA1">
        <w:rPr>
          <w:rFonts w:ascii="方正仿宋简体" w:eastAsia="方正仿宋简体" w:hAnsi="仿宋_GB2312" w:cs="仿宋_GB2312" w:hint="eastAsia"/>
          <w:sz w:val="32"/>
          <w:szCs w:val="32"/>
        </w:rPr>
        <w:t>国家（地区）</w:t>
      </w:r>
      <w:r w:rsidR="00AF0964" w:rsidRPr="00A62BA1">
        <w:rPr>
          <w:rFonts w:ascii="方正仿宋简体" w:eastAsia="方正仿宋简体" w:hAnsi="仿宋_GB2312" w:cs="仿宋_GB2312" w:hint="eastAsia"/>
          <w:sz w:val="32"/>
          <w:szCs w:val="32"/>
        </w:rPr>
        <w:t>及生产企业食品安全管理体系回顾性检查</w:t>
      </w:r>
      <w:r w:rsidR="001A7749" w:rsidRPr="00A62BA1">
        <w:rPr>
          <w:rFonts w:ascii="方正仿宋简体" w:eastAsia="方正仿宋简体" w:hAnsi="仿宋_GB2312" w:cs="仿宋_GB2312" w:hint="eastAsia"/>
          <w:sz w:val="32"/>
          <w:szCs w:val="32"/>
        </w:rPr>
        <w:t>制度</w:t>
      </w:r>
      <w:r w:rsidR="00AF0964" w:rsidRPr="00A62BA1">
        <w:rPr>
          <w:rFonts w:ascii="方正仿宋简体" w:eastAsia="方正仿宋简体" w:hAnsi="仿宋_GB2312" w:cs="仿宋_GB2312" w:hint="eastAsia"/>
          <w:sz w:val="32"/>
          <w:szCs w:val="32"/>
        </w:rPr>
        <w:t>，</w:t>
      </w:r>
      <w:r w:rsidR="00C63457" w:rsidRPr="00A62BA1">
        <w:rPr>
          <w:rFonts w:ascii="方正仿宋简体" w:eastAsia="方正仿宋简体" w:hAnsi="仿宋_GB2312" w:cs="仿宋_GB2312" w:hint="eastAsia"/>
          <w:sz w:val="32"/>
          <w:szCs w:val="32"/>
        </w:rPr>
        <w:t>对已获准入的输华食品</w:t>
      </w:r>
      <w:r w:rsidR="0024063A" w:rsidRPr="00A62BA1">
        <w:rPr>
          <w:rFonts w:ascii="方正仿宋简体" w:eastAsia="方正仿宋简体" w:hAnsi="仿宋_GB2312" w:cs="仿宋_GB2312" w:hint="eastAsia"/>
          <w:sz w:val="32"/>
          <w:szCs w:val="32"/>
        </w:rPr>
        <w:t>国家（地区）</w:t>
      </w:r>
      <w:r w:rsidR="00C63457" w:rsidRPr="00A62BA1">
        <w:rPr>
          <w:rFonts w:ascii="方正仿宋简体" w:eastAsia="方正仿宋简体" w:hAnsi="仿宋_GB2312" w:cs="仿宋_GB2312" w:hint="eastAsia"/>
          <w:sz w:val="32"/>
          <w:szCs w:val="32"/>
        </w:rPr>
        <w:t>的食品安全管理体系进行回顾性检查，</w:t>
      </w:r>
      <w:r w:rsidR="00A71DA8">
        <w:rPr>
          <w:rFonts w:ascii="方正仿宋简体" w:eastAsia="方正仿宋简体" w:hint="eastAsia"/>
          <w:sz w:val="32"/>
          <w:szCs w:val="32"/>
        </w:rPr>
        <w:t>“十二五”期间</w:t>
      </w:r>
      <w:r w:rsidR="00C63457" w:rsidRPr="00A62BA1">
        <w:rPr>
          <w:rFonts w:ascii="方正仿宋简体" w:eastAsia="方正仿宋简体" w:hint="eastAsia"/>
          <w:sz w:val="32"/>
          <w:szCs w:val="32"/>
        </w:rPr>
        <w:t>，对</w:t>
      </w:r>
      <w:r w:rsidR="00E03218" w:rsidRPr="00A62BA1">
        <w:rPr>
          <w:rFonts w:ascii="方正仿宋简体" w:eastAsia="方正仿宋简体" w:hAnsi="仿宋_GB2312" w:cs="仿宋_GB2312" w:hint="eastAsia"/>
          <w:sz w:val="32"/>
          <w:szCs w:val="32"/>
        </w:rPr>
        <w:t>25</w:t>
      </w:r>
      <w:r w:rsidR="008D046D" w:rsidRPr="00A62BA1">
        <w:rPr>
          <w:rFonts w:ascii="方正仿宋简体" w:eastAsia="方正仿宋简体" w:hAnsi="仿宋_GB2312" w:cs="仿宋_GB2312" w:hint="eastAsia"/>
          <w:sz w:val="32"/>
          <w:szCs w:val="32"/>
        </w:rPr>
        <w:t>个国家的</w:t>
      </w:r>
      <w:r w:rsidR="00071517" w:rsidRPr="00A62BA1">
        <w:rPr>
          <w:rFonts w:ascii="方正仿宋简体" w:eastAsia="方正仿宋简体" w:hAnsi="仿宋_GB2312" w:cs="仿宋_GB2312" w:hint="eastAsia"/>
          <w:sz w:val="32"/>
          <w:szCs w:val="32"/>
        </w:rPr>
        <w:t>17</w:t>
      </w:r>
      <w:r w:rsidR="008D046D" w:rsidRPr="00A62BA1">
        <w:rPr>
          <w:rFonts w:ascii="方正仿宋简体" w:eastAsia="方正仿宋简体" w:hAnsi="仿宋_GB2312" w:cs="仿宋_GB2312" w:hint="eastAsia"/>
          <w:sz w:val="32"/>
          <w:szCs w:val="32"/>
        </w:rPr>
        <w:t>种食品进行了回顾性检查</w:t>
      </w:r>
      <w:r w:rsidR="00AF0964" w:rsidRPr="00A62BA1">
        <w:rPr>
          <w:rFonts w:ascii="方正仿宋简体" w:eastAsia="方正仿宋简体" w:hAnsi="仿宋_GB2312" w:cs="仿宋_GB2312" w:hint="eastAsia"/>
          <w:sz w:val="32"/>
          <w:szCs w:val="32"/>
        </w:rPr>
        <w:t>。</w:t>
      </w:r>
      <w:r w:rsidR="00AF0964" w:rsidRPr="00A62BA1">
        <w:rPr>
          <w:rFonts w:ascii="方正仿宋简体" w:eastAsia="方正仿宋简体" w:hAnsi="仿宋_GB2312" w:cs="仿宋_GB2312" w:hint="eastAsia"/>
          <w:b/>
          <w:sz w:val="32"/>
          <w:szCs w:val="32"/>
        </w:rPr>
        <w:t>二是</w:t>
      </w:r>
      <w:r w:rsidRPr="00A62BA1">
        <w:rPr>
          <w:rFonts w:ascii="方正仿宋简体" w:eastAsia="方正仿宋简体" w:hAnsi="仿宋_GB2312" w:cs="仿宋_GB2312" w:hint="eastAsia"/>
          <w:sz w:val="32"/>
          <w:szCs w:val="32"/>
        </w:rPr>
        <w:t>要求进口商建立进口食品的进口与销售记录，完善进口食品追溯体系，对不合格进口食品及时召回。</w:t>
      </w:r>
      <w:r w:rsidR="00AF0964" w:rsidRPr="00A62BA1">
        <w:rPr>
          <w:rFonts w:ascii="方正仿宋简体" w:eastAsia="方正仿宋简体" w:hAnsi="仿宋_GB2312" w:cs="仿宋_GB2312" w:hint="eastAsia"/>
          <w:b/>
          <w:sz w:val="32"/>
          <w:szCs w:val="32"/>
        </w:rPr>
        <w:t>三</w:t>
      </w:r>
      <w:r w:rsidRPr="00A62BA1">
        <w:rPr>
          <w:rFonts w:ascii="方正仿宋简体" w:eastAsia="方正仿宋简体" w:hAnsi="仿宋_GB2312" w:cs="仿宋_GB2312" w:hint="eastAsia"/>
          <w:b/>
          <w:sz w:val="32"/>
          <w:szCs w:val="32"/>
        </w:rPr>
        <w:t>是</w:t>
      </w:r>
      <w:r w:rsidRPr="00A62BA1">
        <w:rPr>
          <w:rFonts w:ascii="方正仿宋简体" w:eastAsia="方正仿宋简体" w:hAnsi="仿宋_GB2312" w:cs="仿宋_GB2312" w:hint="eastAsia"/>
          <w:sz w:val="32"/>
          <w:szCs w:val="32"/>
        </w:rPr>
        <w:t>实施进口食品生产经营者不良记录制度，加大对违规企业处罚力度。</w:t>
      </w:r>
      <w:r w:rsidR="000366F1">
        <w:rPr>
          <w:rFonts w:ascii="方正仿宋简体" w:eastAsia="方正仿宋简体" w:hint="eastAsia"/>
          <w:sz w:val="32"/>
          <w:szCs w:val="32"/>
        </w:rPr>
        <w:t>“十二五”期间</w:t>
      </w:r>
      <w:r w:rsidR="000366F1" w:rsidRPr="00A62BA1">
        <w:rPr>
          <w:rFonts w:ascii="方正仿宋简体" w:eastAsia="方正仿宋简体" w:hint="eastAsia"/>
          <w:sz w:val="32"/>
          <w:szCs w:val="32"/>
        </w:rPr>
        <w:t>，</w:t>
      </w:r>
      <w:r w:rsidRPr="00A62BA1">
        <w:rPr>
          <w:rFonts w:ascii="方正仿宋简体" w:eastAsia="方正仿宋简体" w:hAnsi="仿宋_GB2312" w:cs="仿宋_GB2312" w:hint="eastAsia"/>
          <w:sz w:val="32"/>
          <w:szCs w:val="32"/>
        </w:rPr>
        <w:t>共</w:t>
      </w:r>
      <w:r w:rsidR="00623797">
        <w:rPr>
          <w:rFonts w:ascii="方正仿宋简体" w:eastAsia="方正仿宋简体" w:hAnsi="仿宋_GB2312" w:cs="仿宋_GB2312" w:hint="eastAsia"/>
          <w:sz w:val="32"/>
          <w:szCs w:val="32"/>
        </w:rPr>
        <w:t>有</w:t>
      </w:r>
      <w:r w:rsidR="000366F1">
        <w:rPr>
          <w:rFonts w:ascii="方正仿宋简体" w:eastAsia="方正仿宋简体" w:hAnsi="仿宋_GB2312" w:cs="仿宋_GB2312" w:hint="eastAsia"/>
          <w:sz w:val="32"/>
          <w:szCs w:val="32"/>
        </w:rPr>
        <w:t>204</w:t>
      </w:r>
      <w:r w:rsidRPr="00A62BA1">
        <w:rPr>
          <w:rFonts w:ascii="方正仿宋简体" w:eastAsia="方正仿宋简体" w:hAnsi="仿宋_GB2312" w:cs="仿宋_GB2312" w:hint="eastAsia"/>
          <w:sz w:val="32"/>
          <w:szCs w:val="32"/>
        </w:rPr>
        <w:t>家境内外企业被列入进口食品企业不良记录名单。</w:t>
      </w:r>
      <w:r w:rsidR="00AF0964" w:rsidRPr="00A62BA1">
        <w:rPr>
          <w:rFonts w:ascii="方正仿宋简体" w:eastAsia="方正仿宋简体" w:hAnsi="仿宋_GB2312" w:cs="仿宋_GB2312" w:hint="eastAsia"/>
          <w:b/>
          <w:sz w:val="32"/>
          <w:szCs w:val="32"/>
        </w:rPr>
        <w:t>四</w:t>
      </w:r>
      <w:r w:rsidRPr="00A62BA1">
        <w:rPr>
          <w:rFonts w:ascii="方正仿宋简体" w:eastAsia="方正仿宋简体" w:hAnsi="仿宋_GB2312" w:cs="仿宋_GB2312" w:hint="eastAsia"/>
          <w:b/>
          <w:sz w:val="32"/>
          <w:szCs w:val="32"/>
        </w:rPr>
        <w:t>是</w:t>
      </w:r>
      <w:r w:rsidRPr="00A62BA1">
        <w:rPr>
          <w:rFonts w:ascii="方正仿宋简体" w:eastAsia="方正仿宋简体" w:hAnsi="仿宋_GB2312" w:cs="仿宋_GB2312" w:hint="eastAsia"/>
          <w:sz w:val="32"/>
          <w:szCs w:val="32"/>
        </w:rPr>
        <w:t>实施进口商约谈制度，敦促进口商履行好进口食品的主体责任，保障进口食品安全。</w:t>
      </w:r>
    </w:p>
    <w:p w:rsidR="00053853" w:rsidRPr="00A62BA1" w:rsidRDefault="00053853" w:rsidP="00053853">
      <w:pPr>
        <w:widowControl/>
        <w:ind w:firstLineChars="200" w:firstLine="640"/>
        <w:jc w:val="left"/>
        <w:outlineLvl w:val="0"/>
        <w:rPr>
          <w:rFonts w:ascii="方正黑体简体" w:eastAsia="方正黑体简体" w:hAnsi="方正仿宋简体"/>
          <w:bCs/>
          <w:kern w:val="0"/>
          <w:sz w:val="32"/>
          <w:szCs w:val="32"/>
        </w:rPr>
      </w:pPr>
      <w:r w:rsidRPr="00A62BA1">
        <w:rPr>
          <w:rFonts w:ascii="方正黑体简体" w:eastAsia="方正黑体简体" w:hAnsi="方正仿宋简体" w:hint="eastAsia"/>
          <w:bCs/>
          <w:kern w:val="0"/>
          <w:sz w:val="32"/>
          <w:szCs w:val="32"/>
        </w:rPr>
        <w:t>四、我国进口食品安全国际合作情况</w:t>
      </w:r>
    </w:p>
    <w:p w:rsidR="00BC12BF" w:rsidRPr="00A62BA1" w:rsidRDefault="009E0785" w:rsidP="003025AA">
      <w:pPr>
        <w:spacing w:line="60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lastRenderedPageBreak/>
        <w:t>当前</w:t>
      </w:r>
      <w:r w:rsidR="00053853" w:rsidRPr="00A62BA1">
        <w:rPr>
          <w:rFonts w:ascii="方正仿宋简体" w:eastAsia="方正仿宋简体" w:hAnsi="仿宋_GB2312" w:cs="仿宋_GB2312" w:hint="eastAsia"/>
          <w:sz w:val="32"/>
          <w:szCs w:val="32"/>
        </w:rPr>
        <w:t>食品安全</w:t>
      </w:r>
      <w:r w:rsidR="003F6347">
        <w:rPr>
          <w:rFonts w:ascii="方正仿宋简体" w:eastAsia="方正仿宋简体" w:hAnsi="仿宋_GB2312" w:cs="仿宋_GB2312" w:hint="eastAsia"/>
          <w:sz w:val="32"/>
          <w:szCs w:val="32"/>
        </w:rPr>
        <w:t>问题</w:t>
      </w:r>
      <w:r>
        <w:rPr>
          <w:rFonts w:ascii="方正仿宋简体" w:eastAsia="方正仿宋简体" w:hAnsi="仿宋_GB2312" w:cs="仿宋_GB2312" w:hint="eastAsia"/>
          <w:sz w:val="32"/>
          <w:szCs w:val="32"/>
        </w:rPr>
        <w:t>是全球共同面临的</w:t>
      </w:r>
      <w:r w:rsidR="00053853" w:rsidRPr="00A62BA1">
        <w:rPr>
          <w:rFonts w:ascii="方正仿宋简体" w:eastAsia="方正仿宋简体" w:hAnsi="仿宋_GB2312" w:cs="仿宋_GB2312" w:hint="eastAsia"/>
          <w:sz w:val="32"/>
          <w:szCs w:val="32"/>
        </w:rPr>
        <w:t>问题，</w:t>
      </w:r>
      <w:r>
        <w:rPr>
          <w:rFonts w:ascii="方正仿宋简体" w:eastAsia="方正仿宋简体" w:hAnsi="仿宋_GB2312" w:cs="仿宋_GB2312" w:hint="eastAsia"/>
          <w:sz w:val="32"/>
          <w:szCs w:val="32"/>
        </w:rPr>
        <w:t>只有</w:t>
      </w:r>
      <w:r w:rsidR="00053853" w:rsidRPr="00A62BA1">
        <w:rPr>
          <w:rFonts w:ascii="方正仿宋简体" w:eastAsia="方正仿宋简体" w:hAnsi="仿宋_GB2312" w:cs="仿宋_GB2312" w:hint="eastAsia"/>
          <w:sz w:val="32"/>
          <w:szCs w:val="32"/>
        </w:rPr>
        <w:t>加强各国（地区）之间的合作，构建国际共治格局</w:t>
      </w:r>
      <w:r>
        <w:rPr>
          <w:rFonts w:ascii="方正仿宋简体" w:eastAsia="方正仿宋简体" w:hAnsi="仿宋_GB2312" w:cs="仿宋_GB2312" w:hint="eastAsia"/>
          <w:sz w:val="32"/>
          <w:szCs w:val="32"/>
        </w:rPr>
        <w:t>，才能保障全球食品供应链安全</w:t>
      </w:r>
      <w:r w:rsidR="00053853" w:rsidRPr="00A62BA1">
        <w:rPr>
          <w:rFonts w:ascii="方正仿宋简体" w:eastAsia="方正仿宋简体" w:hAnsi="仿宋_GB2312" w:cs="仿宋_GB2312" w:hint="eastAsia"/>
          <w:sz w:val="32"/>
          <w:szCs w:val="32"/>
        </w:rPr>
        <w:t>。</w:t>
      </w:r>
      <w:r w:rsidR="00053853" w:rsidRPr="003025AA">
        <w:rPr>
          <w:rFonts w:ascii="方正仿宋简体" w:eastAsia="方正仿宋简体" w:hAnsi="仿宋_GB2312" w:cs="仿宋_GB2312" w:hint="eastAsia"/>
          <w:b/>
          <w:sz w:val="32"/>
          <w:szCs w:val="32"/>
        </w:rPr>
        <w:t>一是加强与国际组织的合作。</w:t>
      </w:r>
      <w:r w:rsidR="003025AA">
        <w:rPr>
          <w:rFonts w:ascii="方正仿宋简体" w:eastAsia="方正仿宋简体" w:hAnsi="仿宋_GB2312" w:cs="仿宋_GB2312" w:hint="eastAsia"/>
          <w:sz w:val="32"/>
          <w:szCs w:val="32"/>
        </w:rPr>
        <w:t>自20</w:t>
      </w:r>
      <w:r w:rsidR="00B254FB">
        <w:rPr>
          <w:rFonts w:ascii="方正仿宋简体" w:eastAsia="方正仿宋简体" w:hAnsi="仿宋_GB2312" w:cs="仿宋_GB2312" w:hint="eastAsia"/>
          <w:sz w:val="32"/>
          <w:szCs w:val="32"/>
        </w:rPr>
        <w:t>0</w:t>
      </w:r>
      <w:r w:rsidR="003025AA">
        <w:rPr>
          <w:rFonts w:ascii="方正仿宋简体" w:eastAsia="方正仿宋简体" w:hAnsi="仿宋_GB2312" w:cs="仿宋_GB2312" w:hint="eastAsia"/>
          <w:sz w:val="32"/>
          <w:szCs w:val="32"/>
        </w:rPr>
        <w:t>5年起，质检总局主持APEC食品安全合作论坛，积极参与</w:t>
      </w:r>
      <w:r w:rsidR="00053853" w:rsidRPr="00A62BA1">
        <w:rPr>
          <w:rFonts w:ascii="方正仿宋简体" w:eastAsia="方正仿宋简体" w:hAnsi="仿宋_GB2312" w:cs="仿宋_GB2312" w:hint="eastAsia"/>
          <w:sz w:val="32"/>
          <w:szCs w:val="32"/>
        </w:rPr>
        <w:t>WTO、CAC、OIE、IPPC等国际组织</w:t>
      </w:r>
      <w:r w:rsidR="003025AA">
        <w:rPr>
          <w:rFonts w:ascii="方正仿宋简体" w:eastAsia="方正仿宋简体" w:hAnsi="仿宋_GB2312" w:cs="仿宋_GB2312" w:hint="eastAsia"/>
          <w:sz w:val="32"/>
          <w:szCs w:val="32"/>
        </w:rPr>
        <w:t>活动，引领食品安全国际规则的话语权，</w:t>
      </w:r>
      <w:r w:rsidR="00053853" w:rsidRPr="00A62BA1">
        <w:rPr>
          <w:rFonts w:ascii="方正仿宋简体" w:eastAsia="方正仿宋简体" w:hAnsi="仿宋_GB2312" w:cs="仿宋_GB2312" w:hint="eastAsia"/>
          <w:sz w:val="32"/>
          <w:szCs w:val="32"/>
        </w:rPr>
        <w:t>推动食品安全多边合作，共同遵守好国际规则。</w:t>
      </w:r>
      <w:r w:rsidR="00053853" w:rsidRPr="003025AA">
        <w:rPr>
          <w:rFonts w:ascii="方正仿宋简体" w:eastAsia="方正仿宋简体" w:hAnsi="仿宋_GB2312" w:cs="仿宋_GB2312" w:hint="eastAsia"/>
          <w:b/>
          <w:sz w:val="32"/>
          <w:szCs w:val="32"/>
        </w:rPr>
        <w:t>二是</w:t>
      </w:r>
      <w:r w:rsidR="00053853" w:rsidRPr="003025AA">
        <w:rPr>
          <w:rFonts w:ascii="方正仿宋简体" w:eastAsia="方正仿宋简体" w:hAnsi="仿宋_GB2312" w:cs="仿宋_GB2312" w:hint="eastAsia"/>
          <w:b/>
          <w:bCs/>
          <w:sz w:val="32"/>
          <w:szCs w:val="32"/>
        </w:rPr>
        <w:t>加强政府之间的合作。</w:t>
      </w:r>
      <w:r w:rsidR="0050554B">
        <w:rPr>
          <w:rFonts w:ascii="方正仿宋简体" w:eastAsia="方正仿宋简体" w:hAnsi="仿宋_GB2312" w:cs="仿宋_GB2312" w:hint="eastAsia"/>
          <w:bCs/>
          <w:sz w:val="32"/>
          <w:szCs w:val="32"/>
        </w:rPr>
        <w:t>“十二五”期间，</w:t>
      </w:r>
      <w:r w:rsidR="00053853" w:rsidRPr="00A62BA1">
        <w:rPr>
          <w:rFonts w:ascii="方正仿宋简体" w:eastAsia="方正仿宋简体" w:hAnsi="仿宋_GB2312" w:cs="仿宋_GB2312" w:hint="eastAsia"/>
          <w:bCs/>
          <w:sz w:val="32"/>
          <w:szCs w:val="32"/>
        </w:rPr>
        <w:t>质检总局与全球主要贸易伙伴共</w:t>
      </w:r>
      <w:r w:rsidR="00053853" w:rsidRPr="00A62BA1">
        <w:rPr>
          <w:rFonts w:ascii="方正仿宋简体" w:eastAsia="方正仿宋简体" w:hAnsi="仿宋_GB2312" w:cs="仿宋_GB2312" w:hint="eastAsia"/>
          <w:sz w:val="32"/>
          <w:szCs w:val="32"/>
        </w:rPr>
        <w:t>签署了</w:t>
      </w:r>
      <w:r w:rsidR="00FC2B9C" w:rsidRPr="00F2108B">
        <w:rPr>
          <w:rFonts w:ascii="方正仿宋简体" w:eastAsia="方正仿宋简体" w:hAnsi="仿宋_GB2312" w:cs="仿宋_GB2312" w:hint="eastAsia"/>
          <w:sz w:val="32"/>
          <w:szCs w:val="32"/>
        </w:rPr>
        <w:t>99</w:t>
      </w:r>
      <w:r w:rsidR="00053853" w:rsidRPr="00F2108B">
        <w:rPr>
          <w:rFonts w:ascii="方正仿宋简体" w:eastAsia="方正仿宋简体" w:hAnsi="仿宋_GB2312" w:cs="仿宋_GB2312" w:hint="eastAsia"/>
          <w:sz w:val="32"/>
          <w:szCs w:val="32"/>
        </w:rPr>
        <w:t>个</w:t>
      </w:r>
      <w:r w:rsidR="00053853" w:rsidRPr="00A62BA1">
        <w:rPr>
          <w:rFonts w:ascii="方正仿宋简体" w:eastAsia="方正仿宋简体" w:hAnsi="仿宋_GB2312" w:cs="仿宋_GB2312" w:hint="eastAsia"/>
          <w:sz w:val="32"/>
          <w:szCs w:val="32"/>
        </w:rPr>
        <w:t>食品安全合作协议，</w:t>
      </w:r>
      <w:r w:rsidR="00623797" w:rsidRPr="00A62BA1">
        <w:rPr>
          <w:rFonts w:ascii="方正仿宋简体" w:eastAsia="方正仿宋简体" w:hint="eastAsia"/>
          <w:sz w:val="32"/>
          <w:szCs w:val="32"/>
        </w:rPr>
        <w:t>积极推进</w:t>
      </w:r>
      <w:r w:rsidR="00623797">
        <w:rPr>
          <w:rFonts w:ascii="方正仿宋简体" w:eastAsia="方正仿宋简体" w:hint="eastAsia"/>
          <w:sz w:val="32"/>
          <w:szCs w:val="32"/>
        </w:rPr>
        <w:t>并</w:t>
      </w:r>
      <w:r w:rsidR="00623797" w:rsidRPr="00A62BA1">
        <w:rPr>
          <w:rFonts w:ascii="方正仿宋简体" w:eastAsia="方正仿宋简体" w:hint="eastAsia"/>
          <w:sz w:val="32"/>
          <w:szCs w:val="32"/>
        </w:rPr>
        <w:t>妥善解决</w:t>
      </w:r>
      <w:r w:rsidR="00623797">
        <w:rPr>
          <w:rFonts w:ascii="方正仿宋简体" w:eastAsia="方正仿宋简体" w:hAnsi="仿宋" w:cs="方正仿宋简体" w:hint="eastAsia"/>
          <w:sz w:val="32"/>
          <w:szCs w:val="32"/>
          <w:lang w:val="zh-CN"/>
        </w:rPr>
        <w:t>一系列</w:t>
      </w:r>
      <w:r w:rsidR="00F753D8">
        <w:rPr>
          <w:rFonts w:ascii="方正仿宋简体" w:eastAsia="方正仿宋简体" w:hAnsi="仿宋" w:cs="方正仿宋简体" w:hint="eastAsia"/>
          <w:sz w:val="32"/>
          <w:szCs w:val="32"/>
          <w:lang w:val="zh-CN"/>
        </w:rPr>
        <w:t>输华</w:t>
      </w:r>
      <w:r w:rsidR="00623797">
        <w:rPr>
          <w:rFonts w:ascii="方正仿宋简体" w:eastAsia="方正仿宋简体" w:hAnsi="仿宋" w:cs="方正仿宋简体" w:hint="eastAsia"/>
          <w:sz w:val="32"/>
          <w:szCs w:val="32"/>
          <w:lang w:val="zh-CN"/>
        </w:rPr>
        <w:t>食品</w:t>
      </w:r>
      <w:r w:rsidR="00623797" w:rsidRPr="00A62BA1">
        <w:rPr>
          <w:rFonts w:ascii="方正仿宋简体" w:eastAsia="方正仿宋简体" w:hAnsi="仿宋" w:cs="方正仿宋简体" w:hint="eastAsia"/>
          <w:sz w:val="32"/>
          <w:szCs w:val="32"/>
          <w:lang w:val="zh-CN"/>
        </w:rPr>
        <w:t>检验检疫问题</w:t>
      </w:r>
      <w:r w:rsidR="00F753D8">
        <w:rPr>
          <w:rFonts w:ascii="方正仿宋简体" w:eastAsia="方正仿宋简体" w:hAnsi="仿宋" w:cs="方正仿宋简体" w:hint="eastAsia"/>
          <w:sz w:val="32"/>
          <w:szCs w:val="32"/>
          <w:lang w:val="zh-CN"/>
        </w:rPr>
        <w:t>，从根本上保障进口食品安全，形成进出口方相互协作、各负其责的共治格局。</w:t>
      </w:r>
      <w:r w:rsidR="00053853" w:rsidRPr="003025AA">
        <w:rPr>
          <w:rFonts w:ascii="方正仿宋简体" w:eastAsia="方正仿宋简体" w:hAnsi="仿宋_GB2312" w:cs="仿宋_GB2312" w:hint="eastAsia"/>
          <w:b/>
          <w:sz w:val="32"/>
          <w:szCs w:val="32"/>
        </w:rPr>
        <w:t>三是加强政企之间的合作。</w:t>
      </w:r>
      <w:r w:rsidR="00623797" w:rsidRPr="00A62BA1">
        <w:rPr>
          <w:rFonts w:ascii="方正仿宋简体" w:eastAsia="方正仿宋简体" w:hAnsi="仿宋_GB2312" w:cs="仿宋_GB2312" w:hint="eastAsia"/>
          <w:sz w:val="32"/>
          <w:szCs w:val="32"/>
        </w:rPr>
        <w:t>大力支持“走出去”发展战略，优化“走出去”战略相关产品准入程序</w:t>
      </w:r>
      <w:r w:rsidR="00623797" w:rsidRPr="00A62BA1">
        <w:rPr>
          <w:rFonts w:ascii="方正仿宋简体" w:eastAsia="方正仿宋简体" w:cs="宋体" w:hint="eastAsia"/>
          <w:kern w:val="0"/>
          <w:sz w:val="32"/>
          <w:szCs w:val="32"/>
          <w:lang w:val="zh-CN"/>
        </w:rPr>
        <w:t>，简化启动检验检疫准入工作条件，</w:t>
      </w:r>
      <w:r w:rsidR="00623797" w:rsidRPr="00A62BA1">
        <w:rPr>
          <w:rFonts w:ascii="方正仿宋简体" w:eastAsia="方正仿宋简体" w:hAnsi="仿宋_GB2312" w:cs="仿宋_GB2312" w:hint="eastAsia"/>
          <w:sz w:val="32"/>
          <w:szCs w:val="32"/>
        </w:rPr>
        <w:t>推动解决我国“走出去”企业农产品返销难题，做好食品企业的服务者，</w:t>
      </w:r>
      <w:r w:rsidR="00053853" w:rsidRPr="00A62BA1">
        <w:rPr>
          <w:rFonts w:ascii="方正仿宋简体" w:eastAsia="方正仿宋简体" w:hAnsi="仿宋_GB2312" w:cs="仿宋_GB2312" w:hint="eastAsia"/>
          <w:sz w:val="32"/>
          <w:szCs w:val="32"/>
        </w:rPr>
        <w:t>让更多</w:t>
      </w:r>
      <w:r w:rsidR="00623797">
        <w:rPr>
          <w:rFonts w:ascii="方正仿宋简体" w:eastAsia="方正仿宋简体" w:hAnsi="仿宋_GB2312" w:cs="仿宋_GB2312" w:hint="eastAsia"/>
          <w:sz w:val="32"/>
          <w:szCs w:val="32"/>
        </w:rPr>
        <w:t>优秀的企业走出去，更多优质</w:t>
      </w:r>
      <w:r w:rsidR="00053853" w:rsidRPr="00A62BA1">
        <w:rPr>
          <w:rFonts w:ascii="方正仿宋简体" w:eastAsia="方正仿宋简体" w:hAnsi="仿宋_GB2312" w:cs="仿宋_GB2312" w:hint="eastAsia"/>
          <w:sz w:val="32"/>
          <w:szCs w:val="32"/>
        </w:rPr>
        <w:t>的食品输进来，促进全球食品贸易发展。</w:t>
      </w:r>
    </w:p>
    <w:p w:rsidR="00D50D33" w:rsidRPr="00A62BA1" w:rsidRDefault="00D50D33" w:rsidP="009E3701">
      <w:pPr>
        <w:spacing w:line="600" w:lineRule="exact"/>
        <w:ind w:firstLineChars="200" w:firstLine="643"/>
        <w:rPr>
          <w:rFonts w:ascii="方正楷体简体" w:eastAsia="方正楷体简体" w:hAnsi="方正仿宋简体"/>
          <w:b/>
          <w:kern w:val="0"/>
          <w:sz w:val="32"/>
          <w:szCs w:val="32"/>
        </w:rPr>
      </w:pPr>
    </w:p>
    <w:p w:rsidR="00D50D33" w:rsidRPr="00A62BA1" w:rsidRDefault="00D50D33" w:rsidP="002120F5">
      <w:pPr>
        <w:spacing w:line="600" w:lineRule="exact"/>
        <w:ind w:firstLineChars="200" w:firstLine="643"/>
        <w:rPr>
          <w:rFonts w:ascii="方正楷体简体" w:eastAsia="方正楷体简体" w:hAnsi="方正仿宋简体"/>
          <w:b/>
          <w:kern w:val="0"/>
          <w:sz w:val="32"/>
          <w:szCs w:val="32"/>
        </w:rPr>
        <w:sectPr w:rsidR="00D50D33" w:rsidRPr="00A62BA1" w:rsidSect="009D362C">
          <w:footerReference w:type="default" r:id="rId21"/>
          <w:pgSz w:w="11906" w:h="16838"/>
          <w:pgMar w:top="1440" w:right="1701" w:bottom="1440" w:left="1701" w:header="851" w:footer="992" w:gutter="0"/>
          <w:cols w:space="720"/>
          <w:docGrid w:type="lines" w:linePitch="312"/>
        </w:sectPr>
      </w:pPr>
    </w:p>
    <w:p w:rsidR="003C76B4" w:rsidRPr="00A62BA1" w:rsidRDefault="00D50D33" w:rsidP="00D50D33">
      <w:pPr>
        <w:spacing w:line="600" w:lineRule="exact"/>
        <w:rPr>
          <w:rFonts w:ascii="方正黑体简体" w:eastAsia="方正黑体简体" w:hAnsi="方正仿宋简体"/>
          <w:kern w:val="0"/>
          <w:sz w:val="32"/>
          <w:szCs w:val="32"/>
        </w:rPr>
      </w:pPr>
      <w:r w:rsidRPr="00A62BA1">
        <w:rPr>
          <w:rFonts w:ascii="方正黑体简体" w:eastAsia="方正黑体简体" w:hAnsi="方正仿宋简体" w:hint="eastAsia"/>
          <w:kern w:val="0"/>
          <w:sz w:val="32"/>
          <w:szCs w:val="32"/>
        </w:rPr>
        <w:lastRenderedPageBreak/>
        <w:t>附</w:t>
      </w:r>
    </w:p>
    <w:p w:rsidR="00D50D33" w:rsidRPr="00A62BA1" w:rsidRDefault="00D50D33" w:rsidP="00D50D33">
      <w:pPr>
        <w:widowControl/>
        <w:jc w:val="center"/>
        <w:outlineLvl w:val="0"/>
        <w:rPr>
          <w:rFonts w:ascii="方正小标宋简体" w:eastAsia="方正小标宋简体" w:hAnsi="仿宋_GB2312" w:cs="仿宋_GB2312"/>
          <w:sz w:val="44"/>
          <w:szCs w:val="32"/>
        </w:rPr>
      </w:pPr>
      <w:r w:rsidRPr="00A62BA1">
        <w:rPr>
          <w:rFonts w:ascii="方正小标宋简体" w:eastAsia="方正小标宋简体" w:hAnsi="仿宋_GB2312" w:cs="仿宋_GB2312" w:hint="eastAsia"/>
          <w:sz w:val="44"/>
          <w:szCs w:val="32"/>
        </w:rPr>
        <w:t>进口食品安全消费提示</w:t>
      </w:r>
    </w:p>
    <w:p w:rsidR="00A22DEC" w:rsidRDefault="00D50D33" w:rsidP="00D50D33">
      <w:pPr>
        <w:spacing w:line="600" w:lineRule="exact"/>
        <w:ind w:firstLine="630"/>
        <w:rPr>
          <w:rFonts w:ascii="方正仿宋简体" w:eastAsia="方正仿宋简体"/>
          <w:sz w:val="32"/>
          <w:szCs w:val="32"/>
        </w:rPr>
      </w:pPr>
      <w:r w:rsidRPr="00A62BA1">
        <w:rPr>
          <w:rFonts w:ascii="方正仿宋简体" w:eastAsia="方正仿宋简体" w:hAnsi="仿宋_GB2312" w:cs="仿宋_GB2312" w:hint="eastAsia"/>
          <w:sz w:val="32"/>
          <w:szCs w:val="32"/>
        </w:rPr>
        <w:t>随着进口食品贸易的飞速发展，进口食品的品种越来越多，数量越来越大，已经走进千家万户。如何选择</w:t>
      </w:r>
      <w:r w:rsidR="0069603B">
        <w:rPr>
          <w:rFonts w:ascii="方正仿宋简体" w:eastAsia="方正仿宋简体" w:hAnsi="仿宋_GB2312" w:cs="仿宋_GB2312" w:hint="eastAsia"/>
          <w:sz w:val="32"/>
          <w:szCs w:val="32"/>
        </w:rPr>
        <w:t>安全</w:t>
      </w:r>
      <w:r w:rsidR="00145E78" w:rsidRPr="00A62BA1">
        <w:rPr>
          <w:rFonts w:ascii="方正仿宋简体" w:eastAsia="方正仿宋简体" w:hAnsi="仿宋_GB2312" w:cs="仿宋_GB2312" w:hint="eastAsia"/>
          <w:sz w:val="32"/>
          <w:szCs w:val="32"/>
        </w:rPr>
        <w:t>放心的进口食品？</w:t>
      </w:r>
      <w:r w:rsidRPr="00A62BA1">
        <w:rPr>
          <w:rFonts w:ascii="方正仿宋简体" w:eastAsia="方正仿宋简体" w:hAnsi="仿宋_GB2312" w:cs="仿宋_GB2312" w:hint="eastAsia"/>
          <w:sz w:val="32"/>
          <w:szCs w:val="32"/>
        </w:rPr>
        <w:t>我们在此提醒消费者，</w:t>
      </w:r>
      <w:r w:rsidR="00A22DEC">
        <w:rPr>
          <w:rFonts w:ascii="方正仿宋简体" w:eastAsia="方正仿宋简体" w:hint="eastAsia"/>
          <w:sz w:val="32"/>
          <w:szCs w:val="32"/>
        </w:rPr>
        <w:t>在选购境外生产的食品时，可以通过“三看”保障自己的合法权益。</w:t>
      </w:r>
    </w:p>
    <w:p w:rsidR="00A22DEC" w:rsidRDefault="00A22DEC" w:rsidP="00D50D33">
      <w:pPr>
        <w:spacing w:line="600" w:lineRule="exact"/>
        <w:ind w:firstLine="630"/>
        <w:rPr>
          <w:rFonts w:ascii="方正仿宋简体" w:eastAsia="方正仿宋简体"/>
          <w:sz w:val="32"/>
          <w:szCs w:val="32"/>
        </w:rPr>
      </w:pPr>
      <w:r w:rsidRPr="00100940">
        <w:rPr>
          <w:rFonts w:ascii="方正仿宋简体" w:eastAsia="方正仿宋简体" w:hint="eastAsia"/>
          <w:b/>
          <w:sz w:val="32"/>
          <w:szCs w:val="32"/>
        </w:rPr>
        <w:t>一看中文标签。</w:t>
      </w:r>
      <w:r>
        <w:rPr>
          <w:rFonts w:ascii="方正仿宋简体" w:eastAsia="方正仿宋简体" w:hint="eastAsia"/>
          <w:sz w:val="32"/>
          <w:szCs w:val="32"/>
        </w:rPr>
        <w:t>《食品安全法》明确规定，</w:t>
      </w:r>
      <w:r w:rsidRPr="009E405E">
        <w:rPr>
          <w:rFonts w:ascii="方正仿宋简体" w:eastAsia="方正仿宋简体" w:hint="eastAsia"/>
          <w:sz w:val="32"/>
          <w:szCs w:val="32"/>
        </w:rPr>
        <w:t>进口的预包装食品应当有中文标签，并载明食品的原产地以及境内代理商的名称、地址、联系方式。</w:t>
      </w:r>
      <w:r>
        <w:rPr>
          <w:rFonts w:ascii="方正仿宋简体" w:eastAsia="方正仿宋简体" w:hint="eastAsia"/>
          <w:sz w:val="32"/>
          <w:szCs w:val="32"/>
        </w:rPr>
        <w:t>外</w:t>
      </w:r>
      <w:r w:rsidRPr="00E93B40">
        <w:rPr>
          <w:rFonts w:ascii="方正仿宋简体" w:eastAsia="方正仿宋简体" w:hint="eastAsia"/>
          <w:sz w:val="32"/>
          <w:szCs w:val="32"/>
        </w:rPr>
        <w:t>包装</w:t>
      </w:r>
      <w:r>
        <w:rPr>
          <w:rFonts w:ascii="方正仿宋简体" w:eastAsia="方正仿宋简体" w:hint="eastAsia"/>
          <w:sz w:val="32"/>
          <w:szCs w:val="32"/>
        </w:rPr>
        <w:t>没有中文标签的食品，请不要购买。</w:t>
      </w:r>
    </w:p>
    <w:p w:rsidR="00A22DEC" w:rsidRDefault="00A22DEC" w:rsidP="00D50D33">
      <w:pPr>
        <w:spacing w:line="600" w:lineRule="exact"/>
        <w:ind w:firstLine="630"/>
        <w:rPr>
          <w:rFonts w:ascii="方正仿宋简体" w:eastAsia="方正仿宋简体"/>
          <w:sz w:val="32"/>
          <w:szCs w:val="32"/>
        </w:rPr>
      </w:pPr>
      <w:r w:rsidRPr="00100940">
        <w:rPr>
          <w:rFonts w:ascii="方正仿宋简体" w:eastAsia="方正仿宋简体" w:hint="eastAsia"/>
          <w:b/>
          <w:sz w:val="32"/>
          <w:szCs w:val="32"/>
        </w:rPr>
        <w:t>二看检验检疫证明。</w:t>
      </w:r>
      <w:r>
        <w:rPr>
          <w:rFonts w:ascii="方正仿宋简体" w:eastAsia="方正仿宋简体" w:hAnsi="仿宋_GB2312" w:cs="仿宋_GB2312" w:hint="eastAsia"/>
          <w:sz w:val="32"/>
          <w:szCs w:val="32"/>
        </w:rPr>
        <w:t>检验检疫部门对每批经口岸查验的进口食品出具</w:t>
      </w:r>
      <w:r w:rsidRPr="00A62BA1">
        <w:rPr>
          <w:rFonts w:ascii="方正仿宋简体" w:eastAsia="方正仿宋简体" w:hAnsi="仿宋_GB2312" w:cs="仿宋_GB2312"/>
          <w:sz w:val="32"/>
          <w:szCs w:val="32"/>
        </w:rPr>
        <w:t>“</w:t>
      </w:r>
      <w:r w:rsidRPr="00A62BA1">
        <w:rPr>
          <w:rFonts w:ascii="方正仿宋简体" w:eastAsia="方正仿宋简体" w:hAnsi="仿宋_GB2312" w:cs="仿宋_GB2312"/>
          <w:sz w:val="32"/>
          <w:szCs w:val="32"/>
        </w:rPr>
        <w:t>入境货物检验检疫证明</w:t>
      </w:r>
      <w:r w:rsidRPr="00A62BA1">
        <w:rPr>
          <w:rFonts w:ascii="方正仿宋简体" w:eastAsia="方正仿宋简体" w:hAnsi="仿宋_GB2312" w:cs="仿宋_GB2312"/>
          <w:sz w:val="32"/>
          <w:szCs w:val="32"/>
        </w:rPr>
        <w:t>”</w:t>
      </w:r>
      <w:r>
        <w:rPr>
          <w:rFonts w:ascii="方正仿宋简体" w:eastAsia="方正仿宋简体" w:hAnsi="仿宋_GB2312" w:cs="仿宋_GB2312" w:hint="eastAsia"/>
          <w:sz w:val="32"/>
          <w:szCs w:val="32"/>
        </w:rPr>
        <w:t>。</w:t>
      </w:r>
      <w:r w:rsidRPr="00A62BA1">
        <w:rPr>
          <w:rFonts w:ascii="方正仿宋简体" w:eastAsia="方正仿宋简体" w:hAnsi="仿宋_GB2312" w:cs="仿宋_GB2312" w:hint="eastAsia"/>
          <w:sz w:val="32"/>
          <w:szCs w:val="32"/>
        </w:rPr>
        <w:t>消费者可以向经销商索取</w:t>
      </w:r>
      <w:r>
        <w:rPr>
          <w:rFonts w:ascii="方正仿宋简体" w:eastAsia="方正仿宋简体" w:hAnsi="仿宋_GB2312" w:cs="仿宋_GB2312" w:hint="eastAsia"/>
          <w:sz w:val="32"/>
          <w:szCs w:val="32"/>
        </w:rPr>
        <w:t>该证明。没有该证明的境外生产食品，请不要购买</w:t>
      </w:r>
      <w:r>
        <w:rPr>
          <w:rFonts w:ascii="方正仿宋简体" w:eastAsia="方正仿宋简体" w:hint="eastAsia"/>
          <w:sz w:val="32"/>
          <w:szCs w:val="32"/>
        </w:rPr>
        <w:t>。</w:t>
      </w:r>
    </w:p>
    <w:p w:rsidR="00367694" w:rsidRDefault="00A22DEC" w:rsidP="00D50D33">
      <w:pPr>
        <w:spacing w:line="600" w:lineRule="exact"/>
        <w:ind w:firstLine="630"/>
        <w:rPr>
          <w:rFonts w:ascii="方正仿宋简体" w:eastAsia="方正仿宋简体"/>
          <w:sz w:val="32"/>
          <w:szCs w:val="32"/>
        </w:rPr>
      </w:pPr>
      <w:r w:rsidRPr="00941B4A">
        <w:rPr>
          <w:rFonts w:ascii="方正仿宋简体" w:eastAsia="方正仿宋简体" w:hint="eastAsia"/>
          <w:b/>
          <w:sz w:val="32"/>
          <w:szCs w:val="32"/>
        </w:rPr>
        <w:t>三看产品检验检疫准入情况。</w:t>
      </w:r>
      <w:r>
        <w:rPr>
          <w:rFonts w:ascii="方正仿宋简体" w:eastAsia="方正仿宋简体" w:hint="eastAsia"/>
          <w:sz w:val="32"/>
          <w:szCs w:val="32"/>
        </w:rPr>
        <w:t>质检总局目前</w:t>
      </w:r>
      <w:r w:rsidRPr="00370240">
        <w:rPr>
          <w:rFonts w:ascii="方正仿宋简体" w:eastAsia="方正仿宋简体" w:hint="eastAsia"/>
          <w:sz w:val="32"/>
          <w:szCs w:val="32"/>
        </w:rPr>
        <w:t>对</w:t>
      </w:r>
      <w:r w:rsidRPr="00D14198">
        <w:rPr>
          <w:rFonts w:ascii="方正仿宋简体" w:eastAsia="方正仿宋简体" w:hAnsi="仿宋_GB2312" w:cs="仿宋_GB2312" w:hint="eastAsia"/>
          <w:sz w:val="32"/>
          <w:szCs w:val="32"/>
        </w:rPr>
        <w:t>肉类、乳制品</w:t>
      </w:r>
      <w:r>
        <w:rPr>
          <w:rFonts w:ascii="方正仿宋简体" w:eastAsia="方正仿宋简体" w:hAnsi="仿宋_GB2312" w:cs="仿宋_GB2312" w:hint="eastAsia"/>
          <w:sz w:val="32"/>
          <w:szCs w:val="32"/>
        </w:rPr>
        <w:t>（含婴幼儿配方乳粉）</w:t>
      </w:r>
      <w:r w:rsidRPr="00D14198">
        <w:rPr>
          <w:rFonts w:ascii="方正仿宋简体" w:eastAsia="方正仿宋简体" w:hAnsi="仿宋_GB2312" w:cs="仿宋_GB2312" w:hint="eastAsia"/>
          <w:sz w:val="32"/>
          <w:szCs w:val="32"/>
        </w:rPr>
        <w:t>、水产品、燕窝、肠衣、植物源性食品、中药材</w:t>
      </w:r>
      <w:r w:rsidRPr="00A62BA1">
        <w:rPr>
          <w:rFonts w:ascii="方正仿宋简体" w:eastAsia="方正仿宋简体" w:hAnsi="仿宋_GB2312" w:cs="仿宋_GB2312" w:hint="eastAsia"/>
          <w:sz w:val="32"/>
          <w:szCs w:val="32"/>
        </w:rPr>
        <w:t>等进口食品</w:t>
      </w:r>
      <w:r w:rsidR="00DE082E">
        <w:rPr>
          <w:rFonts w:ascii="方正仿宋简体" w:eastAsia="方正仿宋简体" w:hAnsi="仿宋_GB2312" w:cs="仿宋_GB2312" w:hint="eastAsia"/>
          <w:sz w:val="32"/>
          <w:szCs w:val="32"/>
        </w:rPr>
        <w:t>的生产国家（地区）</w:t>
      </w:r>
      <w:r w:rsidRPr="00A62BA1">
        <w:rPr>
          <w:rFonts w:ascii="方正仿宋简体" w:eastAsia="方正仿宋简体" w:hAnsi="仿宋_GB2312" w:cs="仿宋_GB2312" w:hint="eastAsia"/>
          <w:sz w:val="32"/>
          <w:szCs w:val="32"/>
        </w:rPr>
        <w:t>实施</w:t>
      </w:r>
      <w:r w:rsidR="00DE082E">
        <w:rPr>
          <w:rFonts w:ascii="方正仿宋简体" w:eastAsia="方正仿宋简体" w:hAnsi="仿宋_GB2312" w:cs="仿宋_GB2312" w:hint="eastAsia"/>
          <w:sz w:val="32"/>
          <w:szCs w:val="32"/>
        </w:rPr>
        <w:t>评估和审查制度、</w:t>
      </w:r>
      <w:r w:rsidR="00DE082E" w:rsidRPr="00A62BA1">
        <w:rPr>
          <w:rFonts w:ascii="方正仿宋简体" w:eastAsia="方正仿宋简体" w:hAnsi="仿宋_GB2312" w:cs="仿宋_GB2312" w:hint="eastAsia"/>
          <w:sz w:val="32"/>
          <w:szCs w:val="32"/>
        </w:rPr>
        <w:t>生产企业</w:t>
      </w:r>
      <w:r w:rsidR="00DE082E">
        <w:rPr>
          <w:rFonts w:ascii="方正仿宋简体" w:eastAsia="方正仿宋简体" w:hAnsi="仿宋_GB2312" w:cs="仿宋_GB2312" w:hint="eastAsia"/>
          <w:sz w:val="32"/>
          <w:szCs w:val="32"/>
        </w:rPr>
        <w:t>实施</w:t>
      </w:r>
      <w:r w:rsidR="00DE082E" w:rsidRPr="00A62BA1">
        <w:rPr>
          <w:rFonts w:ascii="方正仿宋简体" w:eastAsia="方正仿宋简体" w:hAnsi="仿宋_GB2312" w:cs="仿宋_GB2312" w:hint="eastAsia"/>
          <w:sz w:val="32"/>
          <w:szCs w:val="32"/>
        </w:rPr>
        <w:t>注册</w:t>
      </w:r>
      <w:r w:rsidR="00DE082E">
        <w:rPr>
          <w:rFonts w:ascii="方正仿宋简体" w:eastAsia="方正仿宋简体" w:hAnsi="仿宋_GB2312" w:cs="仿宋_GB2312" w:hint="eastAsia"/>
          <w:sz w:val="32"/>
          <w:szCs w:val="32"/>
        </w:rPr>
        <w:t>制度。</w:t>
      </w:r>
      <w:r>
        <w:rPr>
          <w:rFonts w:ascii="方正仿宋简体" w:eastAsia="方正仿宋简体" w:hint="eastAsia"/>
          <w:sz w:val="32"/>
          <w:szCs w:val="32"/>
        </w:rPr>
        <w:t>消费者</w:t>
      </w:r>
      <w:r w:rsidRPr="00E93B40">
        <w:rPr>
          <w:rFonts w:ascii="方正仿宋简体" w:eastAsia="方正仿宋简体" w:hint="eastAsia"/>
          <w:sz w:val="32"/>
          <w:szCs w:val="32"/>
        </w:rPr>
        <w:t>可以登录质检总局</w:t>
      </w:r>
      <w:r>
        <w:rPr>
          <w:rFonts w:ascii="方正仿宋简体" w:eastAsia="方正仿宋简体" w:hint="eastAsia"/>
          <w:sz w:val="32"/>
          <w:szCs w:val="32"/>
        </w:rPr>
        <w:t>“</w:t>
      </w:r>
      <w:r w:rsidR="00DE082E" w:rsidRPr="00DE082E">
        <w:rPr>
          <w:rFonts w:ascii="方正仿宋简体" w:eastAsia="方正仿宋简体" w:hAnsi="仿宋_GB2312" w:cs="仿宋_GB2312" w:hint="eastAsia"/>
          <w:sz w:val="32"/>
          <w:szCs w:val="32"/>
        </w:rPr>
        <w:t>评估审查符合要求的国家或地区输华食品目录</w:t>
      </w:r>
      <w:r>
        <w:rPr>
          <w:rFonts w:ascii="方正仿宋简体" w:eastAsia="方正仿宋简体" w:hint="eastAsia"/>
          <w:sz w:val="32"/>
          <w:szCs w:val="32"/>
        </w:rPr>
        <w:t>”</w:t>
      </w:r>
      <w:r w:rsidR="00DE082E" w:rsidRPr="00DE082E">
        <w:rPr>
          <w:rFonts w:ascii="方正仿宋简体" w:eastAsia="方正仿宋简体" w:hint="eastAsia"/>
          <w:sz w:val="32"/>
          <w:szCs w:val="32"/>
        </w:rPr>
        <w:t>信息系统</w:t>
      </w:r>
      <w:r w:rsidRPr="00E93B40">
        <w:rPr>
          <w:rFonts w:ascii="方正仿宋简体" w:eastAsia="方正仿宋简体" w:hint="eastAsia"/>
          <w:sz w:val="32"/>
          <w:szCs w:val="32"/>
        </w:rPr>
        <w:t>查询</w:t>
      </w:r>
      <w:r>
        <w:rPr>
          <w:rFonts w:ascii="方正仿宋简体" w:eastAsia="方正仿宋简体" w:hint="eastAsia"/>
          <w:sz w:val="32"/>
          <w:szCs w:val="32"/>
        </w:rPr>
        <w:t>进口食品</w:t>
      </w:r>
      <w:r w:rsidRPr="00E93B40">
        <w:rPr>
          <w:rFonts w:ascii="方正仿宋简体" w:eastAsia="方正仿宋简体" w:hint="eastAsia"/>
          <w:sz w:val="32"/>
          <w:szCs w:val="32"/>
        </w:rPr>
        <w:t>准入情况</w:t>
      </w:r>
      <w:r>
        <w:rPr>
          <w:rFonts w:ascii="方正仿宋简体" w:eastAsia="方正仿宋简体" w:hint="eastAsia"/>
          <w:sz w:val="32"/>
          <w:szCs w:val="32"/>
        </w:rPr>
        <w:t>。</w:t>
      </w:r>
      <w:r w:rsidRPr="00E93B40">
        <w:rPr>
          <w:rFonts w:ascii="方正仿宋简体" w:eastAsia="方正仿宋简体" w:hint="eastAsia"/>
          <w:sz w:val="32"/>
          <w:szCs w:val="32"/>
        </w:rPr>
        <w:t>未获准入</w:t>
      </w:r>
      <w:r w:rsidRPr="00D50D33">
        <w:rPr>
          <w:rFonts w:ascii="方正仿宋简体" w:eastAsia="方正仿宋简体" w:hAnsi="仿宋_GB2312" w:cs="仿宋_GB2312" w:hint="eastAsia"/>
          <w:color w:val="000000"/>
          <w:sz w:val="32"/>
          <w:szCs w:val="32"/>
        </w:rPr>
        <w:t>国家</w:t>
      </w:r>
      <w:r>
        <w:rPr>
          <w:rFonts w:ascii="方正仿宋简体" w:eastAsia="方正仿宋简体" w:hAnsi="仿宋_GB2312" w:cs="仿宋_GB2312" w:hint="eastAsia"/>
          <w:color w:val="000000"/>
          <w:sz w:val="32"/>
          <w:szCs w:val="32"/>
        </w:rPr>
        <w:t>（地区）</w:t>
      </w:r>
      <w:r w:rsidRPr="00D50D33">
        <w:rPr>
          <w:rFonts w:ascii="方正仿宋简体" w:eastAsia="方正仿宋简体" w:hAnsi="仿宋_GB2312" w:cs="仿宋_GB2312" w:hint="eastAsia"/>
          <w:color w:val="000000"/>
          <w:sz w:val="32"/>
          <w:szCs w:val="32"/>
        </w:rPr>
        <w:t>、</w:t>
      </w:r>
      <w:r>
        <w:rPr>
          <w:rFonts w:ascii="方正仿宋简体" w:eastAsia="方正仿宋简体" w:hAnsi="仿宋_GB2312" w:cs="仿宋_GB2312" w:hint="eastAsia"/>
          <w:color w:val="000000"/>
          <w:sz w:val="32"/>
          <w:szCs w:val="32"/>
        </w:rPr>
        <w:t>未获注册生产</w:t>
      </w:r>
      <w:r w:rsidRPr="00D50D33">
        <w:rPr>
          <w:rFonts w:ascii="方正仿宋简体" w:eastAsia="方正仿宋简体" w:hAnsi="仿宋_GB2312" w:cs="仿宋_GB2312" w:hint="eastAsia"/>
          <w:color w:val="000000"/>
          <w:sz w:val="32"/>
          <w:szCs w:val="32"/>
        </w:rPr>
        <w:t>企业</w:t>
      </w:r>
      <w:r w:rsidRPr="00E93B40">
        <w:rPr>
          <w:rFonts w:ascii="方正仿宋简体" w:eastAsia="方正仿宋简体" w:hint="eastAsia"/>
          <w:sz w:val="32"/>
          <w:szCs w:val="32"/>
        </w:rPr>
        <w:t>的相关</w:t>
      </w:r>
      <w:r>
        <w:rPr>
          <w:rFonts w:ascii="方正仿宋简体" w:eastAsia="方正仿宋简体" w:hint="eastAsia"/>
          <w:sz w:val="32"/>
          <w:szCs w:val="32"/>
        </w:rPr>
        <w:t>食品，请</w:t>
      </w:r>
      <w:r w:rsidRPr="00E93B40">
        <w:rPr>
          <w:rFonts w:ascii="方正仿宋简体" w:eastAsia="方正仿宋简体" w:hint="eastAsia"/>
          <w:sz w:val="32"/>
          <w:szCs w:val="32"/>
        </w:rPr>
        <w:t>不要购买。</w:t>
      </w:r>
    </w:p>
    <w:p w:rsidR="00D50D33" w:rsidRPr="00A62BA1" w:rsidRDefault="00A22DEC" w:rsidP="00D50D33">
      <w:pPr>
        <w:spacing w:line="600" w:lineRule="exact"/>
        <w:ind w:firstLine="630"/>
        <w:rPr>
          <w:rFonts w:ascii="方正仿宋简体" w:eastAsia="方正仿宋简体" w:hAnsi="仿宋_GB2312" w:cs="仿宋_GB2312"/>
          <w:sz w:val="32"/>
          <w:szCs w:val="32"/>
        </w:rPr>
      </w:pPr>
      <w:r w:rsidRPr="00E93B40">
        <w:rPr>
          <w:rFonts w:ascii="方正仿宋简体" w:eastAsia="方正仿宋简体" w:hint="eastAsia"/>
          <w:sz w:val="32"/>
          <w:szCs w:val="32"/>
        </w:rPr>
        <w:t>如在购买进口食品时有疑问，消费者可以向出具</w:t>
      </w:r>
      <w:r>
        <w:rPr>
          <w:rFonts w:ascii="方正仿宋简体" w:eastAsia="方正仿宋简体" w:hint="eastAsia"/>
          <w:sz w:val="32"/>
          <w:szCs w:val="32"/>
        </w:rPr>
        <w:t>检验检疫</w:t>
      </w:r>
      <w:r w:rsidRPr="00E93B40">
        <w:rPr>
          <w:rFonts w:ascii="方正仿宋简体" w:eastAsia="方正仿宋简体" w:hint="eastAsia"/>
          <w:sz w:val="32"/>
          <w:szCs w:val="32"/>
        </w:rPr>
        <w:t>证明的检验检疫</w:t>
      </w:r>
      <w:r>
        <w:rPr>
          <w:rFonts w:ascii="方正仿宋简体" w:eastAsia="方正仿宋简体" w:hint="eastAsia"/>
          <w:sz w:val="32"/>
          <w:szCs w:val="32"/>
        </w:rPr>
        <w:t>部门</w:t>
      </w:r>
      <w:r w:rsidRPr="00E93B40">
        <w:rPr>
          <w:rFonts w:ascii="方正仿宋简体" w:eastAsia="方正仿宋简体" w:hint="eastAsia"/>
          <w:sz w:val="32"/>
          <w:szCs w:val="32"/>
        </w:rPr>
        <w:t>咨询，咨询电话是当地区号+12365。</w:t>
      </w:r>
    </w:p>
    <w:sectPr w:rsidR="00D50D33" w:rsidRPr="00A62BA1" w:rsidSect="009D362C">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41" w:rsidRDefault="00215241" w:rsidP="009D362C">
      <w:r>
        <w:separator/>
      </w:r>
    </w:p>
  </w:endnote>
  <w:endnote w:type="continuationSeparator" w:id="0">
    <w:p w:rsidR="00215241" w:rsidRDefault="00215241" w:rsidP="009D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EE" w:rsidRDefault="00BE2F8E" w:rsidP="00D93B11">
    <w:pPr>
      <w:pStyle w:val="a5"/>
      <w:jc w:val="center"/>
    </w:pPr>
    <w:r>
      <w:fldChar w:fldCharType="begin"/>
    </w:r>
    <w:r w:rsidR="006D51EE">
      <w:instrText>PAGE   \* MERGEFORMAT</w:instrText>
    </w:r>
    <w:r>
      <w:fldChar w:fldCharType="separate"/>
    </w:r>
    <w:r w:rsidR="002728F7" w:rsidRPr="002728F7">
      <w:rPr>
        <w:noProof/>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41" w:rsidRDefault="00215241" w:rsidP="009D362C">
      <w:r>
        <w:separator/>
      </w:r>
    </w:p>
  </w:footnote>
  <w:footnote w:type="continuationSeparator" w:id="0">
    <w:p w:rsidR="00215241" w:rsidRDefault="00215241" w:rsidP="009D362C">
      <w:r>
        <w:continuationSeparator/>
      </w:r>
    </w:p>
  </w:footnote>
  <w:footnote w:id="1">
    <w:p w:rsidR="00941B60" w:rsidRPr="00941B60" w:rsidRDefault="00941B60" w:rsidP="00B63741">
      <w:pPr>
        <w:pStyle w:val="a5"/>
      </w:pPr>
      <w:r>
        <w:rPr>
          <w:rStyle w:val="ae"/>
        </w:rPr>
        <w:footnoteRef/>
      </w:r>
      <w:r w:rsidR="00DB7F61">
        <w:rPr>
          <w:rFonts w:hint="eastAsia"/>
        </w:rPr>
        <w:t>食品包括</w:t>
      </w:r>
      <w:r>
        <w:rPr>
          <w:rFonts w:hint="eastAsia"/>
        </w:rPr>
        <w:t>：肉类及制品（含脏器）、水</w:t>
      </w:r>
      <w:r w:rsidR="00BB64E0">
        <w:rPr>
          <w:rFonts w:hint="eastAsia"/>
        </w:rPr>
        <w:t>产及制品</w:t>
      </w:r>
      <w:r>
        <w:rPr>
          <w:rFonts w:hint="eastAsia"/>
        </w:rPr>
        <w:t>、乳</w:t>
      </w:r>
      <w:r w:rsidR="003379A5">
        <w:rPr>
          <w:rFonts w:hint="eastAsia"/>
        </w:rPr>
        <w:t>及</w:t>
      </w:r>
      <w:r>
        <w:rPr>
          <w:rFonts w:hint="eastAsia"/>
        </w:rPr>
        <w:t>乳制品、蛋类及产品、蜂产品、肠衣、食用油、大米、花生、蔬菜及产品、中药材、罐头、食用蛋白及制品、面粉及粮食制品、杂粮、油籽油料类、干坚果、籽仁类、茶叶、咖啡可可原料、饮料、酒类、糖类</w:t>
      </w:r>
      <w:r w:rsidR="00A47B13">
        <w:rPr>
          <w:rFonts w:hint="eastAsia"/>
        </w:rPr>
        <w:t>、蜜饯类、调味品、糕点、</w:t>
      </w:r>
      <w:r w:rsidR="00BB64E0">
        <w:rPr>
          <w:rFonts w:hint="eastAsia"/>
        </w:rPr>
        <w:t>燕窝、</w:t>
      </w:r>
      <w:r w:rsidR="00A47B13">
        <w:rPr>
          <w:rFonts w:hint="eastAsia"/>
        </w:rPr>
        <w:t>特殊膳食用食品、保健食品、转基因食品等，但</w:t>
      </w:r>
      <w:r w:rsidR="00DC2D12">
        <w:rPr>
          <w:rFonts w:hint="eastAsia"/>
        </w:rPr>
        <w:t>不包括作为食品原料的大豆、小麦等和作为饲料原料的玉米等农产品。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85EE2"/>
    <w:multiLevelType w:val="hybridMultilevel"/>
    <w:tmpl w:val="B8CE7106"/>
    <w:lvl w:ilvl="0" w:tplc="2E2E1152">
      <w:start w:val="3"/>
      <w:numFmt w:val="chineseCountingThousand"/>
      <w:lvlText w:val="%1、"/>
      <w:lvlJc w:val="left"/>
      <w:pPr>
        <w:ind w:left="11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FE"/>
    <w:rsid w:val="00013349"/>
    <w:rsid w:val="00015D76"/>
    <w:rsid w:val="00020579"/>
    <w:rsid w:val="00020687"/>
    <w:rsid w:val="00022EBB"/>
    <w:rsid w:val="00024DD3"/>
    <w:rsid w:val="00024E64"/>
    <w:rsid w:val="0003057B"/>
    <w:rsid w:val="00032B31"/>
    <w:rsid w:val="000366F1"/>
    <w:rsid w:val="00042B88"/>
    <w:rsid w:val="00043BB5"/>
    <w:rsid w:val="00047436"/>
    <w:rsid w:val="0004756F"/>
    <w:rsid w:val="00047CAE"/>
    <w:rsid w:val="00053853"/>
    <w:rsid w:val="00055975"/>
    <w:rsid w:val="00056905"/>
    <w:rsid w:val="00061B1C"/>
    <w:rsid w:val="000649F8"/>
    <w:rsid w:val="00065380"/>
    <w:rsid w:val="00071064"/>
    <w:rsid w:val="00071517"/>
    <w:rsid w:val="00073A20"/>
    <w:rsid w:val="00074985"/>
    <w:rsid w:val="000815F9"/>
    <w:rsid w:val="000816E9"/>
    <w:rsid w:val="00095A62"/>
    <w:rsid w:val="00096CE0"/>
    <w:rsid w:val="000A4318"/>
    <w:rsid w:val="000A62AD"/>
    <w:rsid w:val="000A7E7D"/>
    <w:rsid w:val="000B056F"/>
    <w:rsid w:val="000C341D"/>
    <w:rsid w:val="000C68A4"/>
    <w:rsid w:val="000D2A72"/>
    <w:rsid w:val="000E1D38"/>
    <w:rsid w:val="000E221B"/>
    <w:rsid w:val="000E2763"/>
    <w:rsid w:val="000E29CE"/>
    <w:rsid w:val="000E7020"/>
    <w:rsid w:val="000F4E81"/>
    <w:rsid w:val="000F75DD"/>
    <w:rsid w:val="001013A5"/>
    <w:rsid w:val="001041AD"/>
    <w:rsid w:val="001066A5"/>
    <w:rsid w:val="00110B39"/>
    <w:rsid w:val="001217B3"/>
    <w:rsid w:val="0012542B"/>
    <w:rsid w:val="00126E2D"/>
    <w:rsid w:val="001303F3"/>
    <w:rsid w:val="001409B2"/>
    <w:rsid w:val="00141237"/>
    <w:rsid w:val="00145E78"/>
    <w:rsid w:val="00150281"/>
    <w:rsid w:val="00151A0E"/>
    <w:rsid w:val="001532CD"/>
    <w:rsid w:val="001543D6"/>
    <w:rsid w:val="001568CD"/>
    <w:rsid w:val="00160C2D"/>
    <w:rsid w:val="001670A9"/>
    <w:rsid w:val="001704D2"/>
    <w:rsid w:val="001722FF"/>
    <w:rsid w:val="00172A27"/>
    <w:rsid w:val="00177FF2"/>
    <w:rsid w:val="00181BE2"/>
    <w:rsid w:val="00182590"/>
    <w:rsid w:val="001854CD"/>
    <w:rsid w:val="001919A7"/>
    <w:rsid w:val="00193005"/>
    <w:rsid w:val="001940E2"/>
    <w:rsid w:val="00194521"/>
    <w:rsid w:val="00195122"/>
    <w:rsid w:val="001A0E83"/>
    <w:rsid w:val="001A1097"/>
    <w:rsid w:val="001A1AF2"/>
    <w:rsid w:val="001A7749"/>
    <w:rsid w:val="001B725E"/>
    <w:rsid w:val="001C00E9"/>
    <w:rsid w:val="001C35C2"/>
    <w:rsid w:val="001C4B39"/>
    <w:rsid w:val="001C56C9"/>
    <w:rsid w:val="001C5FEA"/>
    <w:rsid w:val="001E0A44"/>
    <w:rsid w:val="001E5594"/>
    <w:rsid w:val="002039BE"/>
    <w:rsid w:val="00205A93"/>
    <w:rsid w:val="0020611E"/>
    <w:rsid w:val="002120F5"/>
    <w:rsid w:val="00215241"/>
    <w:rsid w:val="002173C1"/>
    <w:rsid w:val="00221650"/>
    <w:rsid w:val="002270D4"/>
    <w:rsid w:val="00230162"/>
    <w:rsid w:val="00235093"/>
    <w:rsid w:val="0024063A"/>
    <w:rsid w:val="00246032"/>
    <w:rsid w:val="0025073F"/>
    <w:rsid w:val="00253C89"/>
    <w:rsid w:val="00255289"/>
    <w:rsid w:val="00257380"/>
    <w:rsid w:val="00264BF6"/>
    <w:rsid w:val="002651D3"/>
    <w:rsid w:val="002728F7"/>
    <w:rsid w:val="00273B2F"/>
    <w:rsid w:val="002750F9"/>
    <w:rsid w:val="002752F2"/>
    <w:rsid w:val="00277088"/>
    <w:rsid w:val="0028307E"/>
    <w:rsid w:val="00287043"/>
    <w:rsid w:val="00291638"/>
    <w:rsid w:val="002970C2"/>
    <w:rsid w:val="002A7C67"/>
    <w:rsid w:val="002B036F"/>
    <w:rsid w:val="002B3499"/>
    <w:rsid w:val="002B7569"/>
    <w:rsid w:val="002C14D3"/>
    <w:rsid w:val="002C433A"/>
    <w:rsid w:val="002C4361"/>
    <w:rsid w:val="002C7CEF"/>
    <w:rsid w:val="002D294D"/>
    <w:rsid w:val="002D36BD"/>
    <w:rsid w:val="002D4BC2"/>
    <w:rsid w:val="002D4C8E"/>
    <w:rsid w:val="002E0A92"/>
    <w:rsid w:val="002F020D"/>
    <w:rsid w:val="002F16AB"/>
    <w:rsid w:val="002F46E4"/>
    <w:rsid w:val="003025AA"/>
    <w:rsid w:val="00302BFB"/>
    <w:rsid w:val="00311F4C"/>
    <w:rsid w:val="0031287E"/>
    <w:rsid w:val="003145B7"/>
    <w:rsid w:val="00320CE2"/>
    <w:rsid w:val="003241CE"/>
    <w:rsid w:val="0032597B"/>
    <w:rsid w:val="00333487"/>
    <w:rsid w:val="00334676"/>
    <w:rsid w:val="00336B2D"/>
    <w:rsid w:val="003379A5"/>
    <w:rsid w:val="00340C69"/>
    <w:rsid w:val="0034307F"/>
    <w:rsid w:val="003443C0"/>
    <w:rsid w:val="003465DC"/>
    <w:rsid w:val="00346EDD"/>
    <w:rsid w:val="003613F8"/>
    <w:rsid w:val="00367694"/>
    <w:rsid w:val="00371D16"/>
    <w:rsid w:val="00376A46"/>
    <w:rsid w:val="00377C50"/>
    <w:rsid w:val="00383118"/>
    <w:rsid w:val="00383228"/>
    <w:rsid w:val="00393285"/>
    <w:rsid w:val="00397C60"/>
    <w:rsid w:val="003A0050"/>
    <w:rsid w:val="003A38AE"/>
    <w:rsid w:val="003A4198"/>
    <w:rsid w:val="003C0EC6"/>
    <w:rsid w:val="003C2461"/>
    <w:rsid w:val="003C76B4"/>
    <w:rsid w:val="003D6720"/>
    <w:rsid w:val="003E08E6"/>
    <w:rsid w:val="003E14EE"/>
    <w:rsid w:val="003E19C9"/>
    <w:rsid w:val="003E410E"/>
    <w:rsid w:val="003F4BE6"/>
    <w:rsid w:val="003F6347"/>
    <w:rsid w:val="00400990"/>
    <w:rsid w:val="00402102"/>
    <w:rsid w:val="00402580"/>
    <w:rsid w:val="004141DA"/>
    <w:rsid w:val="00414497"/>
    <w:rsid w:val="004246CA"/>
    <w:rsid w:val="0042652E"/>
    <w:rsid w:val="00427DC1"/>
    <w:rsid w:val="004320C4"/>
    <w:rsid w:val="004406BA"/>
    <w:rsid w:val="00440906"/>
    <w:rsid w:val="004418EF"/>
    <w:rsid w:val="004468DA"/>
    <w:rsid w:val="00447275"/>
    <w:rsid w:val="0045047A"/>
    <w:rsid w:val="00453721"/>
    <w:rsid w:val="00461650"/>
    <w:rsid w:val="00461DF0"/>
    <w:rsid w:val="00465AFA"/>
    <w:rsid w:val="00467458"/>
    <w:rsid w:val="0047008D"/>
    <w:rsid w:val="00471CEE"/>
    <w:rsid w:val="00474B4A"/>
    <w:rsid w:val="0047594A"/>
    <w:rsid w:val="00475BD2"/>
    <w:rsid w:val="0048281B"/>
    <w:rsid w:val="00482AF2"/>
    <w:rsid w:val="004909F4"/>
    <w:rsid w:val="00495D03"/>
    <w:rsid w:val="0049600E"/>
    <w:rsid w:val="004A7A9A"/>
    <w:rsid w:val="004B0C39"/>
    <w:rsid w:val="004B2751"/>
    <w:rsid w:val="004B27BC"/>
    <w:rsid w:val="004B2BEE"/>
    <w:rsid w:val="004B4F09"/>
    <w:rsid w:val="004B5356"/>
    <w:rsid w:val="004B6CBE"/>
    <w:rsid w:val="004C0A3D"/>
    <w:rsid w:val="004C136D"/>
    <w:rsid w:val="004C3D99"/>
    <w:rsid w:val="004C589B"/>
    <w:rsid w:val="004C5A76"/>
    <w:rsid w:val="004C5C23"/>
    <w:rsid w:val="004C712B"/>
    <w:rsid w:val="004C7ADA"/>
    <w:rsid w:val="004D3175"/>
    <w:rsid w:val="004D4944"/>
    <w:rsid w:val="004D5C2B"/>
    <w:rsid w:val="004D69AF"/>
    <w:rsid w:val="004D77FD"/>
    <w:rsid w:val="004E1B73"/>
    <w:rsid w:val="004E2F12"/>
    <w:rsid w:val="004E3EFE"/>
    <w:rsid w:val="004E4EE9"/>
    <w:rsid w:val="004F2138"/>
    <w:rsid w:val="004F4415"/>
    <w:rsid w:val="004F4ABA"/>
    <w:rsid w:val="005023F4"/>
    <w:rsid w:val="0050554B"/>
    <w:rsid w:val="00506ACA"/>
    <w:rsid w:val="005076AD"/>
    <w:rsid w:val="00516F15"/>
    <w:rsid w:val="0052084E"/>
    <w:rsid w:val="0052746F"/>
    <w:rsid w:val="00532F95"/>
    <w:rsid w:val="00536E55"/>
    <w:rsid w:val="005425E7"/>
    <w:rsid w:val="00544531"/>
    <w:rsid w:val="00545A64"/>
    <w:rsid w:val="0054772B"/>
    <w:rsid w:val="0055409E"/>
    <w:rsid w:val="00563458"/>
    <w:rsid w:val="005650C9"/>
    <w:rsid w:val="0056670E"/>
    <w:rsid w:val="00567AEB"/>
    <w:rsid w:val="005778F5"/>
    <w:rsid w:val="0058217F"/>
    <w:rsid w:val="005822EA"/>
    <w:rsid w:val="0058438A"/>
    <w:rsid w:val="005845D6"/>
    <w:rsid w:val="00594F10"/>
    <w:rsid w:val="005979DD"/>
    <w:rsid w:val="005A052B"/>
    <w:rsid w:val="005A0C87"/>
    <w:rsid w:val="005A5D54"/>
    <w:rsid w:val="005B76C0"/>
    <w:rsid w:val="005C03B8"/>
    <w:rsid w:val="005C2735"/>
    <w:rsid w:val="005C285B"/>
    <w:rsid w:val="005D0119"/>
    <w:rsid w:val="005E2D5B"/>
    <w:rsid w:val="005E4865"/>
    <w:rsid w:val="005F0996"/>
    <w:rsid w:val="005F34C4"/>
    <w:rsid w:val="005F5873"/>
    <w:rsid w:val="005F65A6"/>
    <w:rsid w:val="00604F32"/>
    <w:rsid w:val="00605D7E"/>
    <w:rsid w:val="00610DC2"/>
    <w:rsid w:val="0062209A"/>
    <w:rsid w:val="00623797"/>
    <w:rsid w:val="00624344"/>
    <w:rsid w:val="006258F1"/>
    <w:rsid w:val="00625934"/>
    <w:rsid w:val="00627930"/>
    <w:rsid w:val="00641978"/>
    <w:rsid w:val="00642F97"/>
    <w:rsid w:val="0065337B"/>
    <w:rsid w:val="006607D0"/>
    <w:rsid w:val="00661927"/>
    <w:rsid w:val="00662C2F"/>
    <w:rsid w:val="0066346D"/>
    <w:rsid w:val="0067222D"/>
    <w:rsid w:val="00677B91"/>
    <w:rsid w:val="006807F3"/>
    <w:rsid w:val="00681F82"/>
    <w:rsid w:val="006865CF"/>
    <w:rsid w:val="006901B8"/>
    <w:rsid w:val="00690587"/>
    <w:rsid w:val="00690CAB"/>
    <w:rsid w:val="006958F7"/>
    <w:rsid w:val="00695B90"/>
    <w:rsid w:val="0069603B"/>
    <w:rsid w:val="006A12EC"/>
    <w:rsid w:val="006A3711"/>
    <w:rsid w:val="006A6AE5"/>
    <w:rsid w:val="006B0144"/>
    <w:rsid w:val="006B28D5"/>
    <w:rsid w:val="006C0EE7"/>
    <w:rsid w:val="006C1E49"/>
    <w:rsid w:val="006C5815"/>
    <w:rsid w:val="006C70CC"/>
    <w:rsid w:val="006D25B5"/>
    <w:rsid w:val="006D33FC"/>
    <w:rsid w:val="006D51EE"/>
    <w:rsid w:val="006D7AE8"/>
    <w:rsid w:val="006E2B02"/>
    <w:rsid w:val="006E479C"/>
    <w:rsid w:val="006E58A1"/>
    <w:rsid w:val="006E7150"/>
    <w:rsid w:val="006F1BE1"/>
    <w:rsid w:val="0070288F"/>
    <w:rsid w:val="007054CC"/>
    <w:rsid w:val="007110F2"/>
    <w:rsid w:val="00711393"/>
    <w:rsid w:val="00711C7C"/>
    <w:rsid w:val="00725A33"/>
    <w:rsid w:val="00730AB9"/>
    <w:rsid w:val="00733CB1"/>
    <w:rsid w:val="0073772B"/>
    <w:rsid w:val="00744F1B"/>
    <w:rsid w:val="007474D0"/>
    <w:rsid w:val="007526DE"/>
    <w:rsid w:val="00752E79"/>
    <w:rsid w:val="00756D95"/>
    <w:rsid w:val="00757773"/>
    <w:rsid w:val="0076051F"/>
    <w:rsid w:val="00760BA6"/>
    <w:rsid w:val="00762762"/>
    <w:rsid w:val="00763A99"/>
    <w:rsid w:val="00763D37"/>
    <w:rsid w:val="0076532E"/>
    <w:rsid w:val="00765598"/>
    <w:rsid w:val="007767B7"/>
    <w:rsid w:val="007817FE"/>
    <w:rsid w:val="00781BC1"/>
    <w:rsid w:val="00781E0F"/>
    <w:rsid w:val="007833F8"/>
    <w:rsid w:val="00786CAA"/>
    <w:rsid w:val="00787CD0"/>
    <w:rsid w:val="00790795"/>
    <w:rsid w:val="00790FF9"/>
    <w:rsid w:val="007910F0"/>
    <w:rsid w:val="00796BF1"/>
    <w:rsid w:val="007A20C2"/>
    <w:rsid w:val="007A2D34"/>
    <w:rsid w:val="007A4430"/>
    <w:rsid w:val="007B1DDD"/>
    <w:rsid w:val="007B689C"/>
    <w:rsid w:val="007B6C45"/>
    <w:rsid w:val="007C255A"/>
    <w:rsid w:val="007E0566"/>
    <w:rsid w:val="007E0C08"/>
    <w:rsid w:val="007E19BA"/>
    <w:rsid w:val="007E2863"/>
    <w:rsid w:val="007E2FAE"/>
    <w:rsid w:val="007E71A6"/>
    <w:rsid w:val="007F00CE"/>
    <w:rsid w:val="007F1C94"/>
    <w:rsid w:val="007F5282"/>
    <w:rsid w:val="007F5442"/>
    <w:rsid w:val="007F7461"/>
    <w:rsid w:val="007F7756"/>
    <w:rsid w:val="007F7769"/>
    <w:rsid w:val="00800E3E"/>
    <w:rsid w:val="00801A44"/>
    <w:rsid w:val="00804B4B"/>
    <w:rsid w:val="00806408"/>
    <w:rsid w:val="00814738"/>
    <w:rsid w:val="00817B45"/>
    <w:rsid w:val="008200BA"/>
    <w:rsid w:val="00821CBA"/>
    <w:rsid w:val="00826500"/>
    <w:rsid w:val="00833A59"/>
    <w:rsid w:val="00836097"/>
    <w:rsid w:val="00842592"/>
    <w:rsid w:val="00843953"/>
    <w:rsid w:val="0084764E"/>
    <w:rsid w:val="00851E77"/>
    <w:rsid w:val="0085228E"/>
    <w:rsid w:val="00856D4F"/>
    <w:rsid w:val="00861070"/>
    <w:rsid w:val="00861F1B"/>
    <w:rsid w:val="008702A2"/>
    <w:rsid w:val="008751BE"/>
    <w:rsid w:val="0088037A"/>
    <w:rsid w:val="008833E7"/>
    <w:rsid w:val="00884DAB"/>
    <w:rsid w:val="00887ACF"/>
    <w:rsid w:val="00892440"/>
    <w:rsid w:val="008940C2"/>
    <w:rsid w:val="00894679"/>
    <w:rsid w:val="00896A0C"/>
    <w:rsid w:val="008A03F4"/>
    <w:rsid w:val="008A0D08"/>
    <w:rsid w:val="008A48BB"/>
    <w:rsid w:val="008A759A"/>
    <w:rsid w:val="008A76DD"/>
    <w:rsid w:val="008B52EE"/>
    <w:rsid w:val="008B64C8"/>
    <w:rsid w:val="008C012B"/>
    <w:rsid w:val="008C24F6"/>
    <w:rsid w:val="008D046D"/>
    <w:rsid w:val="008D7C90"/>
    <w:rsid w:val="008E6EC5"/>
    <w:rsid w:val="008F05B3"/>
    <w:rsid w:val="008F2F07"/>
    <w:rsid w:val="008F3808"/>
    <w:rsid w:val="008F5353"/>
    <w:rsid w:val="008F64B0"/>
    <w:rsid w:val="00902147"/>
    <w:rsid w:val="009059EA"/>
    <w:rsid w:val="009063F9"/>
    <w:rsid w:val="00911DA3"/>
    <w:rsid w:val="00917652"/>
    <w:rsid w:val="00920F39"/>
    <w:rsid w:val="00924F35"/>
    <w:rsid w:val="00926A2E"/>
    <w:rsid w:val="00926C13"/>
    <w:rsid w:val="009359C5"/>
    <w:rsid w:val="009359CC"/>
    <w:rsid w:val="00936BA3"/>
    <w:rsid w:val="00941B60"/>
    <w:rsid w:val="00941FD1"/>
    <w:rsid w:val="00945DBE"/>
    <w:rsid w:val="00951227"/>
    <w:rsid w:val="00951FA1"/>
    <w:rsid w:val="0095373E"/>
    <w:rsid w:val="00955358"/>
    <w:rsid w:val="00955BAB"/>
    <w:rsid w:val="009573A7"/>
    <w:rsid w:val="00960B3E"/>
    <w:rsid w:val="00970B24"/>
    <w:rsid w:val="00971BE6"/>
    <w:rsid w:val="00971D09"/>
    <w:rsid w:val="009771CC"/>
    <w:rsid w:val="00980A74"/>
    <w:rsid w:val="009845B9"/>
    <w:rsid w:val="0098679C"/>
    <w:rsid w:val="00987563"/>
    <w:rsid w:val="00987876"/>
    <w:rsid w:val="00987E13"/>
    <w:rsid w:val="00990911"/>
    <w:rsid w:val="00992659"/>
    <w:rsid w:val="00996D8F"/>
    <w:rsid w:val="009A2682"/>
    <w:rsid w:val="009A7AE2"/>
    <w:rsid w:val="009B0AC6"/>
    <w:rsid w:val="009B5974"/>
    <w:rsid w:val="009C052F"/>
    <w:rsid w:val="009C05CF"/>
    <w:rsid w:val="009D362C"/>
    <w:rsid w:val="009D4998"/>
    <w:rsid w:val="009D666E"/>
    <w:rsid w:val="009E0785"/>
    <w:rsid w:val="009E3701"/>
    <w:rsid w:val="009F00A8"/>
    <w:rsid w:val="009F027F"/>
    <w:rsid w:val="009F5D8B"/>
    <w:rsid w:val="00A00C5D"/>
    <w:rsid w:val="00A00F6E"/>
    <w:rsid w:val="00A02517"/>
    <w:rsid w:val="00A143AE"/>
    <w:rsid w:val="00A22DEC"/>
    <w:rsid w:val="00A247B4"/>
    <w:rsid w:val="00A27577"/>
    <w:rsid w:val="00A31370"/>
    <w:rsid w:val="00A325E5"/>
    <w:rsid w:val="00A432DE"/>
    <w:rsid w:val="00A4417F"/>
    <w:rsid w:val="00A47B13"/>
    <w:rsid w:val="00A5105B"/>
    <w:rsid w:val="00A52D13"/>
    <w:rsid w:val="00A542E7"/>
    <w:rsid w:val="00A561A0"/>
    <w:rsid w:val="00A57E95"/>
    <w:rsid w:val="00A60240"/>
    <w:rsid w:val="00A62BA1"/>
    <w:rsid w:val="00A637D3"/>
    <w:rsid w:val="00A640AB"/>
    <w:rsid w:val="00A7159D"/>
    <w:rsid w:val="00A71DA8"/>
    <w:rsid w:val="00A72C8C"/>
    <w:rsid w:val="00A7508F"/>
    <w:rsid w:val="00A838D2"/>
    <w:rsid w:val="00A85209"/>
    <w:rsid w:val="00A865BB"/>
    <w:rsid w:val="00A870B1"/>
    <w:rsid w:val="00A97B31"/>
    <w:rsid w:val="00AA0C4A"/>
    <w:rsid w:val="00AA162C"/>
    <w:rsid w:val="00AA2359"/>
    <w:rsid w:val="00AB1646"/>
    <w:rsid w:val="00AB1CBF"/>
    <w:rsid w:val="00AB3949"/>
    <w:rsid w:val="00AD0696"/>
    <w:rsid w:val="00AD5E7D"/>
    <w:rsid w:val="00AD70BF"/>
    <w:rsid w:val="00AE0F01"/>
    <w:rsid w:val="00AE1B82"/>
    <w:rsid w:val="00AE7070"/>
    <w:rsid w:val="00AF0964"/>
    <w:rsid w:val="00AF4CE2"/>
    <w:rsid w:val="00AF5EA2"/>
    <w:rsid w:val="00B07DEF"/>
    <w:rsid w:val="00B07FDE"/>
    <w:rsid w:val="00B12AC7"/>
    <w:rsid w:val="00B12C5F"/>
    <w:rsid w:val="00B254FB"/>
    <w:rsid w:val="00B26A2A"/>
    <w:rsid w:val="00B270B3"/>
    <w:rsid w:val="00B27BEC"/>
    <w:rsid w:val="00B31A16"/>
    <w:rsid w:val="00B34702"/>
    <w:rsid w:val="00B42D24"/>
    <w:rsid w:val="00B45483"/>
    <w:rsid w:val="00B4736E"/>
    <w:rsid w:val="00B47E0A"/>
    <w:rsid w:val="00B52609"/>
    <w:rsid w:val="00B53021"/>
    <w:rsid w:val="00B60ED9"/>
    <w:rsid w:val="00B6185E"/>
    <w:rsid w:val="00B63739"/>
    <w:rsid w:val="00B63741"/>
    <w:rsid w:val="00B6751B"/>
    <w:rsid w:val="00B726F4"/>
    <w:rsid w:val="00B727FF"/>
    <w:rsid w:val="00B77B2A"/>
    <w:rsid w:val="00B816A9"/>
    <w:rsid w:val="00B81C20"/>
    <w:rsid w:val="00B83E5F"/>
    <w:rsid w:val="00B9594C"/>
    <w:rsid w:val="00B95999"/>
    <w:rsid w:val="00B977A4"/>
    <w:rsid w:val="00BA013C"/>
    <w:rsid w:val="00BA130E"/>
    <w:rsid w:val="00BA21C7"/>
    <w:rsid w:val="00BA62C4"/>
    <w:rsid w:val="00BA7C5A"/>
    <w:rsid w:val="00BB309D"/>
    <w:rsid w:val="00BB64E0"/>
    <w:rsid w:val="00BB7C59"/>
    <w:rsid w:val="00BC09D8"/>
    <w:rsid w:val="00BC12BF"/>
    <w:rsid w:val="00BC17B8"/>
    <w:rsid w:val="00BC5A10"/>
    <w:rsid w:val="00BD0A85"/>
    <w:rsid w:val="00BD0F83"/>
    <w:rsid w:val="00BD325F"/>
    <w:rsid w:val="00BD481A"/>
    <w:rsid w:val="00BE1DB1"/>
    <w:rsid w:val="00BE2F8E"/>
    <w:rsid w:val="00BE51D4"/>
    <w:rsid w:val="00BE5AC3"/>
    <w:rsid w:val="00BE6885"/>
    <w:rsid w:val="00BE7B3A"/>
    <w:rsid w:val="00BF1478"/>
    <w:rsid w:val="00BF21E7"/>
    <w:rsid w:val="00BF60F3"/>
    <w:rsid w:val="00BF7AB2"/>
    <w:rsid w:val="00C0343E"/>
    <w:rsid w:val="00C100E4"/>
    <w:rsid w:val="00C11483"/>
    <w:rsid w:val="00C171B8"/>
    <w:rsid w:val="00C20F8E"/>
    <w:rsid w:val="00C2176D"/>
    <w:rsid w:val="00C24562"/>
    <w:rsid w:val="00C25667"/>
    <w:rsid w:val="00C27A44"/>
    <w:rsid w:val="00C334B9"/>
    <w:rsid w:val="00C50E42"/>
    <w:rsid w:val="00C55701"/>
    <w:rsid w:val="00C63457"/>
    <w:rsid w:val="00C676E4"/>
    <w:rsid w:val="00C70396"/>
    <w:rsid w:val="00C711B5"/>
    <w:rsid w:val="00C71A2E"/>
    <w:rsid w:val="00C7244E"/>
    <w:rsid w:val="00C76288"/>
    <w:rsid w:val="00C81276"/>
    <w:rsid w:val="00C81510"/>
    <w:rsid w:val="00C82924"/>
    <w:rsid w:val="00C85267"/>
    <w:rsid w:val="00C921D2"/>
    <w:rsid w:val="00CA1C95"/>
    <w:rsid w:val="00CA29C6"/>
    <w:rsid w:val="00CA50A4"/>
    <w:rsid w:val="00CB1D88"/>
    <w:rsid w:val="00CB2517"/>
    <w:rsid w:val="00CB2603"/>
    <w:rsid w:val="00CB3611"/>
    <w:rsid w:val="00CB527D"/>
    <w:rsid w:val="00CB66D1"/>
    <w:rsid w:val="00CC189F"/>
    <w:rsid w:val="00CC27DB"/>
    <w:rsid w:val="00CC664A"/>
    <w:rsid w:val="00CD44F1"/>
    <w:rsid w:val="00CD6DE9"/>
    <w:rsid w:val="00CE27EF"/>
    <w:rsid w:val="00CE2B1A"/>
    <w:rsid w:val="00CE67CE"/>
    <w:rsid w:val="00CE7AC1"/>
    <w:rsid w:val="00CF3380"/>
    <w:rsid w:val="00CF5BC7"/>
    <w:rsid w:val="00D01B92"/>
    <w:rsid w:val="00D02A25"/>
    <w:rsid w:val="00D03D3C"/>
    <w:rsid w:val="00D14198"/>
    <w:rsid w:val="00D151D4"/>
    <w:rsid w:val="00D203C0"/>
    <w:rsid w:val="00D22270"/>
    <w:rsid w:val="00D23897"/>
    <w:rsid w:val="00D3439E"/>
    <w:rsid w:val="00D36469"/>
    <w:rsid w:val="00D37984"/>
    <w:rsid w:val="00D4407D"/>
    <w:rsid w:val="00D45258"/>
    <w:rsid w:val="00D47128"/>
    <w:rsid w:val="00D50D33"/>
    <w:rsid w:val="00D52821"/>
    <w:rsid w:val="00D540FF"/>
    <w:rsid w:val="00D569A2"/>
    <w:rsid w:val="00D57B4A"/>
    <w:rsid w:val="00D60573"/>
    <w:rsid w:val="00D61A64"/>
    <w:rsid w:val="00D637A4"/>
    <w:rsid w:val="00D670D4"/>
    <w:rsid w:val="00D70FDF"/>
    <w:rsid w:val="00D72155"/>
    <w:rsid w:val="00D77A7E"/>
    <w:rsid w:val="00D8415B"/>
    <w:rsid w:val="00D905D7"/>
    <w:rsid w:val="00D91B5B"/>
    <w:rsid w:val="00D91E22"/>
    <w:rsid w:val="00D93B11"/>
    <w:rsid w:val="00D9600E"/>
    <w:rsid w:val="00DA1B67"/>
    <w:rsid w:val="00DA3026"/>
    <w:rsid w:val="00DA3174"/>
    <w:rsid w:val="00DA620A"/>
    <w:rsid w:val="00DA6C6B"/>
    <w:rsid w:val="00DA7E41"/>
    <w:rsid w:val="00DB192C"/>
    <w:rsid w:val="00DB2A19"/>
    <w:rsid w:val="00DB7F61"/>
    <w:rsid w:val="00DC2979"/>
    <w:rsid w:val="00DC2D12"/>
    <w:rsid w:val="00DC5281"/>
    <w:rsid w:val="00DC6940"/>
    <w:rsid w:val="00DC6C9A"/>
    <w:rsid w:val="00DD40C1"/>
    <w:rsid w:val="00DD445D"/>
    <w:rsid w:val="00DD4C93"/>
    <w:rsid w:val="00DD7B64"/>
    <w:rsid w:val="00DE082E"/>
    <w:rsid w:val="00DE21C6"/>
    <w:rsid w:val="00DE7874"/>
    <w:rsid w:val="00DF0FBA"/>
    <w:rsid w:val="00DF3B07"/>
    <w:rsid w:val="00DF6E5D"/>
    <w:rsid w:val="00E03218"/>
    <w:rsid w:val="00E034EC"/>
    <w:rsid w:val="00E05836"/>
    <w:rsid w:val="00E06421"/>
    <w:rsid w:val="00E10CA6"/>
    <w:rsid w:val="00E118ED"/>
    <w:rsid w:val="00E17F86"/>
    <w:rsid w:val="00E23576"/>
    <w:rsid w:val="00E25A32"/>
    <w:rsid w:val="00E47009"/>
    <w:rsid w:val="00E51942"/>
    <w:rsid w:val="00E5307B"/>
    <w:rsid w:val="00E54468"/>
    <w:rsid w:val="00E6002D"/>
    <w:rsid w:val="00E61D0B"/>
    <w:rsid w:val="00E706E3"/>
    <w:rsid w:val="00E712E9"/>
    <w:rsid w:val="00E7154E"/>
    <w:rsid w:val="00E73BE4"/>
    <w:rsid w:val="00E75C38"/>
    <w:rsid w:val="00E81272"/>
    <w:rsid w:val="00E84916"/>
    <w:rsid w:val="00E84FE6"/>
    <w:rsid w:val="00E87F95"/>
    <w:rsid w:val="00E966C8"/>
    <w:rsid w:val="00E97C9C"/>
    <w:rsid w:val="00E97ECB"/>
    <w:rsid w:val="00EA0002"/>
    <w:rsid w:val="00EA55DA"/>
    <w:rsid w:val="00EA7A59"/>
    <w:rsid w:val="00EB409A"/>
    <w:rsid w:val="00EB65F9"/>
    <w:rsid w:val="00EC209B"/>
    <w:rsid w:val="00ED2BA8"/>
    <w:rsid w:val="00ED62FF"/>
    <w:rsid w:val="00ED7020"/>
    <w:rsid w:val="00EE48BC"/>
    <w:rsid w:val="00EE7A4C"/>
    <w:rsid w:val="00EF3D3B"/>
    <w:rsid w:val="00F05E30"/>
    <w:rsid w:val="00F078CF"/>
    <w:rsid w:val="00F12E62"/>
    <w:rsid w:val="00F14375"/>
    <w:rsid w:val="00F2108B"/>
    <w:rsid w:val="00F21BAE"/>
    <w:rsid w:val="00F22E17"/>
    <w:rsid w:val="00F3356F"/>
    <w:rsid w:val="00F34A2E"/>
    <w:rsid w:val="00F451B7"/>
    <w:rsid w:val="00F4733A"/>
    <w:rsid w:val="00F5157D"/>
    <w:rsid w:val="00F5191F"/>
    <w:rsid w:val="00F562A0"/>
    <w:rsid w:val="00F601CD"/>
    <w:rsid w:val="00F62892"/>
    <w:rsid w:val="00F62ECB"/>
    <w:rsid w:val="00F722A1"/>
    <w:rsid w:val="00F74AAA"/>
    <w:rsid w:val="00F753D8"/>
    <w:rsid w:val="00F768C0"/>
    <w:rsid w:val="00F814D2"/>
    <w:rsid w:val="00F835AD"/>
    <w:rsid w:val="00F90EB9"/>
    <w:rsid w:val="00F92ECE"/>
    <w:rsid w:val="00F9342F"/>
    <w:rsid w:val="00F947DD"/>
    <w:rsid w:val="00F94FC9"/>
    <w:rsid w:val="00F9637B"/>
    <w:rsid w:val="00F96E37"/>
    <w:rsid w:val="00F97963"/>
    <w:rsid w:val="00FA0791"/>
    <w:rsid w:val="00FA6486"/>
    <w:rsid w:val="00FB1D45"/>
    <w:rsid w:val="00FB2125"/>
    <w:rsid w:val="00FC2B9C"/>
    <w:rsid w:val="00FC6D35"/>
    <w:rsid w:val="00FD11A7"/>
    <w:rsid w:val="00FD1E17"/>
    <w:rsid w:val="00FD55CC"/>
    <w:rsid w:val="00FE03ED"/>
    <w:rsid w:val="00FE0B09"/>
    <w:rsid w:val="00FE1751"/>
    <w:rsid w:val="00FE22C1"/>
    <w:rsid w:val="00FE34C6"/>
    <w:rsid w:val="00FE43ED"/>
    <w:rsid w:val="00FF39DF"/>
    <w:rsid w:val="00FF3BF2"/>
    <w:rsid w:val="00FF561E"/>
    <w:rsid w:val="00FF5A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85D1C5CC-7DAA-49DF-91FC-09685F11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C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72C8C"/>
  </w:style>
  <w:style w:type="paragraph" w:styleId="a4">
    <w:name w:val="header"/>
    <w:basedOn w:val="a"/>
    <w:rsid w:val="00A72C8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
    <w:uiPriority w:val="99"/>
    <w:rsid w:val="00A72C8C"/>
    <w:pPr>
      <w:tabs>
        <w:tab w:val="center" w:pos="4153"/>
        <w:tab w:val="right" w:pos="8306"/>
      </w:tabs>
      <w:snapToGrid w:val="0"/>
      <w:jc w:val="left"/>
    </w:pPr>
    <w:rPr>
      <w:sz w:val="18"/>
      <w:szCs w:val="18"/>
    </w:rPr>
  </w:style>
  <w:style w:type="paragraph" w:customStyle="1" w:styleId="p0">
    <w:name w:val="p0"/>
    <w:basedOn w:val="a"/>
    <w:rsid w:val="00A72C8C"/>
    <w:pPr>
      <w:widowControl/>
    </w:pPr>
    <w:rPr>
      <w:kern w:val="0"/>
      <w:szCs w:val="21"/>
    </w:rPr>
  </w:style>
  <w:style w:type="paragraph" w:customStyle="1" w:styleId="CharCharCharCharCharChar1">
    <w:name w:val="Char Char Char Char Char Char1"/>
    <w:basedOn w:val="a"/>
    <w:rsid w:val="008F05B3"/>
    <w:pPr>
      <w:widowControl/>
      <w:spacing w:after="160" w:line="240" w:lineRule="exact"/>
      <w:jc w:val="left"/>
    </w:pPr>
    <w:rPr>
      <w:rFonts w:ascii="Verdana" w:eastAsia="仿宋_GB2312" w:hAnsi="Verdana"/>
      <w:kern w:val="0"/>
      <w:sz w:val="24"/>
      <w:szCs w:val="20"/>
      <w:lang w:eastAsia="en-US"/>
    </w:rPr>
  </w:style>
  <w:style w:type="character" w:customStyle="1" w:styleId="Char">
    <w:name w:val="页脚 Char"/>
    <w:link w:val="a5"/>
    <w:uiPriority w:val="99"/>
    <w:rsid w:val="0070288F"/>
    <w:rPr>
      <w:kern w:val="2"/>
      <w:sz w:val="18"/>
      <w:szCs w:val="18"/>
    </w:rPr>
  </w:style>
  <w:style w:type="paragraph" w:customStyle="1" w:styleId="Char0">
    <w:name w:val="Char"/>
    <w:basedOn w:val="a"/>
    <w:autoRedefine/>
    <w:rsid w:val="00333487"/>
    <w:pPr>
      <w:widowControl/>
      <w:spacing w:after="160" w:line="240" w:lineRule="exact"/>
      <w:jc w:val="left"/>
    </w:pPr>
    <w:rPr>
      <w:rFonts w:ascii="Verdana" w:hAnsi="Verdana"/>
      <w:kern w:val="0"/>
      <w:sz w:val="18"/>
      <w:szCs w:val="20"/>
      <w:lang w:eastAsia="en-US"/>
    </w:rPr>
  </w:style>
  <w:style w:type="paragraph" w:styleId="a6">
    <w:name w:val="Document Map"/>
    <w:basedOn w:val="a"/>
    <w:link w:val="Char1"/>
    <w:rsid w:val="00032B31"/>
    <w:rPr>
      <w:rFonts w:ascii="宋体"/>
      <w:sz w:val="18"/>
      <w:szCs w:val="18"/>
    </w:rPr>
  </w:style>
  <w:style w:type="character" w:customStyle="1" w:styleId="Char1">
    <w:name w:val="文档结构图 Char"/>
    <w:link w:val="a6"/>
    <w:rsid w:val="00032B31"/>
    <w:rPr>
      <w:rFonts w:ascii="宋体"/>
      <w:kern w:val="2"/>
      <w:sz w:val="18"/>
      <w:szCs w:val="18"/>
    </w:rPr>
  </w:style>
  <w:style w:type="paragraph" w:customStyle="1" w:styleId="2">
    <w:name w:val="列出段落2"/>
    <w:basedOn w:val="a"/>
    <w:rsid w:val="00FA0791"/>
    <w:pPr>
      <w:ind w:firstLineChars="200" w:firstLine="420"/>
    </w:pPr>
    <w:rPr>
      <w:rFonts w:ascii="Calibri" w:hAnsi="Calibri"/>
      <w:szCs w:val="22"/>
    </w:rPr>
  </w:style>
  <w:style w:type="paragraph" w:styleId="a7">
    <w:name w:val="Balloon Text"/>
    <w:basedOn w:val="a"/>
    <w:link w:val="Char2"/>
    <w:rsid w:val="00C27A44"/>
    <w:rPr>
      <w:sz w:val="18"/>
      <w:szCs w:val="18"/>
    </w:rPr>
  </w:style>
  <w:style w:type="character" w:customStyle="1" w:styleId="Char2">
    <w:name w:val="批注框文本 Char"/>
    <w:link w:val="a7"/>
    <w:rsid w:val="00C27A44"/>
    <w:rPr>
      <w:kern w:val="2"/>
      <w:sz w:val="18"/>
      <w:szCs w:val="18"/>
    </w:rPr>
  </w:style>
  <w:style w:type="paragraph" w:styleId="a8">
    <w:name w:val="endnote text"/>
    <w:basedOn w:val="a"/>
    <w:link w:val="Char3"/>
    <w:rsid w:val="003E410E"/>
    <w:pPr>
      <w:snapToGrid w:val="0"/>
      <w:jc w:val="left"/>
    </w:pPr>
  </w:style>
  <w:style w:type="character" w:customStyle="1" w:styleId="Char3">
    <w:name w:val="尾注文本 Char"/>
    <w:basedOn w:val="a0"/>
    <w:link w:val="a8"/>
    <w:rsid w:val="003E410E"/>
    <w:rPr>
      <w:kern w:val="2"/>
      <w:sz w:val="21"/>
      <w:szCs w:val="24"/>
    </w:rPr>
  </w:style>
  <w:style w:type="character" w:styleId="a9">
    <w:name w:val="endnote reference"/>
    <w:basedOn w:val="a0"/>
    <w:rsid w:val="003E410E"/>
    <w:rPr>
      <w:vertAlign w:val="superscript"/>
    </w:rPr>
  </w:style>
  <w:style w:type="character" w:styleId="aa">
    <w:name w:val="annotation reference"/>
    <w:basedOn w:val="a0"/>
    <w:rsid w:val="00752E79"/>
    <w:rPr>
      <w:sz w:val="21"/>
      <w:szCs w:val="21"/>
    </w:rPr>
  </w:style>
  <w:style w:type="paragraph" w:styleId="ab">
    <w:name w:val="annotation text"/>
    <w:basedOn w:val="a"/>
    <w:link w:val="Char4"/>
    <w:rsid w:val="00752E79"/>
    <w:pPr>
      <w:jc w:val="left"/>
    </w:pPr>
  </w:style>
  <w:style w:type="character" w:customStyle="1" w:styleId="Char4">
    <w:name w:val="批注文字 Char"/>
    <w:basedOn w:val="a0"/>
    <w:link w:val="ab"/>
    <w:rsid w:val="00752E79"/>
    <w:rPr>
      <w:kern w:val="2"/>
      <w:sz w:val="21"/>
      <w:szCs w:val="24"/>
    </w:rPr>
  </w:style>
  <w:style w:type="paragraph" w:styleId="ac">
    <w:name w:val="annotation subject"/>
    <w:basedOn w:val="ab"/>
    <w:next w:val="ab"/>
    <w:link w:val="Char5"/>
    <w:rsid w:val="00752E79"/>
    <w:rPr>
      <w:b/>
      <w:bCs/>
    </w:rPr>
  </w:style>
  <w:style w:type="character" w:customStyle="1" w:styleId="Char5">
    <w:name w:val="批注主题 Char"/>
    <w:basedOn w:val="Char4"/>
    <w:link w:val="ac"/>
    <w:rsid w:val="00752E79"/>
    <w:rPr>
      <w:b/>
      <w:bCs/>
      <w:kern w:val="2"/>
      <w:sz w:val="21"/>
      <w:szCs w:val="24"/>
    </w:rPr>
  </w:style>
  <w:style w:type="paragraph" w:styleId="ad">
    <w:name w:val="footnote text"/>
    <w:basedOn w:val="a"/>
    <w:link w:val="Char6"/>
    <w:rsid w:val="00941B60"/>
    <w:pPr>
      <w:snapToGrid w:val="0"/>
      <w:jc w:val="left"/>
    </w:pPr>
    <w:rPr>
      <w:sz w:val="18"/>
      <w:szCs w:val="18"/>
    </w:rPr>
  </w:style>
  <w:style w:type="character" w:customStyle="1" w:styleId="Char6">
    <w:name w:val="脚注文本 Char"/>
    <w:basedOn w:val="a0"/>
    <w:link w:val="ad"/>
    <w:rsid w:val="00941B60"/>
    <w:rPr>
      <w:kern w:val="2"/>
      <w:sz w:val="18"/>
      <w:szCs w:val="18"/>
    </w:rPr>
  </w:style>
  <w:style w:type="character" w:styleId="ae">
    <w:name w:val="footnote reference"/>
    <w:basedOn w:val="a0"/>
    <w:rsid w:val="00941B60"/>
    <w:rPr>
      <w:vertAlign w:val="superscript"/>
    </w:rPr>
  </w:style>
  <w:style w:type="character" w:customStyle="1" w:styleId="ca-21">
    <w:name w:val="ca-21"/>
    <w:basedOn w:val="a0"/>
    <w:rsid w:val="00851E77"/>
    <w:rPr>
      <w:rFonts w:ascii="仿宋_GB2312" w:eastAsia="仿宋_GB2312" w:hint="eastAsia"/>
      <w:color w:val="000000"/>
      <w:sz w:val="32"/>
      <w:szCs w:val="32"/>
    </w:rPr>
  </w:style>
  <w:style w:type="character" w:styleId="af">
    <w:name w:val="Emphasis"/>
    <w:basedOn w:val="a0"/>
    <w:uiPriority w:val="20"/>
    <w:qFormat/>
    <w:rsid w:val="00516F15"/>
    <w:rPr>
      <w:i/>
      <w:iCs/>
    </w:rPr>
  </w:style>
  <w:style w:type="paragraph" w:styleId="af0">
    <w:name w:val="List Paragraph"/>
    <w:basedOn w:val="a"/>
    <w:uiPriority w:val="34"/>
    <w:qFormat/>
    <w:rsid w:val="00936BA3"/>
    <w:pPr>
      <w:ind w:firstLineChars="200" w:firstLine="420"/>
    </w:pPr>
  </w:style>
  <w:style w:type="table" w:styleId="af1">
    <w:name w:val="Table Grid"/>
    <w:basedOn w:val="a1"/>
    <w:uiPriority w:val="99"/>
    <w:unhideWhenUsed/>
    <w:rsid w:val="00D5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6518">
      <w:bodyDiv w:val="1"/>
      <w:marLeft w:val="0"/>
      <w:marRight w:val="0"/>
      <w:marTop w:val="0"/>
      <w:marBottom w:val="0"/>
      <w:divBdr>
        <w:top w:val="none" w:sz="0" w:space="0" w:color="auto"/>
        <w:left w:val="none" w:sz="0" w:space="0" w:color="auto"/>
        <w:bottom w:val="none" w:sz="0" w:space="0" w:color="auto"/>
        <w:right w:val="none" w:sz="0" w:space="0" w:color="auto"/>
      </w:divBdr>
      <w:divsChild>
        <w:div w:id="2045016382">
          <w:marLeft w:val="0"/>
          <w:marRight w:val="0"/>
          <w:marTop w:val="0"/>
          <w:marBottom w:val="0"/>
          <w:divBdr>
            <w:top w:val="none" w:sz="0" w:space="0" w:color="auto"/>
            <w:left w:val="none" w:sz="0" w:space="0" w:color="auto"/>
            <w:bottom w:val="none" w:sz="0" w:space="0" w:color="auto"/>
            <w:right w:val="none" w:sz="0" w:space="0" w:color="auto"/>
          </w:divBdr>
        </w:div>
      </w:divsChild>
    </w:div>
    <w:div w:id="533925496">
      <w:bodyDiv w:val="1"/>
      <w:marLeft w:val="0"/>
      <w:marRight w:val="0"/>
      <w:marTop w:val="0"/>
      <w:marBottom w:val="0"/>
      <w:divBdr>
        <w:top w:val="none" w:sz="0" w:space="0" w:color="auto"/>
        <w:left w:val="none" w:sz="0" w:space="0" w:color="auto"/>
        <w:bottom w:val="none" w:sz="0" w:space="0" w:color="auto"/>
        <w:right w:val="none" w:sz="0" w:space="0" w:color="auto"/>
      </w:divBdr>
    </w:div>
    <w:div w:id="570232023">
      <w:bodyDiv w:val="1"/>
      <w:marLeft w:val="0"/>
      <w:marRight w:val="0"/>
      <w:marTop w:val="0"/>
      <w:marBottom w:val="0"/>
      <w:divBdr>
        <w:top w:val="none" w:sz="0" w:space="0" w:color="auto"/>
        <w:left w:val="none" w:sz="0" w:space="0" w:color="auto"/>
        <w:bottom w:val="none" w:sz="0" w:space="0" w:color="auto"/>
        <w:right w:val="none" w:sz="0" w:space="0" w:color="auto"/>
      </w:divBdr>
    </w:div>
    <w:div w:id="1737239826">
      <w:bodyDiv w:val="1"/>
      <w:marLeft w:val="0"/>
      <w:marRight w:val="0"/>
      <w:marTop w:val="0"/>
      <w:marBottom w:val="0"/>
      <w:divBdr>
        <w:top w:val="none" w:sz="0" w:space="0" w:color="auto"/>
        <w:left w:val="none" w:sz="0" w:space="0" w:color="auto"/>
        <w:bottom w:val="none" w:sz="0" w:space="0" w:color="auto"/>
        <w:right w:val="none" w:sz="0" w:space="0" w:color="auto"/>
      </w:divBdr>
      <w:divsChild>
        <w:div w:id="10356191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7.&#30333;&#30382;&#20070;\2011-2015&#24180;&#25968;&#35828;&#36827;&#20986;&#21475;&#39135;&#21697;&#23433;&#20840;\&#37197;&#22270;--2011-2015&#24180;&#24635;&#20307;&#36152;&#26131;&#24773;&#20917;-&#20986;&#21475;&#36152;&#2613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23\Desktop\&#30333;&#30382;&#20070;\&#36827;&#21475;&#22823;&#25968;&#2545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23\Desktop\&#30333;&#30382;&#20070;\&#36827;&#21475;&#22823;&#25968;&#2545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23\Desktop\&#30333;&#30382;&#20070;\&#36827;&#21475;&#22823;&#25968;&#2545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23\Desktop\&#30333;&#30382;&#20070;\&#36827;&#21475;&#22823;&#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7.&#30333;&#30382;&#20070;\2011-2015&#24180;&#25968;&#35828;&#36827;&#20986;&#21475;&#39135;&#21697;&#23433;&#20840;\&#37197;&#22270;--&#24635;&#20307;&#36152;&#26131;&#24773;&#209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7.&#30333;&#30382;&#20070;\2011-2015&#24180;&#25968;&#35828;&#36827;&#20986;&#21475;&#39135;&#21697;&#23433;&#20840;\&#37197;&#22270;--&#24635;&#20307;&#36152;&#26131;&#24773;&#209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7.&#30333;&#30382;&#20070;\2011-2015&#24180;&#25968;&#35828;&#36827;&#20986;&#21475;&#39135;&#21697;&#23433;&#20840;\&#37197;&#22270;--2015&#24180;&#20837;&#22659;&#21475;&#23736;&#21644;2011-2015&#24180;&#20986;&#21475;&#30452;&#23646;&#23616;&#24773;&#209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7.&#30333;&#30382;&#20070;\2011-2015&#24180;&#25968;&#35828;&#36827;&#20986;&#21475;&#39135;&#21697;&#23433;&#20840;\&#37197;&#22270;--2011-2015&#24180;&#22823;&#23447;&#20135;&#21697;&#36152;&#2613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1\Desktop\&#21457;&#24067;&#20250;&#25968;&#25454;\2010-2014&#24180;&#24230;&#20013;&#22269;&#36827;&#21475;&#39135;&#21697;&#36136;&#37327;&#29366;&#20917;&#65288;&#30333;&#30382;&#20070;&#65289;&#37197;&#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7.&#30333;&#30382;&#20070;\2011-2015&#24180;&#25968;&#35828;&#36827;&#20986;&#21475;&#39135;&#21697;&#23433;&#20840;\&#37197;&#22270;--2011-2015&#24180;&#22823;&#23447;&#20135;&#21697;&#36152;&#2613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7.&#30333;&#30382;&#20070;\2011-2015&#24180;&#25968;&#35828;&#36827;&#20986;&#21475;&#39135;&#21697;&#23433;&#20840;\&#37197;&#22270;--2011-2015&#24180;&#22823;&#23447;&#20135;&#21697;&#36152;&#2613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7.&#30333;&#30382;&#20070;\2011-2015&#24180;&#25968;&#35828;&#36827;&#20986;&#21475;&#39135;&#21697;&#23433;&#20840;\&#37197;&#22270;--2011-2015&#24180;&#22823;&#23447;&#20135;&#21697;&#36152;&#261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各年!$A$12:$A$16</c:f>
              <c:numCache>
                <c:formatCode>General</c:formatCode>
                <c:ptCount val="5"/>
                <c:pt idx="0">
                  <c:v>2011</c:v>
                </c:pt>
                <c:pt idx="1">
                  <c:v>2012</c:v>
                </c:pt>
                <c:pt idx="2">
                  <c:v>2013</c:v>
                </c:pt>
                <c:pt idx="3">
                  <c:v>2014</c:v>
                </c:pt>
                <c:pt idx="4">
                  <c:v>2015</c:v>
                </c:pt>
              </c:numCache>
            </c:numRef>
          </c:cat>
          <c:val>
            <c:numRef>
              <c:f>各年!$B$12:$B$16</c:f>
              <c:numCache>
                <c:formatCode>0.0_ </c:formatCode>
                <c:ptCount val="5"/>
                <c:pt idx="0">
                  <c:v>374.47217865999869</c:v>
                </c:pt>
                <c:pt idx="1">
                  <c:v>420.14771710999997</c:v>
                </c:pt>
                <c:pt idx="2">
                  <c:v>467.08624163990208</c:v>
                </c:pt>
                <c:pt idx="3">
                  <c:v>482.29498234248899</c:v>
                </c:pt>
                <c:pt idx="4">
                  <c:v>459.2</c:v>
                </c:pt>
              </c:numCache>
            </c:numRef>
          </c:val>
        </c:ser>
        <c:dLbls>
          <c:showLegendKey val="0"/>
          <c:showVal val="0"/>
          <c:showCatName val="0"/>
          <c:showSerName val="0"/>
          <c:showPercent val="0"/>
          <c:showBubbleSize val="0"/>
        </c:dLbls>
        <c:gapWidth val="220"/>
        <c:axId val="1678424352"/>
        <c:axId val="1678420000"/>
      </c:barChart>
      <c:catAx>
        <c:axId val="1678424352"/>
        <c:scaling>
          <c:orientation val="minMax"/>
        </c:scaling>
        <c:delete val="0"/>
        <c:axPos val="b"/>
        <c:numFmt formatCode="General" sourceLinked="1"/>
        <c:majorTickMark val="none"/>
        <c:minorTickMark val="none"/>
        <c:tickLblPos val="nextTo"/>
        <c:crossAx val="1678420000"/>
        <c:crosses val="autoZero"/>
        <c:auto val="1"/>
        <c:lblAlgn val="ctr"/>
        <c:lblOffset val="100"/>
        <c:noMultiLvlLbl val="0"/>
      </c:catAx>
      <c:valAx>
        <c:axId val="1678420000"/>
        <c:scaling>
          <c:orientation val="minMax"/>
        </c:scaling>
        <c:delete val="0"/>
        <c:axPos val="l"/>
        <c:title>
          <c:tx>
            <c:rich>
              <a:bodyPr/>
              <a:lstStyle/>
              <a:p>
                <a:pPr>
                  <a:defRPr/>
                </a:pPr>
                <a:r>
                  <a:rPr lang="zh-CN" altLang="en-US"/>
                  <a:t>单位：亿美元</a:t>
                </a:r>
              </a:p>
            </c:rich>
          </c:tx>
          <c:overlay val="0"/>
        </c:title>
        <c:numFmt formatCode="0.0_ " sourceLinked="1"/>
        <c:majorTickMark val="none"/>
        <c:minorTickMark val="none"/>
        <c:tickLblPos val="nextTo"/>
        <c:crossAx val="167842435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Sheet1!$B$1</c:f>
              <c:strCache>
                <c:ptCount val="1"/>
                <c:pt idx="0">
                  <c:v>批次</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1857</c:v>
                </c:pt>
                <c:pt idx="1">
                  <c:v>2499</c:v>
                </c:pt>
                <c:pt idx="2">
                  <c:v>2164</c:v>
                </c:pt>
                <c:pt idx="3">
                  <c:v>3503</c:v>
                </c:pt>
                <c:pt idx="4">
                  <c:v>2805</c:v>
                </c:pt>
              </c:numCache>
            </c:numRef>
          </c:val>
        </c:ser>
        <c:ser>
          <c:idx val="2"/>
          <c:order val="1"/>
          <c:tx>
            <c:strRef>
              <c:f>Sheet1!$C$1</c:f>
              <c:strCache>
                <c:ptCount val="1"/>
                <c:pt idx="0">
                  <c:v>重量（吨）</c:v>
                </c:pt>
              </c:strCache>
            </c:strRef>
          </c:tx>
          <c:spPr>
            <a:noFill/>
          </c:spPr>
          <c:invertIfNegative val="0"/>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8739</c:v>
                </c:pt>
                <c:pt idx="1">
                  <c:v>18994</c:v>
                </c:pt>
                <c:pt idx="2">
                  <c:v>7800</c:v>
                </c:pt>
                <c:pt idx="3">
                  <c:v>24110</c:v>
                </c:pt>
                <c:pt idx="4">
                  <c:v>8126</c:v>
                </c:pt>
              </c:numCache>
            </c:numRef>
          </c:val>
        </c:ser>
        <c:ser>
          <c:idx val="3"/>
          <c:order val="2"/>
          <c:tx>
            <c:strRef>
              <c:f>Sheet1!$D$1</c:f>
              <c:strCache>
                <c:ptCount val="1"/>
                <c:pt idx="0">
                  <c:v>货值（万美元）</c:v>
                </c:pt>
              </c:strCache>
            </c:strRef>
          </c:tx>
          <c:spPr>
            <a:noFill/>
          </c:spPr>
          <c:invertIfNegative val="0"/>
          <c:cat>
            <c:numRef>
              <c:f>Sheet1!$A$2:$A$6</c:f>
              <c:numCache>
                <c:formatCode>General</c:formatCode>
                <c:ptCount val="5"/>
                <c:pt idx="0">
                  <c:v>2011</c:v>
                </c:pt>
                <c:pt idx="1">
                  <c:v>2012</c:v>
                </c:pt>
                <c:pt idx="2">
                  <c:v>2013</c:v>
                </c:pt>
                <c:pt idx="3">
                  <c:v>2014</c:v>
                </c:pt>
                <c:pt idx="4">
                  <c:v>2015</c:v>
                </c:pt>
              </c:numCache>
            </c:numRef>
          </c:cat>
          <c:val>
            <c:numRef>
              <c:f>Sheet1!$D$2:$D$6</c:f>
              <c:numCache>
                <c:formatCode>General</c:formatCode>
                <c:ptCount val="5"/>
                <c:pt idx="0">
                  <c:v>2949</c:v>
                </c:pt>
                <c:pt idx="1">
                  <c:v>3765</c:v>
                </c:pt>
                <c:pt idx="2">
                  <c:v>2370</c:v>
                </c:pt>
                <c:pt idx="3">
                  <c:v>3268</c:v>
                </c:pt>
                <c:pt idx="4">
                  <c:v>2401</c:v>
                </c:pt>
              </c:numCache>
            </c:numRef>
          </c:val>
        </c:ser>
        <c:dLbls>
          <c:showLegendKey val="0"/>
          <c:showVal val="0"/>
          <c:showCatName val="0"/>
          <c:showSerName val="0"/>
          <c:showPercent val="0"/>
          <c:showBubbleSize val="0"/>
        </c:dLbls>
        <c:gapWidth val="150"/>
        <c:axId val="1492185456"/>
        <c:axId val="1492180560"/>
      </c:barChart>
      <c:catAx>
        <c:axId val="1492185456"/>
        <c:scaling>
          <c:orientation val="minMax"/>
        </c:scaling>
        <c:delete val="0"/>
        <c:axPos val="b"/>
        <c:numFmt formatCode="General" sourceLinked="1"/>
        <c:majorTickMark val="none"/>
        <c:minorTickMark val="none"/>
        <c:tickLblPos val="nextTo"/>
        <c:crossAx val="1492180560"/>
        <c:crosses val="autoZero"/>
        <c:auto val="1"/>
        <c:lblAlgn val="ctr"/>
        <c:lblOffset val="100"/>
        <c:noMultiLvlLbl val="0"/>
      </c:catAx>
      <c:valAx>
        <c:axId val="1492180560"/>
        <c:scaling>
          <c:orientation val="minMax"/>
          <c:max val="4000"/>
        </c:scaling>
        <c:delete val="0"/>
        <c:axPos val="l"/>
        <c:numFmt formatCode="General" sourceLinked="1"/>
        <c:majorTickMark val="none"/>
        <c:minorTickMark val="none"/>
        <c:tickLblPos val="nextTo"/>
        <c:crossAx val="1492185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Sheet4!$A$3:$A$13</c:f>
              <c:strCache>
                <c:ptCount val="11"/>
                <c:pt idx="0">
                  <c:v>糕点饼干类</c:v>
                </c:pt>
                <c:pt idx="1">
                  <c:v>饮料类</c:v>
                </c:pt>
                <c:pt idx="2">
                  <c:v>粮谷及制品类</c:v>
                </c:pt>
                <c:pt idx="3">
                  <c:v>乳制品类</c:v>
                </c:pt>
                <c:pt idx="4">
                  <c:v>酒类</c:v>
                </c:pt>
                <c:pt idx="5">
                  <c:v>糖类</c:v>
                </c:pt>
                <c:pt idx="6">
                  <c:v>水产及制品类</c:v>
                </c:pt>
                <c:pt idx="7">
                  <c:v>调味品类</c:v>
                </c:pt>
                <c:pt idx="8">
                  <c:v>干坚果类</c:v>
                </c:pt>
                <c:pt idx="9">
                  <c:v>特殊食品类</c:v>
                </c:pt>
                <c:pt idx="10">
                  <c:v>其他</c:v>
                </c:pt>
              </c:strCache>
            </c:strRef>
          </c:cat>
          <c:val>
            <c:numRef>
              <c:f>Sheet4!$C$3:$C$13</c:f>
              <c:numCache>
                <c:formatCode>0.0%</c:formatCode>
                <c:ptCount val="11"/>
                <c:pt idx="0">
                  <c:v>0.16916120985344571</c:v>
                </c:pt>
                <c:pt idx="1">
                  <c:v>0.14211100717181174</c:v>
                </c:pt>
                <c:pt idx="2">
                  <c:v>9.7988774555659491E-2</c:v>
                </c:pt>
                <c:pt idx="3">
                  <c:v>9.1830371063300026E-2</c:v>
                </c:pt>
                <c:pt idx="4">
                  <c:v>8.6529466791395351E-2</c:v>
                </c:pt>
                <c:pt idx="5">
                  <c:v>8.0838790146554526E-2</c:v>
                </c:pt>
                <c:pt idx="6">
                  <c:v>5.394449641409417E-2</c:v>
                </c:pt>
                <c:pt idx="7">
                  <c:v>4.5993140006236513E-2</c:v>
                </c:pt>
                <c:pt idx="8">
                  <c:v>4.0614281259744985E-2</c:v>
                </c:pt>
                <c:pt idx="9">
                  <c:v>3.2039289055191801E-2</c:v>
                </c:pt>
                <c:pt idx="10">
                  <c:v>0.15894917368257194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4390308033758346"/>
          <c:y val="3.9747375328084283E-2"/>
          <c:w val="0.18428363420461133"/>
          <c:h val="0.91858595800524856"/>
        </c:manualLayout>
      </c:layout>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Sheet5!$A$2:$A$12</c:f>
              <c:strCache>
                <c:ptCount val="11"/>
                <c:pt idx="0">
                  <c:v>欧盟</c:v>
                </c:pt>
                <c:pt idx="1">
                  <c:v>中国台湾</c:v>
                </c:pt>
                <c:pt idx="2">
                  <c:v>东盟</c:v>
                </c:pt>
                <c:pt idx="3">
                  <c:v>美国</c:v>
                </c:pt>
                <c:pt idx="4">
                  <c:v>韩国</c:v>
                </c:pt>
                <c:pt idx="5">
                  <c:v>日本</c:v>
                </c:pt>
                <c:pt idx="6">
                  <c:v>澳大利亚</c:v>
                </c:pt>
                <c:pt idx="7">
                  <c:v>新西兰</c:v>
                </c:pt>
                <c:pt idx="8">
                  <c:v>加拿大</c:v>
                </c:pt>
                <c:pt idx="9">
                  <c:v>土耳其</c:v>
                </c:pt>
                <c:pt idx="10">
                  <c:v>其他</c:v>
                </c:pt>
              </c:strCache>
            </c:strRef>
          </c:cat>
          <c:val>
            <c:numRef>
              <c:f>Sheet5!$C$2:$C$12</c:f>
              <c:numCache>
                <c:formatCode>0.0%</c:formatCode>
                <c:ptCount val="11"/>
                <c:pt idx="0">
                  <c:v>0.28515746803866548</c:v>
                </c:pt>
                <c:pt idx="1">
                  <c:v>0.20541004053633063</c:v>
                </c:pt>
                <c:pt idx="2">
                  <c:v>0.15271281571562362</c:v>
                </c:pt>
                <c:pt idx="3">
                  <c:v>8.5594013096351743E-2</c:v>
                </c:pt>
                <c:pt idx="4">
                  <c:v>4.6382912379170561E-2</c:v>
                </c:pt>
                <c:pt idx="5">
                  <c:v>3.7885874649205349E-2</c:v>
                </c:pt>
                <c:pt idx="6">
                  <c:v>3.6638603055815656E-2</c:v>
                </c:pt>
                <c:pt idx="7">
                  <c:v>2.8843155597131281E-2</c:v>
                </c:pt>
                <c:pt idx="8">
                  <c:v>1.6214530714063199E-2</c:v>
                </c:pt>
                <c:pt idx="9">
                  <c:v>1.07577174929841E-2</c:v>
                </c:pt>
                <c:pt idx="10">
                  <c:v>9.4402868724665745E-2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Sheet6!$A$3:$A$13</c:f>
              <c:strCache>
                <c:ptCount val="11"/>
                <c:pt idx="0">
                  <c:v>微生物污染</c:v>
                </c:pt>
                <c:pt idx="1">
                  <c:v>品质</c:v>
                </c:pt>
                <c:pt idx="2">
                  <c:v>食品添加剂不合格</c:v>
                </c:pt>
                <c:pt idx="3">
                  <c:v>标签不合格</c:v>
                </c:pt>
                <c:pt idx="4">
                  <c:v>证书不合格</c:v>
                </c:pt>
                <c:pt idx="5">
                  <c:v>污染物</c:v>
                </c:pt>
                <c:pt idx="6">
                  <c:v>非食用添加物</c:v>
                </c:pt>
                <c:pt idx="7">
                  <c:v>包装不合格</c:v>
                </c:pt>
                <c:pt idx="8">
                  <c:v>货证不符</c:v>
                </c:pt>
                <c:pt idx="9">
                  <c:v>非法进口</c:v>
                </c:pt>
                <c:pt idx="10">
                  <c:v>其他</c:v>
                </c:pt>
              </c:strCache>
            </c:strRef>
          </c:cat>
          <c:val>
            <c:numRef>
              <c:f>Sheet6!$C$3:$C$13</c:f>
              <c:numCache>
                <c:formatCode>0.0%</c:formatCode>
                <c:ptCount val="11"/>
                <c:pt idx="0">
                  <c:v>0.21071094480823413</c:v>
                </c:pt>
                <c:pt idx="1">
                  <c:v>0.1908325537885858</c:v>
                </c:pt>
                <c:pt idx="2">
                  <c:v>0.18420642344870641</c:v>
                </c:pt>
                <c:pt idx="3">
                  <c:v>0.15357031493607734</c:v>
                </c:pt>
                <c:pt idx="4">
                  <c:v>6.9223573433115054E-2</c:v>
                </c:pt>
                <c:pt idx="5">
                  <c:v>5.7530402245088923E-2</c:v>
                </c:pt>
                <c:pt idx="6">
                  <c:v>2.3776114748986589E-2</c:v>
                </c:pt>
                <c:pt idx="7">
                  <c:v>2.3230433426878801E-2</c:v>
                </c:pt>
                <c:pt idx="8">
                  <c:v>2.2217025257249806E-2</c:v>
                </c:pt>
                <c:pt idx="9">
                  <c:v>1.278453383224197E-2</c:v>
                </c:pt>
                <c:pt idx="10">
                  <c:v>5.1917680074837026E-2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国家!$I$4:$I$14</c:f>
              <c:strCache>
                <c:ptCount val="11"/>
                <c:pt idx="0">
                  <c:v>东盟</c:v>
                </c:pt>
                <c:pt idx="1">
                  <c:v>欧盟</c:v>
                </c:pt>
                <c:pt idx="2">
                  <c:v>美国</c:v>
                </c:pt>
                <c:pt idx="3">
                  <c:v>新西兰</c:v>
                </c:pt>
                <c:pt idx="4">
                  <c:v>巴西</c:v>
                </c:pt>
                <c:pt idx="5">
                  <c:v>澳大利亚</c:v>
                </c:pt>
                <c:pt idx="6">
                  <c:v>加拿大</c:v>
                </c:pt>
                <c:pt idx="7">
                  <c:v>俄罗斯</c:v>
                </c:pt>
                <c:pt idx="8">
                  <c:v>阿根廷</c:v>
                </c:pt>
                <c:pt idx="9">
                  <c:v>韩国</c:v>
                </c:pt>
                <c:pt idx="10">
                  <c:v>其他</c:v>
                </c:pt>
              </c:strCache>
            </c:strRef>
          </c:cat>
          <c:val>
            <c:numRef>
              <c:f>国家!$J$4:$J$14</c:f>
              <c:numCache>
                <c:formatCode>0.0_ </c:formatCode>
                <c:ptCount val="11"/>
                <c:pt idx="0">
                  <c:v>510.00945987745797</c:v>
                </c:pt>
                <c:pt idx="1">
                  <c:v>405.70625535470469</c:v>
                </c:pt>
                <c:pt idx="2">
                  <c:v>233.970005447886</c:v>
                </c:pt>
                <c:pt idx="3">
                  <c:v>196.71589160526995</c:v>
                </c:pt>
                <c:pt idx="4">
                  <c:v>129.64964479358619</c:v>
                </c:pt>
                <c:pt idx="5">
                  <c:v>99.611068369611601</c:v>
                </c:pt>
                <c:pt idx="6">
                  <c:v>96.242133622103196</c:v>
                </c:pt>
                <c:pt idx="7">
                  <c:v>88.586781899283039</c:v>
                </c:pt>
                <c:pt idx="8">
                  <c:v>49.010379971076098</c:v>
                </c:pt>
                <c:pt idx="9">
                  <c:v>33.734966009308394</c:v>
                </c:pt>
                <c:pt idx="10">
                  <c:v>359.2312236339497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种类!$I$3:$I$13</c:f>
              <c:strCache>
                <c:ptCount val="11"/>
                <c:pt idx="0">
                  <c:v>油脂及油料类</c:v>
                </c:pt>
                <c:pt idx="1">
                  <c:v>水产及制品类</c:v>
                </c:pt>
                <c:pt idx="2">
                  <c:v>乳制品类</c:v>
                </c:pt>
                <c:pt idx="3">
                  <c:v>肉类</c:v>
                </c:pt>
                <c:pt idx="4">
                  <c:v>酒类</c:v>
                </c:pt>
                <c:pt idx="5">
                  <c:v>粮谷及制品类</c:v>
                </c:pt>
                <c:pt idx="6">
                  <c:v>糖类</c:v>
                </c:pt>
                <c:pt idx="7">
                  <c:v>饮料类</c:v>
                </c:pt>
                <c:pt idx="8">
                  <c:v>干坚果类</c:v>
                </c:pt>
                <c:pt idx="9">
                  <c:v>罐头类</c:v>
                </c:pt>
                <c:pt idx="10">
                  <c:v>其他</c:v>
                </c:pt>
              </c:strCache>
            </c:strRef>
          </c:cat>
          <c:val>
            <c:numRef>
              <c:f>种类!$J$3:$J$13</c:f>
              <c:numCache>
                <c:formatCode>0.0_ </c:formatCode>
                <c:ptCount val="11"/>
                <c:pt idx="0">
                  <c:v>539.52234980650792</c:v>
                </c:pt>
                <c:pt idx="1">
                  <c:v>344.95678028182397</c:v>
                </c:pt>
                <c:pt idx="2">
                  <c:v>316.22429075244293</c:v>
                </c:pt>
                <c:pt idx="3">
                  <c:v>274.53564540819087</c:v>
                </c:pt>
                <c:pt idx="4">
                  <c:v>181.01554067588677</c:v>
                </c:pt>
                <c:pt idx="5">
                  <c:v>158.40358893525777</c:v>
                </c:pt>
                <c:pt idx="6">
                  <c:v>138.45210946431101</c:v>
                </c:pt>
                <c:pt idx="7">
                  <c:v>45.513610412230001</c:v>
                </c:pt>
                <c:pt idx="8">
                  <c:v>32.347725831491495</c:v>
                </c:pt>
                <c:pt idx="9">
                  <c:v>29.137502036056631</c:v>
                </c:pt>
                <c:pt idx="10">
                  <c:v>142.39085639579602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入境口岸!$D$19:$D$29</c:f>
              <c:strCache>
                <c:ptCount val="11"/>
                <c:pt idx="0">
                  <c:v>上海</c:v>
                </c:pt>
                <c:pt idx="1">
                  <c:v>天津</c:v>
                </c:pt>
                <c:pt idx="2">
                  <c:v>深圳</c:v>
                </c:pt>
                <c:pt idx="3">
                  <c:v>青岛</c:v>
                </c:pt>
                <c:pt idx="4">
                  <c:v>大连</c:v>
                </c:pt>
                <c:pt idx="5">
                  <c:v>广州</c:v>
                </c:pt>
                <c:pt idx="6">
                  <c:v>厦门</c:v>
                </c:pt>
                <c:pt idx="7">
                  <c:v>烟台</c:v>
                </c:pt>
                <c:pt idx="8">
                  <c:v>北京</c:v>
                </c:pt>
                <c:pt idx="9">
                  <c:v>南通</c:v>
                </c:pt>
                <c:pt idx="10">
                  <c:v>其他</c:v>
                </c:pt>
              </c:strCache>
            </c:strRef>
          </c:cat>
          <c:val>
            <c:numRef>
              <c:f>入境口岸!$E$19:$E$29</c:f>
              <c:numCache>
                <c:formatCode>0.0_ </c:formatCode>
                <c:ptCount val="11"/>
                <c:pt idx="0">
                  <c:v>91.000383155565089</c:v>
                </c:pt>
                <c:pt idx="1">
                  <c:v>57.546333723577263</c:v>
                </c:pt>
                <c:pt idx="2">
                  <c:v>43.306963340000003</c:v>
                </c:pt>
                <c:pt idx="3">
                  <c:v>40.144862238281256</c:v>
                </c:pt>
                <c:pt idx="4">
                  <c:v>36.548800679711974</c:v>
                </c:pt>
                <c:pt idx="5">
                  <c:v>28.540252988474027</c:v>
                </c:pt>
                <c:pt idx="6">
                  <c:v>10.693189289240976</c:v>
                </c:pt>
                <c:pt idx="7">
                  <c:v>9.1573078947512947</c:v>
                </c:pt>
                <c:pt idx="8">
                  <c:v>8.7175090998770202</c:v>
                </c:pt>
                <c:pt idx="9">
                  <c:v>7.3854342505299195</c:v>
                </c:pt>
                <c:pt idx="10">
                  <c:v>125.5</c:v>
                </c:pt>
              </c:numCache>
            </c:numRef>
          </c:val>
        </c:ser>
        <c:dLbls>
          <c:showLegendKey val="0"/>
          <c:showVal val="0"/>
          <c:showCatName val="0"/>
          <c:showSerName val="0"/>
          <c:showPercent val="0"/>
          <c:showBubbleSize val="0"/>
        </c:dLbls>
        <c:gapWidth val="150"/>
        <c:axId val="1448692848"/>
        <c:axId val="1448693936"/>
      </c:barChart>
      <c:catAx>
        <c:axId val="1448692848"/>
        <c:scaling>
          <c:orientation val="minMax"/>
        </c:scaling>
        <c:delete val="0"/>
        <c:axPos val="b"/>
        <c:numFmt formatCode="General" sourceLinked="0"/>
        <c:majorTickMark val="none"/>
        <c:minorTickMark val="none"/>
        <c:tickLblPos val="nextTo"/>
        <c:crossAx val="1448693936"/>
        <c:crosses val="autoZero"/>
        <c:auto val="1"/>
        <c:lblAlgn val="ctr"/>
        <c:lblOffset val="100"/>
        <c:noMultiLvlLbl val="0"/>
      </c:catAx>
      <c:valAx>
        <c:axId val="1448693936"/>
        <c:scaling>
          <c:orientation val="minMax"/>
        </c:scaling>
        <c:delete val="0"/>
        <c:axPos val="l"/>
        <c:title>
          <c:tx>
            <c:rich>
              <a:bodyPr/>
              <a:lstStyle/>
              <a:p>
                <a:pPr>
                  <a:defRPr/>
                </a:pPr>
                <a:r>
                  <a:rPr lang="zh-CN" altLang="en-US"/>
                  <a:t>单位：亿美元</a:t>
                </a:r>
              </a:p>
            </c:rich>
          </c:tx>
          <c:overlay val="0"/>
        </c:title>
        <c:numFmt formatCode="0.0_ " sourceLinked="1"/>
        <c:majorTickMark val="none"/>
        <c:minorTickMark val="none"/>
        <c:tickLblPos val="nextTo"/>
        <c:crossAx val="14486928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乳粉及配方乳!$B$10</c:f>
              <c:strCache>
                <c:ptCount val="1"/>
                <c:pt idx="0">
                  <c:v>进口量（万吨）</c:v>
                </c:pt>
              </c:strCache>
            </c:strRef>
          </c:tx>
          <c:invertIfNegative val="0"/>
          <c:dLbls>
            <c:dLbl>
              <c:idx val="0"/>
              <c:layout>
                <c:manualLayout>
                  <c:x val="0"/>
                  <c:y val="0.2407407407407420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314814814814841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750000000000023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3472222222222223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7875523638539804E-3"/>
                  <c:y val="0.2222222222222222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乳粉及配方乳!$A$11:$A$15</c:f>
              <c:numCache>
                <c:formatCode>General</c:formatCode>
                <c:ptCount val="5"/>
                <c:pt idx="0">
                  <c:v>2011</c:v>
                </c:pt>
                <c:pt idx="1">
                  <c:v>2012</c:v>
                </c:pt>
                <c:pt idx="2">
                  <c:v>2013</c:v>
                </c:pt>
                <c:pt idx="3">
                  <c:v>2014</c:v>
                </c:pt>
                <c:pt idx="4">
                  <c:v>2015</c:v>
                </c:pt>
              </c:numCache>
            </c:numRef>
          </c:cat>
          <c:val>
            <c:numRef>
              <c:f>乳粉及配方乳!$B$11:$B$15</c:f>
              <c:numCache>
                <c:formatCode>0.0_ </c:formatCode>
                <c:ptCount val="5"/>
                <c:pt idx="0">
                  <c:v>87.0120273</c:v>
                </c:pt>
                <c:pt idx="1">
                  <c:v>104.422607</c:v>
                </c:pt>
                <c:pt idx="2">
                  <c:v>147.24572865159999</c:v>
                </c:pt>
                <c:pt idx="3">
                  <c:v>149.93110180400001</c:v>
                </c:pt>
                <c:pt idx="4">
                  <c:v>112.9</c:v>
                </c:pt>
              </c:numCache>
            </c:numRef>
          </c:val>
        </c:ser>
        <c:dLbls>
          <c:showLegendKey val="0"/>
          <c:showVal val="1"/>
          <c:showCatName val="0"/>
          <c:showSerName val="0"/>
          <c:showPercent val="0"/>
          <c:showBubbleSize val="0"/>
        </c:dLbls>
        <c:gapWidth val="236"/>
        <c:axId val="1448696656"/>
        <c:axId val="1448698832"/>
      </c:barChart>
      <c:lineChart>
        <c:grouping val="standard"/>
        <c:varyColors val="0"/>
        <c:ser>
          <c:idx val="1"/>
          <c:order val="1"/>
          <c:tx>
            <c:strRef>
              <c:f>乳粉及配方乳!$C$10</c:f>
              <c:strCache>
                <c:ptCount val="1"/>
                <c:pt idx="0">
                  <c:v>占国内供应量的比例</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乳粉及配方乳!$C$11:$C$15</c:f>
              <c:numCache>
                <c:formatCode>0.0%</c:formatCode>
                <c:ptCount val="5"/>
                <c:pt idx="0">
                  <c:v>0.15987524643643591</c:v>
                </c:pt>
                <c:pt idx="1">
                  <c:v>0.18243816304787164</c:v>
                </c:pt>
                <c:pt idx="2">
                  <c:v>0.25013258088928381</c:v>
                </c:pt>
                <c:pt idx="3">
                  <c:v>0.24358995201601374</c:v>
                </c:pt>
                <c:pt idx="4">
                  <c:v>0.19516833052422544</c:v>
                </c:pt>
              </c:numCache>
            </c:numRef>
          </c:val>
          <c:smooth val="0"/>
        </c:ser>
        <c:dLbls>
          <c:showLegendKey val="0"/>
          <c:showVal val="1"/>
          <c:showCatName val="0"/>
          <c:showSerName val="0"/>
          <c:showPercent val="0"/>
          <c:showBubbleSize val="0"/>
        </c:dLbls>
        <c:marker val="1"/>
        <c:smooth val="0"/>
        <c:axId val="1489905264"/>
        <c:axId val="1489904720"/>
      </c:lineChart>
      <c:catAx>
        <c:axId val="1448696656"/>
        <c:scaling>
          <c:orientation val="minMax"/>
        </c:scaling>
        <c:delete val="0"/>
        <c:axPos val="b"/>
        <c:numFmt formatCode="General" sourceLinked="1"/>
        <c:majorTickMark val="none"/>
        <c:minorTickMark val="none"/>
        <c:tickLblPos val="nextTo"/>
        <c:crossAx val="1448698832"/>
        <c:crosses val="autoZero"/>
        <c:auto val="1"/>
        <c:lblAlgn val="ctr"/>
        <c:lblOffset val="100"/>
        <c:noMultiLvlLbl val="0"/>
      </c:catAx>
      <c:valAx>
        <c:axId val="1448698832"/>
        <c:scaling>
          <c:orientation val="minMax"/>
        </c:scaling>
        <c:delete val="0"/>
        <c:axPos val="l"/>
        <c:numFmt formatCode="0.0_ " sourceLinked="1"/>
        <c:majorTickMark val="none"/>
        <c:minorTickMark val="none"/>
        <c:tickLblPos val="nextTo"/>
        <c:crossAx val="1448696656"/>
        <c:crosses val="autoZero"/>
        <c:crossBetween val="between"/>
      </c:valAx>
      <c:valAx>
        <c:axId val="1489904720"/>
        <c:scaling>
          <c:orientation val="minMax"/>
        </c:scaling>
        <c:delete val="0"/>
        <c:axPos val="r"/>
        <c:numFmt formatCode="0.0%" sourceLinked="1"/>
        <c:majorTickMark val="out"/>
        <c:minorTickMark val="none"/>
        <c:tickLblPos val="nextTo"/>
        <c:crossAx val="1489905264"/>
        <c:crosses val="max"/>
        <c:crossBetween val="between"/>
      </c:valAx>
      <c:catAx>
        <c:axId val="1489905264"/>
        <c:scaling>
          <c:orientation val="minMax"/>
        </c:scaling>
        <c:delete val="1"/>
        <c:axPos val="b"/>
        <c:majorTickMark val="out"/>
        <c:minorTickMark val="none"/>
        <c:tickLblPos val="nextTo"/>
        <c:crossAx val="148990472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配方乳粉!$B$3</c:f>
              <c:strCache>
                <c:ptCount val="1"/>
                <c:pt idx="0">
                  <c:v>进口量（万吨）</c:v>
                </c:pt>
              </c:strCache>
            </c:strRef>
          </c:tx>
          <c:spPr>
            <a:solidFill>
              <a:schemeClr val="accent1"/>
            </a:solidFill>
            <a:effectLst>
              <a:outerShdw blurRad="50800" dist="50800" dir="5400000" algn="ctr" rotWithShape="0">
                <a:schemeClr val="bg1"/>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配方乳粉!$A$5:$A$9</c:f>
              <c:numCache>
                <c:formatCode>General</c:formatCode>
                <c:ptCount val="5"/>
                <c:pt idx="0">
                  <c:v>2011</c:v>
                </c:pt>
                <c:pt idx="1">
                  <c:v>2012</c:v>
                </c:pt>
                <c:pt idx="2">
                  <c:v>2013</c:v>
                </c:pt>
                <c:pt idx="3">
                  <c:v>2014</c:v>
                </c:pt>
                <c:pt idx="4">
                  <c:v>2015</c:v>
                </c:pt>
              </c:numCache>
            </c:numRef>
          </c:cat>
          <c:val>
            <c:numRef>
              <c:f>配方乳粉!$B$5:$B$9</c:f>
              <c:numCache>
                <c:formatCode>General</c:formatCode>
                <c:ptCount val="5"/>
                <c:pt idx="0">
                  <c:v>5.7</c:v>
                </c:pt>
                <c:pt idx="1">
                  <c:v>8.1</c:v>
                </c:pt>
                <c:pt idx="2">
                  <c:v>11.6</c:v>
                </c:pt>
                <c:pt idx="3">
                  <c:v>15.7</c:v>
                </c:pt>
                <c:pt idx="4">
                  <c:v>17.600000000000001</c:v>
                </c:pt>
              </c:numCache>
            </c:numRef>
          </c:val>
        </c:ser>
        <c:dLbls>
          <c:showLegendKey val="0"/>
          <c:showVal val="0"/>
          <c:showCatName val="0"/>
          <c:showSerName val="0"/>
          <c:showPercent val="0"/>
          <c:showBubbleSize val="0"/>
        </c:dLbls>
        <c:gapWidth val="150"/>
        <c:axId val="1492177296"/>
        <c:axId val="1492184368"/>
      </c:barChart>
      <c:catAx>
        <c:axId val="1492177296"/>
        <c:scaling>
          <c:orientation val="minMax"/>
        </c:scaling>
        <c:delete val="0"/>
        <c:axPos val="b"/>
        <c:numFmt formatCode="General" sourceLinked="1"/>
        <c:majorTickMark val="none"/>
        <c:minorTickMark val="none"/>
        <c:tickLblPos val="nextTo"/>
        <c:crossAx val="1492184368"/>
        <c:crosses val="autoZero"/>
        <c:auto val="1"/>
        <c:lblAlgn val="ctr"/>
        <c:lblOffset val="100"/>
        <c:noMultiLvlLbl val="0"/>
      </c:catAx>
      <c:valAx>
        <c:axId val="1492184368"/>
        <c:scaling>
          <c:orientation val="minMax"/>
        </c:scaling>
        <c:delete val="0"/>
        <c:axPos val="l"/>
        <c:title>
          <c:tx>
            <c:rich>
              <a:bodyPr/>
              <a:lstStyle/>
              <a:p>
                <a:pPr>
                  <a:defRPr/>
                </a:pPr>
                <a:r>
                  <a:rPr lang="zh-CN" altLang="en-US"/>
                  <a:t>单位：万吨</a:t>
                </a:r>
                <a:endParaRPr lang="en-US" altLang="zh-CN"/>
              </a:p>
            </c:rich>
          </c:tx>
          <c:overlay val="0"/>
        </c:title>
        <c:numFmt formatCode="General" sourceLinked="1"/>
        <c:majorTickMark val="none"/>
        <c:minorTickMark val="none"/>
        <c:tickLblPos val="nextTo"/>
        <c:crossAx val="14921772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植物油!$B$20</c:f>
              <c:strCache>
                <c:ptCount val="1"/>
                <c:pt idx="0">
                  <c:v>进口量（万吨）</c:v>
                </c:pt>
              </c:strCache>
            </c:strRef>
          </c:tx>
          <c:invertIfNegative val="0"/>
          <c:dLbls>
            <c:dLbl>
              <c:idx val="0"/>
              <c:layout>
                <c:manualLayout>
                  <c:x val="0"/>
                  <c:y val="0.2777777777777805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111111111111125E-2"/>
                  <c:y val="0.3009259259259302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67E-3"/>
                  <c:y val="0.3055555555555555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8364E-3"/>
                  <c:y val="0.3240740740740794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3148148148148219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植物油!$A$21:$A$25</c:f>
              <c:numCache>
                <c:formatCode>General</c:formatCode>
                <c:ptCount val="5"/>
                <c:pt idx="0">
                  <c:v>2011</c:v>
                </c:pt>
                <c:pt idx="1">
                  <c:v>2012</c:v>
                </c:pt>
                <c:pt idx="2">
                  <c:v>2013</c:v>
                </c:pt>
                <c:pt idx="3">
                  <c:v>2014</c:v>
                </c:pt>
                <c:pt idx="4">
                  <c:v>2015</c:v>
                </c:pt>
              </c:numCache>
            </c:numRef>
          </c:cat>
          <c:val>
            <c:numRef>
              <c:f>植物油!$B$21:$B$25</c:f>
              <c:numCache>
                <c:formatCode>0.0_ </c:formatCode>
                <c:ptCount val="5"/>
                <c:pt idx="0">
                  <c:v>1979.287358968</c:v>
                </c:pt>
                <c:pt idx="1">
                  <c:v>2174.1436443979997</c:v>
                </c:pt>
                <c:pt idx="2">
                  <c:v>2435.9416728696001</c:v>
                </c:pt>
                <c:pt idx="3">
                  <c:v>2247.8000000000002</c:v>
                </c:pt>
                <c:pt idx="4">
                  <c:v>2191.1</c:v>
                </c:pt>
              </c:numCache>
            </c:numRef>
          </c:val>
        </c:ser>
        <c:dLbls>
          <c:showLegendKey val="0"/>
          <c:showVal val="1"/>
          <c:showCatName val="0"/>
          <c:showSerName val="0"/>
          <c:showPercent val="0"/>
          <c:showBubbleSize val="0"/>
        </c:dLbls>
        <c:gapWidth val="242"/>
        <c:axId val="1492186544"/>
        <c:axId val="1492184912"/>
      </c:barChart>
      <c:lineChart>
        <c:grouping val="standard"/>
        <c:varyColors val="0"/>
        <c:ser>
          <c:idx val="1"/>
          <c:order val="1"/>
          <c:tx>
            <c:strRef>
              <c:f>植物油!$C$20</c:f>
              <c:strCache>
                <c:ptCount val="1"/>
                <c:pt idx="0">
                  <c:v>占国内供应量的比例</c:v>
                </c:pt>
              </c:strCache>
            </c:strRef>
          </c:tx>
          <c:dLbls>
            <c:dLbl>
              <c:idx val="0"/>
              <c:layout>
                <c:manualLayout>
                  <c:x val="0"/>
                  <c:y val="-2.05761316872428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024024024024465E-3"/>
                  <c:y val="-3.2921810699588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048048048048046E-3"/>
                  <c:y val="-4.1152263374485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703703703703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植物油!$C$21:$C$25</c:f>
              <c:numCache>
                <c:formatCode>0.0%</c:formatCode>
                <c:ptCount val="5"/>
                <c:pt idx="0">
                  <c:v>0.45692030079135698</c:v>
                </c:pt>
                <c:pt idx="1">
                  <c:v>0.42028680541233332</c:v>
                </c:pt>
                <c:pt idx="2">
                  <c:v>0.39171866221812252</c:v>
                </c:pt>
                <c:pt idx="3">
                  <c:v>0.31301175291037708</c:v>
                </c:pt>
                <c:pt idx="4">
                  <c:v>0.30100000000000032</c:v>
                </c:pt>
              </c:numCache>
            </c:numRef>
          </c:val>
          <c:smooth val="0"/>
        </c:ser>
        <c:dLbls>
          <c:showLegendKey val="0"/>
          <c:showVal val="1"/>
          <c:showCatName val="0"/>
          <c:showSerName val="0"/>
          <c:showPercent val="0"/>
          <c:showBubbleSize val="0"/>
        </c:dLbls>
        <c:marker val="1"/>
        <c:smooth val="0"/>
        <c:axId val="1492181648"/>
        <c:axId val="1492188176"/>
      </c:lineChart>
      <c:catAx>
        <c:axId val="1492186544"/>
        <c:scaling>
          <c:orientation val="minMax"/>
        </c:scaling>
        <c:delete val="0"/>
        <c:axPos val="b"/>
        <c:numFmt formatCode="General" sourceLinked="1"/>
        <c:majorTickMark val="none"/>
        <c:minorTickMark val="none"/>
        <c:tickLblPos val="nextTo"/>
        <c:crossAx val="1492184912"/>
        <c:crosses val="autoZero"/>
        <c:auto val="1"/>
        <c:lblAlgn val="ctr"/>
        <c:lblOffset val="100"/>
        <c:noMultiLvlLbl val="0"/>
      </c:catAx>
      <c:valAx>
        <c:axId val="1492184912"/>
        <c:scaling>
          <c:orientation val="minMax"/>
        </c:scaling>
        <c:delete val="0"/>
        <c:axPos val="l"/>
        <c:numFmt formatCode="0.0_ " sourceLinked="1"/>
        <c:majorTickMark val="none"/>
        <c:minorTickMark val="none"/>
        <c:tickLblPos val="nextTo"/>
        <c:crossAx val="1492186544"/>
        <c:crosses val="autoZero"/>
        <c:crossBetween val="between"/>
      </c:valAx>
      <c:valAx>
        <c:axId val="1492188176"/>
        <c:scaling>
          <c:orientation val="minMax"/>
        </c:scaling>
        <c:delete val="0"/>
        <c:axPos val="r"/>
        <c:numFmt formatCode="0.0%" sourceLinked="1"/>
        <c:majorTickMark val="out"/>
        <c:minorTickMark val="none"/>
        <c:tickLblPos val="nextTo"/>
        <c:crossAx val="1492181648"/>
        <c:crosses val="max"/>
        <c:crossBetween val="between"/>
      </c:valAx>
      <c:catAx>
        <c:axId val="1492181648"/>
        <c:scaling>
          <c:orientation val="minMax"/>
        </c:scaling>
        <c:delete val="1"/>
        <c:axPos val="b"/>
        <c:majorTickMark val="out"/>
        <c:minorTickMark val="none"/>
        <c:tickLblPos val="nextTo"/>
        <c:crossAx val="1492188176"/>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肉类!$B$10</c:f>
              <c:strCache>
                <c:ptCount val="1"/>
                <c:pt idx="0">
                  <c:v>进口量（万吨）</c:v>
                </c:pt>
              </c:strCache>
            </c:strRef>
          </c:tx>
          <c:invertIfNegative val="0"/>
          <c:dLbls>
            <c:dLbl>
              <c:idx val="0"/>
              <c:layout>
                <c:manualLayout>
                  <c:x val="5.5555555555555558E-3"/>
                  <c:y val="0.2546296296296298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111111111111125E-2"/>
                  <c:y val="0.2453703703703704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101851851851880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3055555555555555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2870370370370370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肉类!$A$11:$A$15</c:f>
              <c:numCache>
                <c:formatCode>General</c:formatCode>
                <c:ptCount val="5"/>
                <c:pt idx="0">
                  <c:v>2011</c:v>
                </c:pt>
                <c:pt idx="1">
                  <c:v>2012</c:v>
                </c:pt>
                <c:pt idx="2">
                  <c:v>2013</c:v>
                </c:pt>
                <c:pt idx="3">
                  <c:v>2014</c:v>
                </c:pt>
                <c:pt idx="4">
                  <c:v>2015</c:v>
                </c:pt>
              </c:numCache>
            </c:numRef>
          </c:cat>
          <c:val>
            <c:numRef>
              <c:f>肉类!$B$11:$B$15</c:f>
              <c:numCache>
                <c:formatCode>0.0_ </c:formatCode>
                <c:ptCount val="5"/>
                <c:pt idx="0">
                  <c:v>214.66206169999998</c:v>
                </c:pt>
                <c:pt idx="1">
                  <c:v>216.21620759999999</c:v>
                </c:pt>
                <c:pt idx="2">
                  <c:v>304.63971884099863</c:v>
                </c:pt>
                <c:pt idx="3">
                  <c:v>279.18780780400078</c:v>
                </c:pt>
                <c:pt idx="4">
                  <c:v>281.5</c:v>
                </c:pt>
              </c:numCache>
            </c:numRef>
          </c:val>
        </c:ser>
        <c:dLbls>
          <c:showLegendKey val="0"/>
          <c:showVal val="1"/>
          <c:showCatName val="0"/>
          <c:showSerName val="0"/>
          <c:showPercent val="0"/>
          <c:showBubbleSize val="0"/>
        </c:dLbls>
        <c:gapWidth val="233"/>
        <c:axId val="1492183280"/>
        <c:axId val="1492187088"/>
      </c:barChart>
      <c:lineChart>
        <c:grouping val="standard"/>
        <c:varyColors val="0"/>
        <c:ser>
          <c:idx val="1"/>
          <c:order val="1"/>
          <c:tx>
            <c:strRef>
              <c:f>肉类!$C$10</c:f>
              <c:strCache>
                <c:ptCount val="1"/>
                <c:pt idx="0">
                  <c:v>占国内供应量的比例</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肉类!$C$11:$C$15</c:f>
              <c:numCache>
                <c:formatCode>0.0%</c:formatCode>
                <c:ptCount val="5"/>
                <c:pt idx="0">
                  <c:v>2.6242940853680011E-2</c:v>
                </c:pt>
                <c:pt idx="1">
                  <c:v>2.5131319597931252E-2</c:v>
                </c:pt>
                <c:pt idx="2">
                  <c:v>3.446283324590943E-2</c:v>
                </c:pt>
                <c:pt idx="3">
                  <c:v>3.1069585307033645E-2</c:v>
                </c:pt>
                <c:pt idx="4">
                  <c:v>3.1000000000000052E-2</c:v>
                </c:pt>
              </c:numCache>
            </c:numRef>
          </c:val>
          <c:smooth val="0"/>
        </c:ser>
        <c:dLbls>
          <c:showLegendKey val="0"/>
          <c:showVal val="1"/>
          <c:showCatName val="0"/>
          <c:showSerName val="0"/>
          <c:showPercent val="0"/>
          <c:showBubbleSize val="0"/>
        </c:dLbls>
        <c:marker val="1"/>
        <c:smooth val="0"/>
        <c:axId val="1492190352"/>
        <c:axId val="1492179472"/>
      </c:lineChart>
      <c:catAx>
        <c:axId val="1492183280"/>
        <c:scaling>
          <c:orientation val="minMax"/>
        </c:scaling>
        <c:delete val="0"/>
        <c:axPos val="b"/>
        <c:numFmt formatCode="General" sourceLinked="1"/>
        <c:majorTickMark val="none"/>
        <c:minorTickMark val="none"/>
        <c:tickLblPos val="nextTo"/>
        <c:crossAx val="1492187088"/>
        <c:crosses val="autoZero"/>
        <c:auto val="1"/>
        <c:lblAlgn val="ctr"/>
        <c:lblOffset val="100"/>
        <c:noMultiLvlLbl val="0"/>
      </c:catAx>
      <c:valAx>
        <c:axId val="1492187088"/>
        <c:scaling>
          <c:orientation val="minMax"/>
        </c:scaling>
        <c:delete val="0"/>
        <c:axPos val="l"/>
        <c:numFmt formatCode="0.0_ " sourceLinked="1"/>
        <c:majorTickMark val="none"/>
        <c:minorTickMark val="none"/>
        <c:tickLblPos val="nextTo"/>
        <c:crossAx val="1492183280"/>
        <c:crosses val="autoZero"/>
        <c:crossBetween val="between"/>
      </c:valAx>
      <c:valAx>
        <c:axId val="1492179472"/>
        <c:scaling>
          <c:orientation val="minMax"/>
        </c:scaling>
        <c:delete val="0"/>
        <c:axPos val="r"/>
        <c:numFmt formatCode="0.0%" sourceLinked="1"/>
        <c:majorTickMark val="out"/>
        <c:minorTickMark val="none"/>
        <c:tickLblPos val="nextTo"/>
        <c:crossAx val="1492190352"/>
        <c:crosses val="max"/>
        <c:crossBetween val="between"/>
      </c:valAx>
      <c:catAx>
        <c:axId val="1492190352"/>
        <c:scaling>
          <c:orientation val="minMax"/>
        </c:scaling>
        <c:delete val="1"/>
        <c:axPos val="b"/>
        <c:majorTickMark val="out"/>
        <c:minorTickMark val="none"/>
        <c:tickLblPos val="nextTo"/>
        <c:crossAx val="149217947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水产品!$B$13</c:f>
              <c:strCache>
                <c:ptCount val="1"/>
                <c:pt idx="0">
                  <c:v>进口量（万吨）</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水产品!$A$14:$A$18</c:f>
              <c:numCache>
                <c:formatCode>General</c:formatCode>
                <c:ptCount val="5"/>
                <c:pt idx="0">
                  <c:v>2011</c:v>
                </c:pt>
                <c:pt idx="1">
                  <c:v>2012</c:v>
                </c:pt>
                <c:pt idx="2">
                  <c:v>2013</c:v>
                </c:pt>
                <c:pt idx="3">
                  <c:v>2014</c:v>
                </c:pt>
                <c:pt idx="4">
                  <c:v>2015</c:v>
                </c:pt>
              </c:numCache>
            </c:numRef>
          </c:cat>
          <c:val>
            <c:numRef>
              <c:f>水产品!$B$14:$B$18</c:f>
              <c:numCache>
                <c:formatCode>0.0_ </c:formatCode>
                <c:ptCount val="5"/>
                <c:pt idx="0">
                  <c:v>361.12505789999994</c:v>
                </c:pt>
                <c:pt idx="1">
                  <c:v>364.13626296799691</c:v>
                </c:pt>
                <c:pt idx="2">
                  <c:v>451.46129340899563</c:v>
                </c:pt>
                <c:pt idx="3">
                  <c:v>408</c:v>
                </c:pt>
                <c:pt idx="4">
                  <c:v>415.4</c:v>
                </c:pt>
              </c:numCache>
            </c:numRef>
          </c:val>
        </c:ser>
        <c:dLbls>
          <c:showLegendKey val="0"/>
          <c:showVal val="1"/>
          <c:showCatName val="0"/>
          <c:showSerName val="0"/>
          <c:showPercent val="0"/>
          <c:showBubbleSize val="0"/>
        </c:dLbls>
        <c:gapWidth val="238"/>
        <c:axId val="1492177840"/>
        <c:axId val="1492187632"/>
      </c:barChart>
      <c:lineChart>
        <c:grouping val="standard"/>
        <c:varyColors val="0"/>
        <c:ser>
          <c:idx val="1"/>
          <c:order val="1"/>
          <c:tx>
            <c:strRef>
              <c:f>水产品!$C$13</c:f>
              <c:strCache>
                <c:ptCount val="1"/>
                <c:pt idx="0">
                  <c:v>占国内供应量的比例</c:v>
                </c:pt>
              </c:strCache>
            </c:strRef>
          </c:tx>
          <c:dLbls>
            <c:dLbl>
              <c:idx val="2"/>
              <c:layout>
                <c:manualLayout>
                  <c:x val="1.6374269005847961E-2"/>
                  <c:y val="2.31481481481481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水产品!$C$14:$C$18</c:f>
              <c:numCache>
                <c:formatCode>0.0%</c:formatCode>
                <c:ptCount val="5"/>
                <c:pt idx="0">
                  <c:v>6.0547514495655243E-2</c:v>
                </c:pt>
                <c:pt idx="1">
                  <c:v>5.8058955575425217E-2</c:v>
                </c:pt>
                <c:pt idx="2">
                  <c:v>6.8160931786262383E-2</c:v>
                </c:pt>
                <c:pt idx="3">
                  <c:v>5.93929689205921E-2</c:v>
                </c:pt>
                <c:pt idx="4">
                  <c:v>6.0405124401983472E-2</c:v>
                </c:pt>
              </c:numCache>
            </c:numRef>
          </c:val>
          <c:smooth val="0"/>
        </c:ser>
        <c:dLbls>
          <c:showLegendKey val="0"/>
          <c:showVal val="1"/>
          <c:showCatName val="0"/>
          <c:showSerName val="0"/>
          <c:showPercent val="0"/>
          <c:showBubbleSize val="0"/>
        </c:dLbls>
        <c:marker val="1"/>
        <c:smooth val="0"/>
        <c:axId val="1492189264"/>
        <c:axId val="1492188720"/>
      </c:lineChart>
      <c:catAx>
        <c:axId val="1492177840"/>
        <c:scaling>
          <c:orientation val="minMax"/>
        </c:scaling>
        <c:delete val="0"/>
        <c:axPos val="b"/>
        <c:numFmt formatCode="General" sourceLinked="1"/>
        <c:majorTickMark val="none"/>
        <c:minorTickMark val="none"/>
        <c:tickLblPos val="nextTo"/>
        <c:crossAx val="1492187632"/>
        <c:crosses val="autoZero"/>
        <c:auto val="1"/>
        <c:lblAlgn val="ctr"/>
        <c:lblOffset val="100"/>
        <c:noMultiLvlLbl val="0"/>
      </c:catAx>
      <c:valAx>
        <c:axId val="1492187632"/>
        <c:scaling>
          <c:orientation val="minMax"/>
        </c:scaling>
        <c:delete val="0"/>
        <c:axPos val="l"/>
        <c:numFmt formatCode="0.0_ " sourceLinked="1"/>
        <c:majorTickMark val="none"/>
        <c:minorTickMark val="none"/>
        <c:tickLblPos val="nextTo"/>
        <c:crossAx val="1492177840"/>
        <c:crosses val="autoZero"/>
        <c:crossBetween val="between"/>
      </c:valAx>
      <c:valAx>
        <c:axId val="1492188720"/>
        <c:scaling>
          <c:orientation val="minMax"/>
        </c:scaling>
        <c:delete val="0"/>
        <c:axPos val="r"/>
        <c:numFmt formatCode="0.0%" sourceLinked="1"/>
        <c:majorTickMark val="out"/>
        <c:minorTickMark val="none"/>
        <c:tickLblPos val="nextTo"/>
        <c:crossAx val="1492189264"/>
        <c:crosses val="max"/>
        <c:crossBetween val="between"/>
      </c:valAx>
      <c:catAx>
        <c:axId val="1492189264"/>
        <c:scaling>
          <c:orientation val="minMax"/>
        </c:scaling>
        <c:delete val="1"/>
        <c:axPos val="b"/>
        <c:majorTickMark val="out"/>
        <c:minorTickMark val="none"/>
        <c:tickLblPos val="nextTo"/>
        <c:crossAx val="149218872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1786-44D6-4A11-83BD-55E8DE26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757</Words>
  <Characters>4317</Characters>
  <Application>Microsoft Office Word</Application>
  <DocSecurity>0</DocSecurity>
  <PresentationFormat/>
  <Lines>35</Lines>
  <Paragraphs>10</Paragraphs>
  <Slides>0</Slides>
  <Notes>0</Notes>
  <HiddenSlides>0</HiddenSlides>
  <MMClips>0</MMClips>
  <ScaleCrop>false</ScaleCrop>
  <Company>CHINA</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2013年度全国进口食品接触材料质量状况</dc:title>
  <dc:creator>戴建平</dc:creator>
  <cp:lastModifiedBy>user1</cp:lastModifiedBy>
  <cp:revision>2</cp:revision>
  <cp:lastPrinted>2016-06-28T06:01:00Z</cp:lastPrinted>
  <dcterms:created xsi:type="dcterms:W3CDTF">2016-06-29T00:19:00Z</dcterms:created>
  <dcterms:modified xsi:type="dcterms:W3CDTF">2016-06-29T00:19:00Z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