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2" w:name="_GoBack"/>
      <w:bookmarkEnd w:id="2"/>
      <w:r>
        <w:rPr>
          <w:rFonts w:hint="eastAsia" w:asciiTheme="minorEastAsia" w:hAnsiTheme="minorEastAsia"/>
          <w:b/>
          <w:sz w:val="44"/>
          <w:szCs w:val="44"/>
        </w:rPr>
        <w:t>2016年上半年旅游统计数据报告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及下半年旅游经济形势分析</w:t>
      </w:r>
    </w:p>
    <w:p>
      <w:pPr/>
    </w:p>
    <w:p>
      <w:pPr>
        <w:pStyle w:val="11"/>
        <w:spacing w:line="64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一、上半年旅游统计数据报告</w:t>
      </w:r>
    </w:p>
    <w:p>
      <w:pPr>
        <w:pStyle w:val="11"/>
        <w:spacing w:line="640" w:lineRule="exact"/>
        <w:ind w:firstLine="640" w:firstLineChars="200"/>
        <w:outlineLvl w:val="0"/>
        <w:rPr>
          <w:rFonts w:ascii="仿宋" w:hAnsi="仿宋" w:eastAsia="仿宋" w:cs="FangSong"/>
          <w:sz w:val="32"/>
          <w:szCs w:val="32"/>
        </w:rPr>
      </w:pPr>
      <w:r>
        <w:rPr>
          <w:rFonts w:ascii="仿宋" w:hAnsi="仿宋" w:eastAsia="仿宋" w:cs="FangSong"/>
          <w:sz w:val="32"/>
          <w:szCs w:val="32"/>
        </w:rPr>
        <w:t>2016</w:t>
      </w:r>
      <w:r>
        <w:rPr>
          <w:rFonts w:hint="eastAsia" w:ascii="仿宋" w:hAnsi="仿宋" w:eastAsia="仿宋" w:cs="FangSong"/>
          <w:sz w:val="32"/>
          <w:szCs w:val="32"/>
        </w:rPr>
        <w:t>年上半年，我国旅游市场规模稳步扩大，继续领跑宏观经济：国内旅游</w:t>
      </w:r>
      <w:r>
        <w:rPr>
          <w:rFonts w:ascii="仿宋" w:hAnsi="仿宋" w:eastAsia="仿宋" w:cs="FangSong"/>
          <w:sz w:val="32"/>
          <w:szCs w:val="32"/>
        </w:rPr>
        <w:t>22.36</w:t>
      </w:r>
      <w:r>
        <w:rPr>
          <w:rFonts w:hint="eastAsia" w:ascii="仿宋" w:hAnsi="仿宋" w:eastAsia="仿宋" w:cs="FangSong"/>
          <w:sz w:val="32"/>
          <w:szCs w:val="32"/>
        </w:rPr>
        <w:t>亿人次，比上年同期增长</w:t>
      </w:r>
      <w:r>
        <w:rPr>
          <w:rFonts w:ascii="仿宋" w:hAnsi="仿宋" w:eastAsia="仿宋" w:cs="FangSong"/>
          <w:sz w:val="32"/>
          <w:szCs w:val="32"/>
        </w:rPr>
        <w:t>10.47</w:t>
      </w:r>
      <w:r>
        <w:rPr>
          <w:rFonts w:hint="eastAsia" w:ascii="仿宋" w:hAnsi="仿宋" w:eastAsia="仿宋" w:cs="FangSong"/>
          <w:sz w:val="32"/>
          <w:szCs w:val="32"/>
        </w:rPr>
        <w:t>%；入出境旅游</w:t>
      </w:r>
      <w:r>
        <w:rPr>
          <w:rFonts w:ascii="仿宋" w:hAnsi="仿宋" w:eastAsia="仿宋" w:cs="FangSong"/>
          <w:sz w:val="32"/>
          <w:szCs w:val="32"/>
        </w:rPr>
        <w:t>1.27</w:t>
      </w:r>
      <w:r>
        <w:rPr>
          <w:rFonts w:hint="eastAsia" w:ascii="仿宋" w:hAnsi="仿宋" w:eastAsia="仿宋" w:cs="FangSong"/>
          <w:sz w:val="32"/>
          <w:szCs w:val="32"/>
        </w:rPr>
        <w:t>亿人次，增长</w:t>
      </w:r>
      <w:r>
        <w:rPr>
          <w:rFonts w:ascii="仿宋" w:hAnsi="仿宋" w:eastAsia="仿宋" w:cs="FangSong"/>
          <w:sz w:val="32"/>
          <w:szCs w:val="32"/>
        </w:rPr>
        <w:t>4.1%</w:t>
      </w:r>
      <w:r>
        <w:rPr>
          <w:rFonts w:hint="eastAsia" w:ascii="仿宋" w:hAnsi="仿宋" w:eastAsia="仿宋" w:cs="FangSong"/>
          <w:sz w:val="32"/>
          <w:szCs w:val="32"/>
        </w:rPr>
        <w:t>；上半年实现旅游总收入</w:t>
      </w:r>
      <w:r>
        <w:rPr>
          <w:rFonts w:ascii="仿宋" w:hAnsi="仿宋" w:eastAsia="仿宋" w:cs="FangSong"/>
          <w:sz w:val="32"/>
          <w:szCs w:val="32"/>
        </w:rPr>
        <w:t>2.25</w:t>
      </w:r>
      <w:r>
        <w:rPr>
          <w:rFonts w:hint="eastAsia" w:ascii="仿宋" w:hAnsi="仿宋" w:eastAsia="仿宋" w:cs="FangSong"/>
          <w:sz w:val="32"/>
          <w:szCs w:val="32"/>
        </w:rPr>
        <w:t>万亿元，增长</w:t>
      </w:r>
      <w:r>
        <w:rPr>
          <w:rFonts w:ascii="仿宋" w:hAnsi="仿宋" w:eastAsia="仿宋" w:cs="FangSong"/>
          <w:sz w:val="32"/>
          <w:szCs w:val="32"/>
        </w:rPr>
        <w:t>12.4%</w:t>
      </w:r>
      <w:r>
        <w:rPr>
          <w:rFonts w:hint="eastAsia" w:ascii="仿宋" w:hAnsi="仿宋" w:eastAsia="仿宋" w:cs="FangSong"/>
          <w:sz w:val="32"/>
          <w:szCs w:val="32"/>
        </w:rPr>
        <w:t>。</w:t>
      </w:r>
    </w:p>
    <w:p>
      <w:pPr>
        <w:pStyle w:val="11"/>
        <w:spacing w:line="640" w:lineRule="exact"/>
        <w:ind w:firstLine="640" w:firstLineChars="200"/>
        <w:outlineLvl w:val="0"/>
        <w:rPr>
          <w:rFonts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（一）上半年国内旅游人数增长</w:t>
      </w:r>
      <w:r>
        <w:rPr>
          <w:rFonts w:ascii="楷体" w:hAnsi="楷体" w:eastAsia="楷体" w:cs="黑体"/>
          <w:sz w:val="32"/>
          <w:szCs w:val="32"/>
        </w:rPr>
        <w:t xml:space="preserve">10.47% </w:t>
      </w:r>
    </w:p>
    <w:p>
      <w:pPr>
        <w:pStyle w:val="11"/>
        <w:spacing w:line="640" w:lineRule="exact"/>
        <w:ind w:firstLine="640" w:firstLineChars="200"/>
        <w:rPr>
          <w:rFonts w:ascii="仿宋" w:hAnsi="仿宋" w:eastAsia="仿宋" w:cs="FangSong"/>
          <w:sz w:val="32"/>
          <w:szCs w:val="32"/>
        </w:rPr>
      </w:pPr>
      <w:r>
        <w:rPr>
          <w:rFonts w:hint="eastAsia" w:ascii="仿宋" w:hAnsi="仿宋" w:eastAsia="仿宋" w:cs="FangSong"/>
          <w:sz w:val="32"/>
          <w:szCs w:val="32"/>
        </w:rPr>
        <w:t>根据国内旅游抽样调查结果，</w:t>
      </w:r>
      <w:r>
        <w:rPr>
          <w:rFonts w:ascii="仿宋" w:hAnsi="仿宋" w:eastAsia="仿宋" w:cs="FangSong"/>
          <w:sz w:val="32"/>
          <w:szCs w:val="32"/>
        </w:rPr>
        <w:t>2016</w:t>
      </w:r>
      <w:r>
        <w:rPr>
          <w:rFonts w:hint="eastAsia" w:ascii="仿宋" w:hAnsi="仿宋" w:eastAsia="仿宋" w:cs="FangSong"/>
          <w:sz w:val="32"/>
          <w:szCs w:val="32"/>
        </w:rPr>
        <w:t>年上半年，国内旅游人数</w:t>
      </w:r>
      <w:r>
        <w:rPr>
          <w:rFonts w:ascii="仿宋" w:hAnsi="仿宋" w:eastAsia="仿宋" w:cs="FangSong"/>
          <w:sz w:val="32"/>
          <w:szCs w:val="32"/>
        </w:rPr>
        <w:t>22.36</w:t>
      </w:r>
      <w:r>
        <w:rPr>
          <w:rFonts w:hint="eastAsia" w:ascii="仿宋" w:hAnsi="仿宋" w:eastAsia="仿宋" w:cs="FangSong"/>
          <w:sz w:val="32"/>
          <w:szCs w:val="32"/>
        </w:rPr>
        <w:t>亿人次，比上年同期增长</w:t>
      </w:r>
      <w:r>
        <w:rPr>
          <w:rFonts w:ascii="仿宋" w:hAnsi="仿宋" w:eastAsia="仿宋" w:cs="FangSong"/>
          <w:sz w:val="32"/>
          <w:szCs w:val="32"/>
        </w:rPr>
        <w:t>10.47%</w:t>
      </w:r>
      <w:r>
        <w:rPr>
          <w:rFonts w:hint="eastAsia" w:ascii="仿宋" w:hAnsi="仿宋" w:eastAsia="仿宋" w:cs="FangSong"/>
          <w:sz w:val="32"/>
          <w:szCs w:val="32"/>
        </w:rPr>
        <w:t>。其中，城镇居民</w:t>
      </w:r>
      <w:r>
        <w:rPr>
          <w:rFonts w:ascii="仿宋" w:hAnsi="仿宋" w:eastAsia="仿宋" w:cs="FangSong"/>
          <w:sz w:val="32"/>
          <w:szCs w:val="32"/>
        </w:rPr>
        <w:t>15.17</w:t>
      </w:r>
      <w:r>
        <w:rPr>
          <w:rFonts w:hint="eastAsia" w:ascii="仿宋" w:hAnsi="仿宋" w:eastAsia="仿宋" w:cs="FangSong"/>
          <w:sz w:val="32"/>
          <w:szCs w:val="32"/>
        </w:rPr>
        <w:t>亿人次，增长</w:t>
      </w:r>
      <w:r>
        <w:rPr>
          <w:rFonts w:ascii="仿宋" w:hAnsi="仿宋" w:eastAsia="仿宋" w:cs="FangSong"/>
          <w:sz w:val="32"/>
          <w:szCs w:val="32"/>
        </w:rPr>
        <w:t>13.55%</w:t>
      </w:r>
      <w:r>
        <w:rPr>
          <w:rFonts w:hint="eastAsia" w:ascii="仿宋" w:hAnsi="仿宋" w:eastAsia="仿宋" w:cs="FangSong"/>
          <w:sz w:val="32"/>
          <w:szCs w:val="32"/>
        </w:rPr>
        <w:t>；农村居民</w:t>
      </w:r>
      <w:r>
        <w:rPr>
          <w:rFonts w:ascii="仿宋" w:hAnsi="仿宋" w:eastAsia="仿宋" w:cs="FangSong"/>
          <w:sz w:val="32"/>
          <w:szCs w:val="32"/>
        </w:rPr>
        <w:t>7.19</w:t>
      </w:r>
      <w:r>
        <w:rPr>
          <w:rFonts w:hint="eastAsia" w:ascii="仿宋" w:hAnsi="仿宋" w:eastAsia="仿宋" w:cs="FangSong"/>
          <w:sz w:val="32"/>
          <w:szCs w:val="32"/>
        </w:rPr>
        <w:t>亿人次，增长</w:t>
      </w:r>
      <w:r>
        <w:rPr>
          <w:rFonts w:ascii="仿宋" w:hAnsi="仿宋" w:eastAsia="仿宋" w:cs="FangSong"/>
          <w:sz w:val="32"/>
          <w:szCs w:val="32"/>
        </w:rPr>
        <w:t>4.51%</w:t>
      </w:r>
      <w:r>
        <w:rPr>
          <w:rFonts w:hint="eastAsia" w:ascii="仿宋" w:hAnsi="仿宋" w:eastAsia="仿宋" w:cs="FangSong"/>
          <w:sz w:val="32"/>
          <w:szCs w:val="32"/>
        </w:rPr>
        <w:t>。国内旅游收入</w:t>
      </w:r>
      <w:r>
        <w:rPr>
          <w:rFonts w:ascii="仿宋" w:hAnsi="仿宋" w:eastAsia="仿宋" w:cs="FangSong"/>
          <w:sz w:val="32"/>
          <w:szCs w:val="32"/>
        </w:rPr>
        <w:t>1.88</w:t>
      </w:r>
      <w:r>
        <w:rPr>
          <w:rFonts w:hint="eastAsia" w:ascii="仿宋" w:hAnsi="仿宋" w:eastAsia="仿宋" w:cs="FangSong"/>
          <w:sz w:val="32"/>
          <w:szCs w:val="32"/>
        </w:rPr>
        <w:t>万亿元，增长</w:t>
      </w:r>
      <w:r>
        <w:rPr>
          <w:rFonts w:ascii="仿宋" w:hAnsi="仿宋" w:eastAsia="仿宋" w:cs="FangSong"/>
          <w:sz w:val="32"/>
          <w:szCs w:val="32"/>
        </w:rPr>
        <w:t>13.72%</w:t>
      </w:r>
      <w:r>
        <w:rPr>
          <w:rFonts w:hint="eastAsia" w:ascii="仿宋" w:hAnsi="仿宋" w:eastAsia="仿宋" w:cs="FangSong"/>
          <w:sz w:val="32"/>
          <w:szCs w:val="32"/>
        </w:rPr>
        <w:t>。其中城镇居民花费</w:t>
      </w:r>
      <w:r>
        <w:rPr>
          <w:rFonts w:ascii="仿宋" w:hAnsi="仿宋" w:eastAsia="仿宋" w:cs="FangSong"/>
          <w:sz w:val="32"/>
          <w:szCs w:val="32"/>
        </w:rPr>
        <w:t>1.48</w:t>
      </w:r>
      <w:r>
        <w:rPr>
          <w:rFonts w:hint="eastAsia" w:ascii="仿宋" w:hAnsi="仿宋" w:eastAsia="仿宋" w:cs="FangSong"/>
          <w:sz w:val="32"/>
          <w:szCs w:val="32"/>
        </w:rPr>
        <w:t>万亿元，增长</w:t>
      </w:r>
      <w:r>
        <w:rPr>
          <w:rFonts w:ascii="仿宋" w:hAnsi="仿宋" w:eastAsia="仿宋" w:cs="FangSong"/>
          <w:sz w:val="32"/>
          <w:szCs w:val="32"/>
        </w:rPr>
        <w:t>15.13%</w:t>
      </w:r>
      <w:r>
        <w:rPr>
          <w:rFonts w:hint="eastAsia" w:ascii="仿宋" w:hAnsi="仿宋" w:eastAsia="仿宋" w:cs="FangSong"/>
          <w:sz w:val="32"/>
          <w:szCs w:val="32"/>
        </w:rPr>
        <w:t>；农村居民花费</w:t>
      </w:r>
      <w:r>
        <w:rPr>
          <w:rFonts w:ascii="仿宋" w:hAnsi="仿宋" w:eastAsia="仿宋" w:cs="FangSong"/>
          <w:sz w:val="32"/>
          <w:szCs w:val="32"/>
        </w:rPr>
        <w:t>0.40</w:t>
      </w:r>
      <w:r>
        <w:rPr>
          <w:rFonts w:hint="eastAsia" w:ascii="仿宋" w:hAnsi="仿宋" w:eastAsia="仿宋" w:cs="FangSong"/>
          <w:sz w:val="32"/>
          <w:szCs w:val="32"/>
        </w:rPr>
        <w:t>亿元，增长</w:t>
      </w:r>
      <w:r>
        <w:rPr>
          <w:rFonts w:ascii="仿宋" w:hAnsi="仿宋" w:eastAsia="仿宋" w:cs="FangSong"/>
          <w:sz w:val="32"/>
          <w:szCs w:val="32"/>
        </w:rPr>
        <w:t>8.84%</w:t>
      </w:r>
      <w:r>
        <w:rPr>
          <w:rFonts w:hint="eastAsia" w:ascii="仿宋" w:hAnsi="仿宋" w:eastAsia="仿宋" w:cs="FangSong"/>
          <w:sz w:val="32"/>
          <w:szCs w:val="32"/>
        </w:rPr>
        <w:t>。</w:t>
      </w:r>
      <w:r>
        <w:rPr>
          <w:rFonts w:ascii="仿宋" w:hAnsi="仿宋" w:eastAsia="仿宋" w:cs="FangSong"/>
          <w:sz w:val="32"/>
          <w:szCs w:val="32"/>
        </w:rPr>
        <w:t xml:space="preserve"> </w:t>
      </w:r>
    </w:p>
    <w:p>
      <w:pPr>
        <w:pStyle w:val="11"/>
        <w:spacing w:line="640" w:lineRule="exact"/>
        <w:ind w:firstLine="640" w:firstLineChars="200"/>
        <w:outlineLvl w:val="0"/>
        <w:rPr>
          <w:rFonts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（二）上半年入境旅游人数和入境过夜旅游人数分别增长</w:t>
      </w:r>
      <w:r>
        <w:rPr>
          <w:rFonts w:ascii="楷体" w:hAnsi="楷体" w:eastAsia="楷体" w:cs="黑体"/>
          <w:sz w:val="32"/>
          <w:szCs w:val="32"/>
        </w:rPr>
        <w:t>3.8%</w:t>
      </w:r>
      <w:r>
        <w:rPr>
          <w:rFonts w:hint="eastAsia" w:ascii="楷体" w:hAnsi="楷体" w:eastAsia="楷体" w:cs="黑体"/>
          <w:sz w:val="32"/>
          <w:szCs w:val="32"/>
        </w:rPr>
        <w:t>和</w:t>
      </w:r>
      <w:r>
        <w:rPr>
          <w:rFonts w:ascii="楷体" w:hAnsi="楷体" w:eastAsia="楷体" w:cs="黑体"/>
          <w:sz w:val="32"/>
          <w:szCs w:val="32"/>
        </w:rPr>
        <w:t xml:space="preserve">4.3% </w:t>
      </w:r>
    </w:p>
    <w:p>
      <w:pPr>
        <w:pStyle w:val="11"/>
        <w:spacing w:line="640" w:lineRule="exact"/>
        <w:ind w:firstLine="640" w:firstLineChars="200"/>
        <w:rPr>
          <w:rFonts w:ascii="仿宋" w:hAnsi="仿宋" w:eastAsia="仿宋" w:cs="FangSong"/>
          <w:sz w:val="32"/>
          <w:szCs w:val="32"/>
        </w:rPr>
      </w:pPr>
      <w:r>
        <w:rPr>
          <w:rFonts w:ascii="仿宋" w:hAnsi="仿宋" w:eastAsia="仿宋" w:cs="FangSong"/>
          <w:sz w:val="32"/>
          <w:szCs w:val="32"/>
        </w:rPr>
        <w:t>2016</w:t>
      </w:r>
      <w:r>
        <w:rPr>
          <w:rFonts w:hint="eastAsia" w:ascii="仿宋" w:hAnsi="仿宋" w:eastAsia="仿宋" w:cs="FangSong"/>
          <w:sz w:val="32"/>
          <w:szCs w:val="32"/>
        </w:rPr>
        <w:t>年</w:t>
      </w:r>
      <w:r>
        <w:rPr>
          <w:rFonts w:ascii="仿宋" w:hAnsi="仿宋" w:eastAsia="仿宋" w:cs="FangSong"/>
          <w:sz w:val="32"/>
          <w:szCs w:val="32"/>
        </w:rPr>
        <w:t>1-6</w:t>
      </w:r>
      <w:r>
        <w:rPr>
          <w:rFonts w:hint="eastAsia" w:ascii="仿宋" w:hAnsi="仿宋" w:eastAsia="仿宋" w:cs="FangSong"/>
          <w:sz w:val="32"/>
          <w:szCs w:val="32"/>
        </w:rPr>
        <w:t>月，入境旅游人数</w:t>
      </w:r>
      <w:r>
        <w:rPr>
          <w:rFonts w:ascii="仿宋" w:hAnsi="仿宋" w:eastAsia="仿宋" w:cs="FangSong"/>
          <w:sz w:val="32"/>
          <w:szCs w:val="32"/>
        </w:rPr>
        <w:t>6787</w:t>
      </w:r>
      <w:r>
        <w:rPr>
          <w:rFonts w:hint="eastAsia" w:ascii="仿宋" w:hAnsi="仿宋" w:eastAsia="仿宋" w:cs="FangSong"/>
          <w:sz w:val="32"/>
          <w:szCs w:val="32"/>
        </w:rPr>
        <w:t>万人次，比上年同期增长</w:t>
      </w:r>
      <w:r>
        <w:rPr>
          <w:rFonts w:ascii="仿宋" w:hAnsi="仿宋" w:eastAsia="仿宋" w:cs="FangSong"/>
          <w:sz w:val="32"/>
          <w:szCs w:val="32"/>
        </w:rPr>
        <w:t>3.8%</w:t>
      </w:r>
      <w:r>
        <w:rPr>
          <w:rFonts w:hint="eastAsia" w:ascii="仿宋" w:hAnsi="仿宋" w:eastAsia="仿宋" w:cs="FangSong"/>
          <w:sz w:val="32"/>
          <w:szCs w:val="32"/>
        </w:rPr>
        <w:t>。其中：外国人</w:t>
      </w:r>
      <w:r>
        <w:rPr>
          <w:rFonts w:ascii="仿宋" w:hAnsi="仿宋" w:eastAsia="仿宋" w:cs="FangSong"/>
          <w:sz w:val="32"/>
          <w:szCs w:val="32"/>
        </w:rPr>
        <w:t>1347</w:t>
      </w:r>
      <w:r>
        <w:rPr>
          <w:rFonts w:hint="eastAsia" w:ascii="仿宋" w:hAnsi="仿宋" w:eastAsia="仿宋" w:cs="FangSong"/>
          <w:sz w:val="32"/>
          <w:szCs w:val="32"/>
        </w:rPr>
        <w:t>万人次，增长</w:t>
      </w:r>
      <w:r>
        <w:rPr>
          <w:rFonts w:ascii="仿宋" w:hAnsi="仿宋" w:eastAsia="仿宋" w:cs="FangSong"/>
          <w:sz w:val="32"/>
          <w:szCs w:val="32"/>
        </w:rPr>
        <w:t>9.0%</w:t>
      </w:r>
      <w:r>
        <w:rPr>
          <w:rFonts w:hint="eastAsia" w:ascii="仿宋" w:hAnsi="仿宋" w:eastAsia="仿宋" w:cs="FangSong"/>
          <w:sz w:val="32"/>
          <w:szCs w:val="32"/>
        </w:rPr>
        <w:t>；香港同胞</w:t>
      </w:r>
      <w:r>
        <w:rPr>
          <w:rFonts w:ascii="仿宋" w:hAnsi="仿宋" w:eastAsia="仿宋" w:cs="FangSong"/>
          <w:sz w:val="32"/>
          <w:szCs w:val="32"/>
        </w:rPr>
        <w:t>4003</w:t>
      </w:r>
      <w:r>
        <w:rPr>
          <w:rFonts w:hint="eastAsia" w:ascii="仿宋" w:hAnsi="仿宋" w:eastAsia="仿宋" w:cs="FangSong"/>
          <w:sz w:val="32"/>
          <w:szCs w:val="32"/>
        </w:rPr>
        <w:t>万人次，增长</w:t>
      </w:r>
      <w:r>
        <w:rPr>
          <w:rFonts w:ascii="仿宋" w:hAnsi="仿宋" w:eastAsia="仿宋" w:cs="FangSong"/>
          <w:sz w:val="32"/>
          <w:szCs w:val="32"/>
        </w:rPr>
        <w:t>2.2%</w:t>
      </w:r>
      <w:r>
        <w:rPr>
          <w:rFonts w:hint="eastAsia" w:ascii="仿宋" w:hAnsi="仿宋" w:eastAsia="仿宋" w:cs="FangSong"/>
          <w:sz w:val="32"/>
          <w:szCs w:val="32"/>
        </w:rPr>
        <w:t>；澳门同胞</w:t>
      </w:r>
      <w:r>
        <w:rPr>
          <w:rFonts w:ascii="仿宋" w:hAnsi="仿宋" w:eastAsia="仿宋" w:cs="FangSong"/>
          <w:sz w:val="32"/>
          <w:szCs w:val="32"/>
        </w:rPr>
        <w:t>1158</w:t>
      </w:r>
      <w:r>
        <w:rPr>
          <w:rFonts w:hint="eastAsia" w:ascii="仿宋" w:hAnsi="仿宋" w:eastAsia="仿宋" w:cs="FangSong"/>
          <w:sz w:val="32"/>
          <w:szCs w:val="32"/>
        </w:rPr>
        <w:t>万人次，增长</w:t>
      </w:r>
      <w:r>
        <w:rPr>
          <w:rFonts w:ascii="仿宋" w:hAnsi="仿宋" w:eastAsia="仿宋" w:cs="FangSong"/>
          <w:sz w:val="32"/>
          <w:szCs w:val="32"/>
        </w:rPr>
        <w:t>3.5%</w:t>
      </w:r>
      <w:r>
        <w:rPr>
          <w:rFonts w:hint="eastAsia" w:ascii="仿宋" w:hAnsi="仿宋" w:eastAsia="仿宋" w:cs="FangSong"/>
          <w:sz w:val="32"/>
          <w:szCs w:val="32"/>
        </w:rPr>
        <w:t>；台湾同胞</w:t>
      </w:r>
      <w:r>
        <w:rPr>
          <w:rFonts w:ascii="仿宋" w:hAnsi="仿宋" w:eastAsia="仿宋" w:cs="FangSong"/>
          <w:sz w:val="32"/>
          <w:szCs w:val="32"/>
        </w:rPr>
        <w:t>279</w:t>
      </w:r>
      <w:r>
        <w:rPr>
          <w:rFonts w:hint="eastAsia" w:ascii="仿宋" w:hAnsi="仿宋" w:eastAsia="仿宋" w:cs="FangSong"/>
          <w:sz w:val="32"/>
          <w:szCs w:val="32"/>
        </w:rPr>
        <w:t>万人次，增长</w:t>
      </w:r>
      <w:r>
        <w:rPr>
          <w:rFonts w:ascii="仿宋" w:hAnsi="仿宋" w:eastAsia="仿宋" w:cs="FangSong"/>
          <w:sz w:val="32"/>
          <w:szCs w:val="32"/>
        </w:rPr>
        <w:t>5.8%</w:t>
      </w:r>
      <w:r>
        <w:rPr>
          <w:rFonts w:hint="eastAsia" w:ascii="仿宋" w:hAnsi="仿宋" w:eastAsia="仿宋" w:cs="FangSong"/>
          <w:sz w:val="32"/>
          <w:szCs w:val="32"/>
        </w:rPr>
        <w:t>。入境旅游人数按照入境方式分，船舶占</w:t>
      </w:r>
      <w:r>
        <w:rPr>
          <w:rFonts w:ascii="仿宋" w:hAnsi="仿宋" w:eastAsia="仿宋" w:cs="FangSong"/>
          <w:sz w:val="32"/>
          <w:szCs w:val="32"/>
        </w:rPr>
        <w:t>3.4%</w:t>
      </w:r>
      <w:r>
        <w:rPr>
          <w:rFonts w:hint="eastAsia" w:ascii="仿宋" w:hAnsi="仿宋" w:eastAsia="仿宋" w:cs="FangSong"/>
          <w:sz w:val="32"/>
          <w:szCs w:val="32"/>
        </w:rPr>
        <w:t>，飞机占</w:t>
      </w:r>
      <w:r>
        <w:rPr>
          <w:rFonts w:ascii="仿宋" w:hAnsi="仿宋" w:eastAsia="仿宋" w:cs="FangSong"/>
          <w:sz w:val="32"/>
          <w:szCs w:val="32"/>
        </w:rPr>
        <w:t>16.0%</w:t>
      </w:r>
      <w:r>
        <w:rPr>
          <w:rFonts w:hint="eastAsia" w:ascii="仿宋" w:hAnsi="仿宋" w:eastAsia="仿宋" w:cs="FangSong"/>
          <w:sz w:val="32"/>
          <w:szCs w:val="32"/>
        </w:rPr>
        <w:t>，火车占</w:t>
      </w:r>
      <w:r>
        <w:rPr>
          <w:rFonts w:ascii="仿宋" w:hAnsi="仿宋" w:eastAsia="仿宋" w:cs="FangSong"/>
          <w:sz w:val="32"/>
          <w:szCs w:val="32"/>
        </w:rPr>
        <w:t>0.8%</w:t>
      </w:r>
      <w:r>
        <w:rPr>
          <w:rFonts w:hint="eastAsia" w:ascii="仿宋" w:hAnsi="仿宋" w:eastAsia="仿宋" w:cs="FangSong"/>
          <w:sz w:val="32"/>
          <w:szCs w:val="32"/>
        </w:rPr>
        <w:t>，汽车占</w:t>
      </w:r>
      <w:r>
        <w:rPr>
          <w:rFonts w:ascii="仿宋" w:hAnsi="仿宋" w:eastAsia="仿宋" w:cs="FangSong"/>
          <w:sz w:val="32"/>
          <w:szCs w:val="32"/>
        </w:rPr>
        <w:t>21.5%</w:t>
      </w:r>
      <w:r>
        <w:rPr>
          <w:rFonts w:hint="eastAsia" w:ascii="仿宋" w:hAnsi="仿宋" w:eastAsia="仿宋" w:cs="FangSong"/>
          <w:sz w:val="32"/>
          <w:szCs w:val="32"/>
        </w:rPr>
        <w:t>，徒步占</w:t>
      </w:r>
      <w:r>
        <w:rPr>
          <w:rFonts w:ascii="仿宋" w:hAnsi="仿宋" w:eastAsia="仿宋" w:cs="FangSong"/>
          <w:sz w:val="32"/>
          <w:szCs w:val="32"/>
        </w:rPr>
        <w:t>58.3%</w:t>
      </w:r>
      <w:r>
        <w:rPr>
          <w:rFonts w:hint="eastAsia" w:ascii="仿宋" w:hAnsi="仿宋" w:eastAsia="仿宋" w:cs="FangSong"/>
          <w:sz w:val="32"/>
          <w:szCs w:val="32"/>
        </w:rPr>
        <w:t>。</w:t>
      </w:r>
      <w:r>
        <w:rPr>
          <w:rFonts w:ascii="仿宋" w:hAnsi="仿宋" w:eastAsia="仿宋" w:cs="FangSong"/>
          <w:sz w:val="32"/>
          <w:szCs w:val="32"/>
        </w:rPr>
        <w:t xml:space="preserve"> </w:t>
      </w:r>
    </w:p>
    <w:p>
      <w:pPr>
        <w:pStyle w:val="11"/>
        <w:spacing w:line="640" w:lineRule="exact"/>
        <w:ind w:firstLine="640" w:firstLineChars="200"/>
        <w:rPr>
          <w:rFonts w:ascii="仿宋" w:hAnsi="仿宋" w:eastAsia="仿宋" w:cs="FangSong"/>
          <w:sz w:val="32"/>
          <w:szCs w:val="32"/>
        </w:rPr>
      </w:pPr>
      <w:r>
        <w:rPr>
          <w:rFonts w:ascii="仿宋" w:hAnsi="仿宋" w:eastAsia="仿宋" w:cs="FangSong"/>
          <w:sz w:val="32"/>
          <w:szCs w:val="32"/>
        </w:rPr>
        <w:t>2016</w:t>
      </w:r>
      <w:r>
        <w:rPr>
          <w:rFonts w:hint="eastAsia" w:ascii="仿宋" w:hAnsi="仿宋" w:eastAsia="仿宋" w:cs="FangSong"/>
          <w:sz w:val="32"/>
          <w:szCs w:val="32"/>
        </w:rPr>
        <w:t>年</w:t>
      </w:r>
      <w:r>
        <w:rPr>
          <w:rFonts w:ascii="仿宋" w:hAnsi="仿宋" w:eastAsia="仿宋" w:cs="FangSong"/>
          <w:sz w:val="32"/>
          <w:szCs w:val="32"/>
        </w:rPr>
        <w:t>1-6</w:t>
      </w:r>
      <w:r>
        <w:rPr>
          <w:rFonts w:hint="eastAsia" w:ascii="仿宋" w:hAnsi="仿宋" w:eastAsia="仿宋" w:cs="FangSong"/>
          <w:sz w:val="32"/>
          <w:szCs w:val="32"/>
        </w:rPr>
        <w:t>月，入境过夜旅游人数</w:t>
      </w:r>
      <w:r>
        <w:rPr>
          <w:rFonts w:ascii="仿宋" w:hAnsi="仿宋" w:eastAsia="仿宋" w:cs="FangSong"/>
          <w:sz w:val="32"/>
          <w:szCs w:val="32"/>
        </w:rPr>
        <w:t>2887</w:t>
      </w:r>
      <w:r>
        <w:rPr>
          <w:rFonts w:hint="eastAsia" w:ascii="仿宋" w:hAnsi="仿宋" w:eastAsia="仿宋" w:cs="FangSong"/>
          <w:sz w:val="32"/>
          <w:szCs w:val="32"/>
        </w:rPr>
        <w:t>万人次，增长</w:t>
      </w:r>
      <w:r>
        <w:rPr>
          <w:rFonts w:ascii="仿宋" w:hAnsi="仿宋" w:eastAsia="仿宋" w:cs="FangSong"/>
          <w:sz w:val="32"/>
          <w:szCs w:val="32"/>
        </w:rPr>
        <w:t>4.3%</w:t>
      </w:r>
      <w:r>
        <w:rPr>
          <w:rFonts w:hint="eastAsia" w:ascii="仿宋" w:hAnsi="仿宋" w:eastAsia="仿宋" w:cs="FangSong"/>
          <w:sz w:val="32"/>
          <w:szCs w:val="32"/>
        </w:rPr>
        <w:t>。其中：外国人</w:t>
      </w:r>
      <w:r>
        <w:rPr>
          <w:rFonts w:ascii="仿宋" w:hAnsi="仿宋" w:eastAsia="仿宋" w:cs="FangSong"/>
          <w:sz w:val="32"/>
          <w:szCs w:val="32"/>
        </w:rPr>
        <w:t>1036</w:t>
      </w:r>
      <w:r>
        <w:rPr>
          <w:rFonts w:hint="eastAsia" w:ascii="仿宋" w:hAnsi="仿宋" w:eastAsia="仿宋" w:cs="FangSong"/>
          <w:sz w:val="32"/>
          <w:szCs w:val="32"/>
        </w:rPr>
        <w:t>万人次，增长</w:t>
      </w:r>
      <w:r>
        <w:rPr>
          <w:rFonts w:ascii="仿宋" w:hAnsi="仿宋" w:eastAsia="仿宋" w:cs="FangSong"/>
          <w:sz w:val="32"/>
          <w:szCs w:val="32"/>
        </w:rPr>
        <w:t>6.8%</w:t>
      </w:r>
      <w:r>
        <w:rPr>
          <w:rFonts w:hint="eastAsia" w:ascii="仿宋" w:hAnsi="仿宋" w:eastAsia="仿宋" w:cs="FangSong"/>
          <w:sz w:val="32"/>
          <w:szCs w:val="32"/>
        </w:rPr>
        <w:t>；香港同胞</w:t>
      </w:r>
      <w:r>
        <w:rPr>
          <w:rFonts w:ascii="仿宋" w:hAnsi="仿宋" w:eastAsia="仿宋" w:cs="FangSong"/>
          <w:sz w:val="32"/>
          <w:szCs w:val="32"/>
        </w:rPr>
        <w:t>1369</w:t>
      </w:r>
      <w:r>
        <w:rPr>
          <w:rFonts w:hint="eastAsia" w:ascii="仿宋" w:hAnsi="仿宋" w:eastAsia="仿宋" w:cs="FangSong"/>
          <w:sz w:val="32"/>
          <w:szCs w:val="32"/>
        </w:rPr>
        <w:t>万人次，增长</w:t>
      </w:r>
      <w:r>
        <w:rPr>
          <w:rFonts w:ascii="仿宋" w:hAnsi="仿宋" w:eastAsia="仿宋" w:cs="FangSong"/>
          <w:sz w:val="32"/>
          <w:szCs w:val="32"/>
        </w:rPr>
        <w:t>2.3%</w:t>
      </w:r>
      <w:r>
        <w:rPr>
          <w:rFonts w:hint="eastAsia" w:ascii="仿宋" w:hAnsi="仿宋" w:eastAsia="仿宋" w:cs="FangSong"/>
          <w:sz w:val="32"/>
          <w:szCs w:val="32"/>
        </w:rPr>
        <w:t>；澳门同胞</w:t>
      </w:r>
      <w:r>
        <w:rPr>
          <w:rFonts w:ascii="仿宋" w:hAnsi="仿宋" w:eastAsia="仿宋" w:cs="FangSong"/>
          <w:sz w:val="32"/>
          <w:szCs w:val="32"/>
        </w:rPr>
        <w:t>236</w:t>
      </w:r>
      <w:r>
        <w:rPr>
          <w:rFonts w:hint="eastAsia" w:ascii="仿宋" w:hAnsi="仿宋" w:eastAsia="仿宋" w:cs="FangSong"/>
          <w:sz w:val="32"/>
          <w:szCs w:val="32"/>
        </w:rPr>
        <w:t>万人次，增长</w:t>
      </w:r>
      <w:r>
        <w:rPr>
          <w:rFonts w:ascii="仿宋" w:hAnsi="仿宋" w:eastAsia="仿宋" w:cs="FangSong"/>
          <w:sz w:val="32"/>
          <w:szCs w:val="32"/>
        </w:rPr>
        <w:t>3.5%</w:t>
      </w:r>
      <w:r>
        <w:rPr>
          <w:rFonts w:hint="eastAsia" w:ascii="仿宋" w:hAnsi="仿宋" w:eastAsia="仿宋" w:cs="FangSong"/>
          <w:sz w:val="32"/>
          <w:szCs w:val="32"/>
        </w:rPr>
        <w:t>；台湾同胞</w:t>
      </w:r>
      <w:r>
        <w:rPr>
          <w:rFonts w:ascii="仿宋" w:hAnsi="仿宋" w:eastAsia="仿宋" w:cs="FangSong"/>
          <w:sz w:val="32"/>
          <w:szCs w:val="32"/>
        </w:rPr>
        <w:t>246</w:t>
      </w:r>
      <w:r>
        <w:rPr>
          <w:rFonts w:hint="eastAsia" w:ascii="仿宋" w:hAnsi="仿宋" w:eastAsia="仿宋" w:cs="FangSong"/>
          <w:sz w:val="32"/>
          <w:szCs w:val="32"/>
        </w:rPr>
        <w:t>万人次，增长</w:t>
      </w:r>
      <w:r>
        <w:rPr>
          <w:rFonts w:ascii="仿宋" w:hAnsi="仿宋" w:eastAsia="仿宋" w:cs="FangSong"/>
          <w:sz w:val="32"/>
          <w:szCs w:val="32"/>
        </w:rPr>
        <w:t>6.0%</w:t>
      </w:r>
      <w:r>
        <w:rPr>
          <w:rFonts w:hint="eastAsia" w:ascii="仿宋" w:hAnsi="仿宋" w:eastAsia="仿宋" w:cs="FangSong"/>
          <w:sz w:val="32"/>
          <w:szCs w:val="32"/>
        </w:rPr>
        <w:t>。</w:t>
      </w:r>
    </w:p>
    <w:p>
      <w:pPr>
        <w:pStyle w:val="11"/>
        <w:spacing w:line="640" w:lineRule="exact"/>
        <w:ind w:firstLine="640" w:firstLineChars="200"/>
        <w:outlineLvl w:val="0"/>
        <w:rPr>
          <w:rFonts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（三）上半年国际旅游收入达</w:t>
      </w:r>
      <w:r>
        <w:rPr>
          <w:rFonts w:ascii="楷体" w:hAnsi="楷体" w:eastAsia="楷体" w:cs="黑体"/>
          <w:sz w:val="32"/>
          <w:szCs w:val="32"/>
        </w:rPr>
        <w:t>570</w:t>
      </w:r>
      <w:r>
        <w:rPr>
          <w:rFonts w:hint="eastAsia" w:ascii="楷体" w:hAnsi="楷体" w:eastAsia="楷体" w:cs="黑体"/>
          <w:sz w:val="32"/>
          <w:szCs w:val="32"/>
        </w:rPr>
        <w:t>亿美元</w:t>
      </w:r>
    </w:p>
    <w:p>
      <w:pPr>
        <w:pStyle w:val="11"/>
        <w:spacing w:line="640" w:lineRule="exact"/>
        <w:ind w:firstLine="640" w:firstLineChars="200"/>
        <w:jc w:val="both"/>
        <w:rPr>
          <w:rFonts w:ascii="仿宋" w:hAnsi="仿宋" w:eastAsia="仿宋" w:cs="FangSong"/>
          <w:sz w:val="32"/>
          <w:szCs w:val="32"/>
        </w:rPr>
      </w:pPr>
      <w:r>
        <w:rPr>
          <w:rFonts w:ascii="仿宋" w:hAnsi="仿宋" w:eastAsia="仿宋" w:cs="FangSong"/>
          <w:sz w:val="32"/>
          <w:szCs w:val="32"/>
        </w:rPr>
        <w:t>2016</w:t>
      </w:r>
      <w:r>
        <w:rPr>
          <w:rFonts w:hint="eastAsia" w:ascii="仿宋" w:hAnsi="仿宋" w:eastAsia="仿宋" w:cs="FangSong"/>
          <w:sz w:val="32"/>
          <w:szCs w:val="32"/>
        </w:rPr>
        <w:t>年</w:t>
      </w:r>
      <w:r>
        <w:rPr>
          <w:rFonts w:ascii="仿宋" w:hAnsi="仿宋" w:eastAsia="仿宋" w:cs="FangSong"/>
          <w:sz w:val="32"/>
          <w:szCs w:val="32"/>
        </w:rPr>
        <w:t>1-6</w:t>
      </w:r>
      <w:r>
        <w:rPr>
          <w:rFonts w:hint="eastAsia" w:ascii="仿宋" w:hAnsi="仿宋" w:eastAsia="仿宋" w:cs="FangSong"/>
          <w:sz w:val="32"/>
          <w:szCs w:val="32"/>
        </w:rPr>
        <w:t>月，国际旅游收入</w:t>
      </w:r>
      <w:r>
        <w:rPr>
          <w:rFonts w:ascii="仿宋" w:hAnsi="仿宋" w:eastAsia="仿宋" w:cs="FangSong"/>
          <w:sz w:val="32"/>
          <w:szCs w:val="32"/>
        </w:rPr>
        <w:t>570</w:t>
      </w:r>
      <w:r>
        <w:rPr>
          <w:rFonts w:hint="eastAsia" w:ascii="仿宋" w:hAnsi="仿宋" w:eastAsia="仿宋" w:cs="FangSong"/>
          <w:sz w:val="32"/>
          <w:szCs w:val="32"/>
        </w:rPr>
        <w:t>亿美元，比上年同期增长</w:t>
      </w:r>
      <w:r>
        <w:rPr>
          <w:rFonts w:ascii="仿宋" w:hAnsi="仿宋" w:eastAsia="仿宋" w:cs="FangSong"/>
          <w:sz w:val="32"/>
          <w:szCs w:val="32"/>
        </w:rPr>
        <w:t>5.3%</w:t>
      </w:r>
      <w:r>
        <w:rPr>
          <w:rFonts w:hint="eastAsia" w:ascii="仿宋" w:hAnsi="仿宋" w:eastAsia="仿宋" w:cs="FangSong"/>
          <w:sz w:val="32"/>
          <w:szCs w:val="32"/>
        </w:rPr>
        <w:t>。其中：外国人在华花费</w:t>
      </w:r>
      <w:r>
        <w:rPr>
          <w:rFonts w:ascii="仿宋" w:hAnsi="仿宋" w:eastAsia="仿宋" w:cs="FangSong"/>
          <w:sz w:val="32"/>
          <w:szCs w:val="32"/>
        </w:rPr>
        <w:t>310</w:t>
      </w:r>
      <w:r>
        <w:rPr>
          <w:rFonts w:hint="eastAsia" w:ascii="仿宋" w:hAnsi="仿宋" w:eastAsia="仿宋" w:cs="FangSong"/>
          <w:sz w:val="32"/>
          <w:szCs w:val="32"/>
        </w:rPr>
        <w:t>亿美元，增长</w:t>
      </w:r>
      <w:r>
        <w:rPr>
          <w:rFonts w:ascii="仿宋" w:hAnsi="仿宋" w:eastAsia="仿宋" w:cs="FangSong"/>
          <w:sz w:val="32"/>
          <w:szCs w:val="32"/>
        </w:rPr>
        <w:t>6.9%</w:t>
      </w:r>
      <w:r>
        <w:rPr>
          <w:rFonts w:hint="eastAsia" w:ascii="仿宋" w:hAnsi="仿宋" w:eastAsia="仿宋" w:cs="FangSong"/>
          <w:sz w:val="32"/>
          <w:szCs w:val="32"/>
        </w:rPr>
        <w:t>；香港同胞在内地花费</w:t>
      </w:r>
      <w:r>
        <w:rPr>
          <w:rFonts w:ascii="仿宋" w:hAnsi="仿宋" w:eastAsia="仿宋" w:cs="FangSong"/>
          <w:sz w:val="32"/>
          <w:szCs w:val="32"/>
        </w:rPr>
        <w:t>151</w:t>
      </w:r>
      <w:r>
        <w:rPr>
          <w:rFonts w:hint="eastAsia" w:ascii="仿宋" w:hAnsi="仿宋" w:eastAsia="仿宋" w:cs="FangSong"/>
          <w:sz w:val="32"/>
          <w:szCs w:val="32"/>
        </w:rPr>
        <w:t>亿美元，增长</w:t>
      </w:r>
      <w:r>
        <w:rPr>
          <w:rFonts w:ascii="仿宋" w:hAnsi="仿宋" w:eastAsia="仿宋" w:cs="FangSong"/>
          <w:sz w:val="32"/>
          <w:szCs w:val="32"/>
        </w:rPr>
        <w:t>2.3%</w:t>
      </w:r>
      <w:r>
        <w:rPr>
          <w:rFonts w:hint="eastAsia" w:ascii="仿宋" w:hAnsi="仿宋" w:eastAsia="仿宋" w:cs="FangSong"/>
          <w:sz w:val="32"/>
          <w:szCs w:val="32"/>
        </w:rPr>
        <w:t>；澳门同胞在内地花费</w:t>
      </w:r>
      <w:r>
        <w:rPr>
          <w:rFonts w:ascii="仿宋" w:hAnsi="仿宋" w:eastAsia="仿宋" w:cs="FangSong"/>
          <w:sz w:val="32"/>
          <w:szCs w:val="32"/>
        </w:rPr>
        <w:t>38</w:t>
      </w:r>
      <w:r>
        <w:rPr>
          <w:rFonts w:hint="eastAsia" w:ascii="仿宋" w:hAnsi="仿宋" w:eastAsia="仿宋" w:cs="FangSong"/>
          <w:sz w:val="32"/>
          <w:szCs w:val="32"/>
        </w:rPr>
        <w:t>亿美元，增长</w:t>
      </w:r>
      <w:r>
        <w:rPr>
          <w:rFonts w:ascii="仿宋" w:hAnsi="仿宋" w:eastAsia="仿宋" w:cs="FangSong"/>
          <w:sz w:val="32"/>
          <w:szCs w:val="32"/>
        </w:rPr>
        <w:t>3.5%</w:t>
      </w:r>
      <w:r>
        <w:rPr>
          <w:rFonts w:hint="eastAsia" w:ascii="仿宋" w:hAnsi="仿宋" w:eastAsia="仿宋" w:cs="FangSong"/>
          <w:sz w:val="32"/>
          <w:szCs w:val="32"/>
        </w:rPr>
        <w:t>；台湾同胞在大陆花费</w:t>
      </w:r>
      <w:r>
        <w:rPr>
          <w:rFonts w:ascii="仿宋" w:hAnsi="仿宋" w:eastAsia="仿宋" w:cs="FangSong"/>
          <w:sz w:val="32"/>
          <w:szCs w:val="32"/>
        </w:rPr>
        <w:t>72</w:t>
      </w:r>
      <w:r>
        <w:rPr>
          <w:rFonts w:hint="eastAsia" w:ascii="仿宋" w:hAnsi="仿宋" w:eastAsia="仿宋" w:cs="FangSong"/>
          <w:sz w:val="32"/>
          <w:szCs w:val="32"/>
        </w:rPr>
        <w:t>亿美元，增长</w:t>
      </w:r>
      <w:r>
        <w:rPr>
          <w:rFonts w:ascii="仿宋" w:hAnsi="仿宋" w:eastAsia="仿宋" w:cs="FangSong"/>
          <w:sz w:val="32"/>
          <w:szCs w:val="32"/>
        </w:rPr>
        <w:t>6.0%</w:t>
      </w:r>
      <w:r>
        <w:rPr>
          <w:rFonts w:hint="eastAsia" w:ascii="仿宋" w:hAnsi="仿宋" w:eastAsia="仿宋" w:cs="FangSong"/>
          <w:sz w:val="32"/>
          <w:szCs w:val="32"/>
        </w:rPr>
        <w:t>。</w:t>
      </w:r>
      <w:r>
        <w:rPr>
          <w:rFonts w:ascii="仿宋" w:hAnsi="仿宋" w:eastAsia="仿宋" w:cs="FangSong"/>
          <w:sz w:val="32"/>
          <w:szCs w:val="32"/>
        </w:rPr>
        <w:t xml:space="preserve"> </w:t>
      </w:r>
    </w:p>
    <w:p>
      <w:pPr>
        <w:pStyle w:val="11"/>
        <w:spacing w:line="640" w:lineRule="exact"/>
        <w:ind w:firstLine="640" w:firstLineChars="200"/>
        <w:outlineLvl w:val="0"/>
        <w:rPr>
          <w:rFonts w:ascii="楷体" w:hAnsi="楷体" w:eastAsia="楷体" w:cs="FangSong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（四）上半年入境外国游客亚洲占比</w:t>
      </w:r>
      <w:r>
        <w:rPr>
          <w:rFonts w:ascii="楷体" w:hAnsi="楷体" w:eastAsia="楷体" w:cs="黑体"/>
          <w:sz w:val="32"/>
          <w:szCs w:val="32"/>
        </w:rPr>
        <w:t>63.7%</w:t>
      </w:r>
      <w:r>
        <w:rPr>
          <w:rFonts w:hint="eastAsia" w:ascii="楷体" w:hAnsi="楷体" w:eastAsia="楷体" w:cs="黑体"/>
          <w:sz w:val="32"/>
          <w:szCs w:val="32"/>
        </w:rPr>
        <w:t>，以观光休闲为目的游客占</w:t>
      </w:r>
      <w:r>
        <w:rPr>
          <w:rFonts w:ascii="楷体" w:hAnsi="楷体" w:eastAsia="楷体" w:cs="黑体"/>
          <w:sz w:val="32"/>
          <w:szCs w:val="32"/>
        </w:rPr>
        <w:t>31.2%</w:t>
      </w:r>
      <w:r>
        <w:rPr>
          <w:rFonts w:ascii="楷体" w:hAnsi="楷体" w:eastAsia="楷体" w:cs="FangSong"/>
          <w:sz w:val="32"/>
          <w:szCs w:val="32"/>
        </w:rPr>
        <w:t xml:space="preserve"> </w:t>
      </w:r>
    </w:p>
    <w:p>
      <w:pPr>
        <w:pStyle w:val="11"/>
        <w:spacing w:line="640" w:lineRule="exact"/>
        <w:ind w:firstLine="640" w:firstLineChars="200"/>
        <w:rPr>
          <w:rFonts w:ascii="仿宋" w:hAnsi="仿宋" w:eastAsia="仿宋" w:cs="FangSong"/>
          <w:sz w:val="32"/>
          <w:szCs w:val="32"/>
        </w:rPr>
      </w:pPr>
      <w:r>
        <w:rPr>
          <w:rFonts w:ascii="仿宋" w:hAnsi="仿宋" w:eastAsia="仿宋" w:cs="FangSong"/>
          <w:sz w:val="32"/>
          <w:szCs w:val="32"/>
        </w:rPr>
        <w:t>2016</w:t>
      </w:r>
      <w:r>
        <w:rPr>
          <w:rFonts w:hint="eastAsia" w:ascii="仿宋" w:hAnsi="仿宋" w:eastAsia="仿宋" w:cs="FangSong"/>
          <w:sz w:val="32"/>
          <w:szCs w:val="32"/>
        </w:rPr>
        <w:t>年</w:t>
      </w:r>
      <w:r>
        <w:rPr>
          <w:rFonts w:ascii="仿宋" w:hAnsi="仿宋" w:eastAsia="仿宋" w:cs="FangSong"/>
          <w:sz w:val="32"/>
          <w:szCs w:val="32"/>
        </w:rPr>
        <w:t>1-6</w:t>
      </w:r>
      <w:r>
        <w:rPr>
          <w:rFonts w:hint="eastAsia" w:ascii="仿宋" w:hAnsi="仿宋" w:eastAsia="仿宋" w:cs="FangSong"/>
          <w:sz w:val="32"/>
          <w:szCs w:val="32"/>
        </w:rPr>
        <w:t>月，入境外国游客人数</w:t>
      </w:r>
      <w:r>
        <w:rPr>
          <w:rFonts w:ascii="仿宋" w:hAnsi="仿宋" w:eastAsia="仿宋" w:cs="FangSong"/>
          <w:sz w:val="32"/>
          <w:szCs w:val="32"/>
        </w:rPr>
        <w:t>1347</w:t>
      </w:r>
      <w:r>
        <w:rPr>
          <w:rFonts w:hint="eastAsia" w:ascii="仿宋" w:hAnsi="仿宋" w:eastAsia="仿宋" w:cs="FangSong"/>
          <w:sz w:val="32"/>
          <w:szCs w:val="32"/>
        </w:rPr>
        <w:t>万人次，亚洲占</w:t>
      </w:r>
      <w:r>
        <w:rPr>
          <w:rFonts w:ascii="仿宋" w:hAnsi="仿宋" w:eastAsia="仿宋" w:cs="FangSong"/>
          <w:sz w:val="32"/>
          <w:szCs w:val="32"/>
        </w:rPr>
        <w:t>63.7%</w:t>
      </w:r>
      <w:r>
        <w:rPr>
          <w:rFonts w:hint="eastAsia" w:ascii="仿宋" w:hAnsi="仿宋" w:eastAsia="仿宋" w:cs="FangSong"/>
          <w:sz w:val="32"/>
          <w:szCs w:val="32"/>
        </w:rPr>
        <w:t>，美洲占</w:t>
      </w:r>
      <w:r>
        <w:rPr>
          <w:rFonts w:ascii="仿宋" w:hAnsi="仿宋" w:eastAsia="仿宋" w:cs="FangSong"/>
          <w:sz w:val="32"/>
          <w:szCs w:val="32"/>
        </w:rPr>
        <w:t>12.4%</w:t>
      </w:r>
      <w:r>
        <w:rPr>
          <w:rFonts w:hint="eastAsia" w:ascii="仿宋" w:hAnsi="仿宋" w:eastAsia="仿宋" w:cs="FangSong"/>
          <w:sz w:val="32"/>
          <w:szCs w:val="32"/>
        </w:rPr>
        <w:t>，欧洲占</w:t>
      </w:r>
      <w:r>
        <w:rPr>
          <w:rFonts w:ascii="仿宋" w:hAnsi="仿宋" w:eastAsia="仿宋" w:cs="FangSong"/>
          <w:sz w:val="32"/>
          <w:szCs w:val="32"/>
        </w:rPr>
        <w:t>18.9%</w:t>
      </w:r>
      <w:r>
        <w:rPr>
          <w:rFonts w:hint="eastAsia" w:ascii="仿宋" w:hAnsi="仿宋" w:eastAsia="仿宋" w:cs="FangSong"/>
          <w:sz w:val="32"/>
          <w:szCs w:val="32"/>
        </w:rPr>
        <w:t>，大洋洲占</w:t>
      </w:r>
      <w:r>
        <w:rPr>
          <w:rFonts w:ascii="仿宋" w:hAnsi="仿宋" w:eastAsia="仿宋" w:cs="FangSong"/>
          <w:sz w:val="32"/>
          <w:szCs w:val="32"/>
        </w:rPr>
        <w:t>2.9%</w:t>
      </w:r>
      <w:r>
        <w:rPr>
          <w:rFonts w:hint="eastAsia" w:ascii="仿宋" w:hAnsi="仿宋" w:eastAsia="仿宋" w:cs="FangSong"/>
          <w:sz w:val="32"/>
          <w:szCs w:val="32"/>
        </w:rPr>
        <w:t>，非洲占</w:t>
      </w:r>
      <w:r>
        <w:rPr>
          <w:rFonts w:ascii="仿宋" w:hAnsi="仿宋" w:eastAsia="仿宋" w:cs="FangSong"/>
          <w:sz w:val="32"/>
          <w:szCs w:val="32"/>
        </w:rPr>
        <w:t>2.0%</w:t>
      </w:r>
      <w:r>
        <w:rPr>
          <w:rFonts w:hint="eastAsia" w:ascii="仿宋" w:hAnsi="仿宋" w:eastAsia="仿宋" w:cs="FangSong"/>
          <w:sz w:val="32"/>
          <w:szCs w:val="32"/>
        </w:rPr>
        <w:t>，其他国家占</w:t>
      </w:r>
      <w:r>
        <w:rPr>
          <w:rFonts w:ascii="仿宋" w:hAnsi="仿宋" w:eastAsia="仿宋" w:cs="FangSong"/>
          <w:sz w:val="32"/>
          <w:szCs w:val="32"/>
        </w:rPr>
        <w:t>0.1%</w:t>
      </w:r>
      <w:r>
        <w:rPr>
          <w:rFonts w:hint="eastAsia" w:ascii="仿宋" w:hAnsi="仿宋" w:eastAsia="仿宋" w:cs="FangSong"/>
          <w:sz w:val="32"/>
          <w:szCs w:val="32"/>
        </w:rPr>
        <w:t>。其中：按照年龄分，</w:t>
      </w:r>
      <w:r>
        <w:rPr>
          <w:rFonts w:ascii="仿宋" w:hAnsi="仿宋" w:eastAsia="仿宋" w:cs="FangSong"/>
          <w:sz w:val="32"/>
          <w:szCs w:val="32"/>
        </w:rPr>
        <w:t>14</w:t>
      </w:r>
      <w:r>
        <w:rPr>
          <w:rFonts w:hint="eastAsia" w:ascii="仿宋" w:hAnsi="仿宋" w:eastAsia="仿宋" w:cs="FangSong"/>
          <w:sz w:val="32"/>
          <w:szCs w:val="32"/>
        </w:rPr>
        <w:t>岁以下人数占</w:t>
      </w:r>
      <w:r>
        <w:rPr>
          <w:rFonts w:ascii="仿宋" w:hAnsi="仿宋" w:eastAsia="仿宋" w:cs="FangSong"/>
          <w:sz w:val="32"/>
          <w:szCs w:val="32"/>
        </w:rPr>
        <w:t>3.8%</w:t>
      </w:r>
      <w:r>
        <w:rPr>
          <w:rFonts w:hint="eastAsia" w:ascii="仿宋" w:hAnsi="仿宋" w:eastAsia="仿宋" w:cs="FangSong"/>
          <w:sz w:val="32"/>
          <w:szCs w:val="32"/>
        </w:rPr>
        <w:t>，</w:t>
      </w:r>
      <w:r>
        <w:rPr>
          <w:rFonts w:ascii="仿宋" w:hAnsi="仿宋" w:eastAsia="仿宋" w:cs="FangSong"/>
          <w:sz w:val="32"/>
          <w:szCs w:val="32"/>
        </w:rPr>
        <w:t>15-24</w:t>
      </w:r>
      <w:r>
        <w:rPr>
          <w:rFonts w:hint="eastAsia" w:ascii="仿宋" w:hAnsi="仿宋" w:eastAsia="仿宋" w:cs="FangSong"/>
          <w:sz w:val="32"/>
          <w:szCs w:val="32"/>
        </w:rPr>
        <w:t>岁占</w:t>
      </w:r>
      <w:r>
        <w:rPr>
          <w:rFonts w:ascii="仿宋" w:hAnsi="仿宋" w:eastAsia="仿宋" w:cs="FangSong"/>
          <w:sz w:val="32"/>
          <w:szCs w:val="32"/>
        </w:rPr>
        <w:t>7.7%</w:t>
      </w:r>
      <w:r>
        <w:rPr>
          <w:rFonts w:hint="eastAsia" w:ascii="仿宋" w:hAnsi="仿宋" w:eastAsia="仿宋" w:cs="FangSong"/>
          <w:sz w:val="32"/>
          <w:szCs w:val="32"/>
        </w:rPr>
        <w:t>，</w:t>
      </w:r>
      <w:r>
        <w:rPr>
          <w:rFonts w:ascii="仿宋" w:hAnsi="仿宋" w:eastAsia="仿宋" w:cs="FangSong"/>
          <w:sz w:val="32"/>
          <w:szCs w:val="32"/>
        </w:rPr>
        <w:t>25-44</w:t>
      </w:r>
      <w:r>
        <w:rPr>
          <w:rFonts w:hint="eastAsia" w:ascii="仿宋" w:hAnsi="仿宋" w:eastAsia="仿宋" w:cs="FangSong"/>
          <w:sz w:val="32"/>
          <w:szCs w:val="32"/>
        </w:rPr>
        <w:t>岁占</w:t>
      </w:r>
      <w:r>
        <w:rPr>
          <w:rFonts w:ascii="仿宋" w:hAnsi="仿宋" w:eastAsia="仿宋" w:cs="FangSong"/>
          <w:sz w:val="32"/>
          <w:szCs w:val="32"/>
        </w:rPr>
        <w:t>45.8%</w:t>
      </w:r>
      <w:r>
        <w:rPr>
          <w:rFonts w:hint="eastAsia" w:ascii="仿宋" w:hAnsi="仿宋" w:eastAsia="仿宋" w:cs="FangSong"/>
          <w:sz w:val="32"/>
          <w:szCs w:val="32"/>
        </w:rPr>
        <w:t>，</w:t>
      </w:r>
      <w:r>
        <w:rPr>
          <w:rFonts w:ascii="仿宋" w:hAnsi="仿宋" w:eastAsia="仿宋" w:cs="FangSong"/>
          <w:sz w:val="32"/>
          <w:szCs w:val="32"/>
        </w:rPr>
        <w:t>45-64</w:t>
      </w:r>
      <w:r>
        <w:rPr>
          <w:rFonts w:hint="eastAsia" w:ascii="仿宋" w:hAnsi="仿宋" w:eastAsia="仿宋" w:cs="FangSong"/>
          <w:sz w:val="32"/>
          <w:szCs w:val="32"/>
        </w:rPr>
        <w:t>岁占</w:t>
      </w:r>
      <w:r>
        <w:rPr>
          <w:rFonts w:ascii="仿宋" w:hAnsi="仿宋" w:eastAsia="仿宋" w:cs="FangSong"/>
          <w:sz w:val="32"/>
          <w:szCs w:val="32"/>
        </w:rPr>
        <w:t>36.6%</w:t>
      </w:r>
      <w:r>
        <w:rPr>
          <w:rFonts w:hint="eastAsia" w:ascii="仿宋" w:hAnsi="仿宋" w:eastAsia="仿宋" w:cs="FangSong"/>
          <w:sz w:val="32"/>
          <w:szCs w:val="32"/>
        </w:rPr>
        <w:t>，</w:t>
      </w:r>
      <w:r>
        <w:rPr>
          <w:rFonts w:ascii="仿宋" w:hAnsi="仿宋" w:eastAsia="仿宋" w:cs="FangSong"/>
          <w:sz w:val="32"/>
          <w:szCs w:val="32"/>
        </w:rPr>
        <w:t>65</w:t>
      </w:r>
      <w:r>
        <w:rPr>
          <w:rFonts w:hint="eastAsia" w:ascii="仿宋" w:hAnsi="仿宋" w:eastAsia="仿宋" w:cs="FangSong"/>
          <w:sz w:val="32"/>
          <w:szCs w:val="32"/>
        </w:rPr>
        <w:t>岁以上占</w:t>
      </w:r>
      <w:r>
        <w:rPr>
          <w:rFonts w:ascii="仿宋" w:hAnsi="仿宋" w:eastAsia="仿宋" w:cs="FangSong"/>
          <w:sz w:val="32"/>
          <w:szCs w:val="32"/>
        </w:rPr>
        <w:t>6.1%</w:t>
      </w:r>
      <w:r>
        <w:rPr>
          <w:rFonts w:hint="eastAsia" w:ascii="仿宋" w:hAnsi="仿宋" w:eastAsia="仿宋" w:cs="FangSong"/>
          <w:sz w:val="32"/>
          <w:szCs w:val="32"/>
        </w:rPr>
        <w:t>；按性别分，男占</w:t>
      </w:r>
      <w:r>
        <w:rPr>
          <w:rFonts w:ascii="仿宋" w:hAnsi="仿宋" w:eastAsia="仿宋" w:cs="FangSong"/>
          <w:sz w:val="32"/>
          <w:szCs w:val="32"/>
        </w:rPr>
        <w:t>64.5%</w:t>
      </w:r>
      <w:r>
        <w:rPr>
          <w:rFonts w:hint="eastAsia" w:ascii="仿宋" w:hAnsi="仿宋" w:eastAsia="仿宋" w:cs="FangSong"/>
          <w:sz w:val="32"/>
          <w:szCs w:val="32"/>
        </w:rPr>
        <w:t>，女占</w:t>
      </w:r>
      <w:r>
        <w:rPr>
          <w:rFonts w:ascii="仿宋" w:hAnsi="仿宋" w:eastAsia="仿宋" w:cs="FangSong"/>
          <w:sz w:val="32"/>
          <w:szCs w:val="32"/>
        </w:rPr>
        <w:t>35.5%</w:t>
      </w:r>
      <w:r>
        <w:rPr>
          <w:rFonts w:hint="eastAsia" w:ascii="仿宋" w:hAnsi="仿宋" w:eastAsia="仿宋" w:cs="FangSong"/>
          <w:sz w:val="32"/>
          <w:szCs w:val="32"/>
        </w:rPr>
        <w:t>；按目的分，会议</w:t>
      </w:r>
      <w:r>
        <w:rPr>
          <w:rFonts w:ascii="仿宋" w:hAnsi="仿宋" w:eastAsia="仿宋" w:cs="FangSong"/>
          <w:sz w:val="32"/>
          <w:szCs w:val="32"/>
        </w:rPr>
        <w:t>/</w:t>
      </w:r>
      <w:r>
        <w:rPr>
          <w:rFonts w:hint="eastAsia" w:ascii="仿宋" w:hAnsi="仿宋" w:eastAsia="仿宋" w:cs="FangSong"/>
          <w:sz w:val="32"/>
          <w:szCs w:val="32"/>
        </w:rPr>
        <w:t>商务占</w:t>
      </w:r>
      <w:r>
        <w:rPr>
          <w:rFonts w:ascii="仿宋" w:hAnsi="仿宋" w:eastAsia="仿宋" w:cs="FangSong"/>
          <w:sz w:val="32"/>
          <w:szCs w:val="32"/>
        </w:rPr>
        <w:t>20.2%</w:t>
      </w:r>
      <w:r>
        <w:rPr>
          <w:rFonts w:hint="eastAsia" w:ascii="仿宋" w:hAnsi="仿宋" w:eastAsia="仿宋" w:cs="FangSong"/>
          <w:sz w:val="32"/>
          <w:szCs w:val="32"/>
        </w:rPr>
        <w:t>，观光休闲占</w:t>
      </w:r>
      <w:r>
        <w:rPr>
          <w:rFonts w:ascii="仿宋" w:hAnsi="仿宋" w:eastAsia="仿宋" w:cs="FangSong"/>
          <w:sz w:val="32"/>
          <w:szCs w:val="32"/>
        </w:rPr>
        <w:t>31.2%</w:t>
      </w:r>
      <w:r>
        <w:rPr>
          <w:rFonts w:hint="eastAsia" w:ascii="仿宋" w:hAnsi="仿宋" w:eastAsia="仿宋" w:cs="FangSong"/>
          <w:sz w:val="32"/>
          <w:szCs w:val="32"/>
        </w:rPr>
        <w:t>，探亲访友占</w:t>
      </w:r>
      <w:r>
        <w:rPr>
          <w:rFonts w:ascii="仿宋" w:hAnsi="仿宋" w:eastAsia="仿宋" w:cs="FangSong"/>
          <w:sz w:val="32"/>
          <w:szCs w:val="32"/>
        </w:rPr>
        <w:t>3.4%</w:t>
      </w:r>
      <w:r>
        <w:rPr>
          <w:rFonts w:hint="eastAsia" w:ascii="仿宋" w:hAnsi="仿宋" w:eastAsia="仿宋" w:cs="FangSong"/>
          <w:sz w:val="32"/>
          <w:szCs w:val="32"/>
        </w:rPr>
        <w:t>，服务员工占</w:t>
      </w:r>
      <w:r>
        <w:rPr>
          <w:rFonts w:ascii="仿宋" w:hAnsi="仿宋" w:eastAsia="仿宋" w:cs="FangSong"/>
          <w:sz w:val="32"/>
          <w:szCs w:val="32"/>
        </w:rPr>
        <w:t>14.8%</w:t>
      </w:r>
      <w:r>
        <w:rPr>
          <w:rFonts w:hint="eastAsia" w:ascii="仿宋" w:hAnsi="仿宋" w:eastAsia="仿宋" w:cs="FangSong"/>
          <w:sz w:val="32"/>
          <w:szCs w:val="32"/>
        </w:rPr>
        <w:t>，其他占</w:t>
      </w:r>
      <w:r>
        <w:rPr>
          <w:rFonts w:ascii="仿宋" w:hAnsi="仿宋" w:eastAsia="仿宋" w:cs="FangSong"/>
          <w:sz w:val="32"/>
          <w:szCs w:val="32"/>
        </w:rPr>
        <w:t>30.4%</w:t>
      </w:r>
      <w:r>
        <w:rPr>
          <w:rFonts w:hint="eastAsia" w:ascii="仿宋" w:hAnsi="仿宋" w:eastAsia="仿宋" w:cs="FangSong"/>
          <w:sz w:val="32"/>
          <w:szCs w:val="32"/>
        </w:rPr>
        <w:t>。</w:t>
      </w:r>
      <w:r>
        <w:rPr>
          <w:rFonts w:ascii="仿宋" w:hAnsi="仿宋" w:eastAsia="仿宋" w:cs="FangSong"/>
          <w:sz w:val="32"/>
          <w:szCs w:val="32"/>
        </w:rPr>
        <w:t xml:space="preserve"> </w:t>
      </w:r>
    </w:p>
    <w:p>
      <w:pPr>
        <w:pStyle w:val="11"/>
        <w:spacing w:line="640" w:lineRule="exact"/>
        <w:ind w:firstLine="640" w:firstLineChars="200"/>
        <w:rPr>
          <w:rFonts w:ascii="仿宋" w:hAnsi="仿宋" w:eastAsia="仿宋" w:cs="FangSong"/>
          <w:sz w:val="32"/>
          <w:szCs w:val="32"/>
        </w:rPr>
      </w:pPr>
      <w:r>
        <w:rPr>
          <w:rFonts w:ascii="仿宋" w:hAnsi="仿宋" w:eastAsia="仿宋" w:cs="FangSong"/>
          <w:sz w:val="32"/>
          <w:szCs w:val="32"/>
        </w:rPr>
        <w:t>2016</w:t>
      </w:r>
      <w:r>
        <w:rPr>
          <w:rFonts w:hint="eastAsia" w:ascii="仿宋" w:hAnsi="仿宋" w:eastAsia="仿宋" w:cs="FangSong"/>
          <w:sz w:val="32"/>
          <w:szCs w:val="32"/>
        </w:rPr>
        <w:t>年</w:t>
      </w:r>
      <w:r>
        <w:rPr>
          <w:rFonts w:ascii="仿宋" w:hAnsi="仿宋" w:eastAsia="仿宋" w:cs="FangSong"/>
          <w:sz w:val="32"/>
          <w:szCs w:val="32"/>
        </w:rPr>
        <w:t>1-6</w:t>
      </w:r>
      <w:r>
        <w:rPr>
          <w:rFonts w:hint="eastAsia" w:ascii="仿宋" w:hAnsi="仿宋" w:eastAsia="仿宋" w:cs="FangSong"/>
          <w:sz w:val="32"/>
          <w:szCs w:val="32"/>
        </w:rPr>
        <w:t>月，按入境旅游人数排序，我国主要客源市场前</w:t>
      </w:r>
      <w:r>
        <w:rPr>
          <w:rFonts w:ascii="仿宋" w:hAnsi="仿宋" w:eastAsia="仿宋" w:cs="FangSong"/>
          <w:sz w:val="32"/>
          <w:szCs w:val="32"/>
        </w:rPr>
        <w:t>17</w:t>
      </w:r>
      <w:r>
        <w:rPr>
          <w:rFonts w:hint="eastAsia" w:ascii="仿宋" w:hAnsi="仿宋" w:eastAsia="仿宋" w:cs="FangSong"/>
          <w:sz w:val="32"/>
          <w:szCs w:val="32"/>
        </w:rPr>
        <w:t>位国家如下：韩国、日本、美国、越南、俄罗斯、菲律宾、蒙古、马来西亚、新加坡、印度、泰国、加拿大、澳大利亚、德国、印度尼西亚、英国、法国。</w:t>
      </w:r>
      <w:r>
        <w:rPr>
          <w:rFonts w:ascii="仿宋" w:hAnsi="仿宋" w:eastAsia="仿宋" w:cs="FangSong"/>
          <w:sz w:val="32"/>
          <w:szCs w:val="32"/>
        </w:rPr>
        <w:t xml:space="preserve"> </w:t>
      </w:r>
    </w:p>
    <w:p>
      <w:pPr>
        <w:pStyle w:val="11"/>
        <w:spacing w:line="640" w:lineRule="exact"/>
        <w:ind w:firstLine="640" w:firstLineChars="200"/>
        <w:outlineLvl w:val="0"/>
        <w:rPr>
          <w:rFonts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（五）上半年中国公民出境旅游人数达</w:t>
      </w:r>
      <w:r>
        <w:rPr>
          <w:rFonts w:ascii="楷体" w:hAnsi="楷体" w:eastAsia="楷体" w:cs="黑体"/>
          <w:sz w:val="32"/>
          <w:szCs w:val="32"/>
        </w:rPr>
        <w:t>5903</w:t>
      </w:r>
      <w:r>
        <w:rPr>
          <w:rFonts w:hint="eastAsia" w:ascii="楷体" w:hAnsi="楷体" w:eastAsia="楷体" w:cs="黑体"/>
          <w:sz w:val="32"/>
          <w:szCs w:val="32"/>
        </w:rPr>
        <w:t>万人次</w:t>
      </w:r>
      <w:r>
        <w:rPr>
          <w:rFonts w:ascii="楷体" w:hAnsi="楷体" w:eastAsia="楷体" w:cs="黑体"/>
          <w:sz w:val="32"/>
          <w:szCs w:val="32"/>
        </w:rPr>
        <w:t xml:space="preserve"> </w:t>
      </w:r>
    </w:p>
    <w:p>
      <w:pPr>
        <w:pStyle w:val="11"/>
        <w:spacing w:line="640" w:lineRule="exact"/>
        <w:ind w:firstLine="640" w:firstLineChars="200"/>
        <w:jc w:val="both"/>
        <w:rPr>
          <w:rFonts w:ascii="仿宋" w:hAnsi="仿宋" w:eastAsia="仿宋" w:cs="FangSong"/>
          <w:sz w:val="32"/>
          <w:szCs w:val="32"/>
        </w:rPr>
      </w:pPr>
      <w:r>
        <w:rPr>
          <w:rFonts w:ascii="仿宋" w:hAnsi="仿宋" w:eastAsia="仿宋" w:cs="FangSong"/>
          <w:sz w:val="32"/>
          <w:szCs w:val="32"/>
        </w:rPr>
        <w:t>1-6</w:t>
      </w:r>
      <w:r>
        <w:rPr>
          <w:rFonts w:hint="eastAsia" w:ascii="仿宋" w:hAnsi="仿宋" w:eastAsia="仿宋" w:cs="FangSong"/>
          <w:sz w:val="32"/>
          <w:szCs w:val="32"/>
        </w:rPr>
        <w:t>月累计，中国公民出境旅游人数</w:t>
      </w:r>
      <w:r>
        <w:rPr>
          <w:rFonts w:ascii="仿宋" w:hAnsi="仿宋" w:eastAsia="仿宋" w:cs="FangSong"/>
          <w:sz w:val="32"/>
          <w:szCs w:val="32"/>
        </w:rPr>
        <w:t>5903</w:t>
      </w:r>
      <w:r>
        <w:rPr>
          <w:rFonts w:hint="eastAsia" w:ascii="仿宋" w:hAnsi="仿宋" w:eastAsia="仿宋" w:cs="FangSong"/>
          <w:sz w:val="32"/>
          <w:szCs w:val="32"/>
        </w:rPr>
        <w:t>万人次，比上年同期增长</w:t>
      </w:r>
      <w:r>
        <w:rPr>
          <w:rFonts w:ascii="仿宋" w:hAnsi="仿宋" w:eastAsia="仿宋" w:cs="FangSong"/>
          <w:sz w:val="32"/>
          <w:szCs w:val="32"/>
        </w:rPr>
        <w:t>4.3%</w:t>
      </w:r>
      <w:r>
        <w:rPr>
          <w:rFonts w:hint="eastAsia" w:ascii="仿宋" w:hAnsi="仿宋" w:eastAsia="仿宋" w:cs="FangSong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二、下半年旅游经济形势分析</w:t>
      </w:r>
    </w:p>
    <w:p>
      <w:pPr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</w:t>
      </w:r>
      <w:r>
        <w:rPr>
          <w:rFonts w:ascii="楷体" w:hAnsi="楷体" w:eastAsia="楷体" w:cs="Times New Roman"/>
          <w:sz w:val="32"/>
          <w:szCs w:val="32"/>
        </w:rPr>
        <w:t>一</w:t>
      </w:r>
      <w:r>
        <w:rPr>
          <w:rFonts w:hint="eastAsia" w:ascii="楷体" w:hAnsi="楷体" w:eastAsia="楷体" w:cs="Times New Roman"/>
          <w:sz w:val="32"/>
          <w:szCs w:val="32"/>
        </w:rPr>
        <w:t>）</w:t>
      </w:r>
      <w:r>
        <w:rPr>
          <w:rFonts w:ascii="楷体" w:hAnsi="楷体" w:eastAsia="楷体" w:cs="Times New Roman"/>
          <w:sz w:val="32"/>
          <w:szCs w:val="32"/>
        </w:rPr>
        <w:t>旅游消费走势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1、</w:t>
      </w:r>
      <w:r>
        <w:rPr>
          <w:rFonts w:ascii="仿宋" w:hAnsi="仿宋" w:eastAsia="仿宋" w:cs="Times New Roman"/>
          <w:sz w:val="32"/>
          <w:szCs w:val="32"/>
        </w:rPr>
        <w:t>国内旅游</w:t>
      </w:r>
      <w:r>
        <w:rPr>
          <w:rFonts w:hint="eastAsia" w:ascii="仿宋" w:hAnsi="仿宋" w:eastAsia="仿宋" w:cs="Times New Roman"/>
          <w:sz w:val="32"/>
          <w:szCs w:val="32"/>
        </w:rPr>
        <w:t>继续保持两位数的增速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旅游业将继续领跑</w:t>
      </w:r>
      <w:r>
        <w:rPr>
          <w:rFonts w:ascii="仿宋" w:hAnsi="仿宋" w:eastAsia="仿宋" w:cs="Times New Roman"/>
          <w:sz w:val="32"/>
          <w:szCs w:val="32"/>
        </w:rPr>
        <w:t>宏观经济。我国经济进入结构深度调整的关键期，传统货币政策和财政政策效应弱化，</w:t>
      </w:r>
      <w:r>
        <w:rPr>
          <w:rFonts w:hint="eastAsia" w:ascii="仿宋" w:hAnsi="仿宋" w:eastAsia="仿宋" w:cs="Times New Roman"/>
          <w:sz w:val="32"/>
          <w:szCs w:val="32"/>
        </w:rPr>
        <w:t>经</w:t>
      </w:r>
      <w:r>
        <w:rPr>
          <w:rFonts w:ascii="仿宋" w:hAnsi="仿宋" w:eastAsia="仿宋" w:cs="Times New Roman"/>
          <w:sz w:val="32"/>
          <w:szCs w:val="32"/>
        </w:rPr>
        <w:t>济增速将缓慢筑底，企稳后继续呈“</w:t>
      </w:r>
      <w:bookmarkStart w:id="0" w:name="baidusnap0"/>
      <w:bookmarkEnd w:id="0"/>
      <w:r>
        <w:rPr>
          <w:rFonts w:ascii="仿宋" w:hAnsi="仿宋" w:eastAsia="仿宋" w:cs="Times New Roman"/>
          <w:sz w:val="32"/>
          <w:szCs w:val="32"/>
        </w:rPr>
        <w:t>L”</w:t>
      </w:r>
      <w:bookmarkStart w:id="1" w:name="baidusnap1"/>
      <w:bookmarkEnd w:id="1"/>
      <w:r>
        <w:rPr>
          <w:rFonts w:ascii="仿宋" w:hAnsi="仿宋" w:eastAsia="仿宋" w:cs="Times New Roman"/>
          <w:sz w:val="32"/>
          <w:szCs w:val="32"/>
        </w:rPr>
        <w:t>型走势</w:t>
      </w:r>
      <w:r>
        <w:rPr>
          <w:rFonts w:hint="eastAsia" w:ascii="仿宋" w:hAnsi="仿宋" w:eastAsia="仿宋" w:cs="Times New Roman"/>
          <w:sz w:val="32"/>
          <w:szCs w:val="32"/>
        </w:rPr>
        <w:t>。在此背景下，旅游一枝独秀的地位将更加明显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旅游需求升级</w:t>
      </w:r>
      <w:r>
        <w:rPr>
          <w:rFonts w:hint="eastAsia" w:ascii="仿宋" w:hAnsi="仿宋" w:eastAsia="仿宋" w:cs="Times New Roman"/>
          <w:sz w:val="32"/>
          <w:szCs w:val="32"/>
        </w:rPr>
        <w:t>空间更加凸显</w:t>
      </w:r>
      <w:r>
        <w:rPr>
          <w:rFonts w:ascii="仿宋" w:hAnsi="仿宋" w:eastAsia="仿宋" w:cs="Times New Roman"/>
          <w:sz w:val="32"/>
          <w:szCs w:val="32"/>
        </w:rPr>
        <w:t>。目前，观光、休闲等传统旅游消费稳定发展，度假旅游受制于供给缺口、休假时长偏短、多数地区经济发展水平偏低等原因，</w:t>
      </w:r>
      <w:r>
        <w:rPr>
          <w:rFonts w:hint="eastAsia" w:ascii="仿宋" w:hAnsi="仿宋" w:eastAsia="仿宋" w:cs="Times New Roman"/>
          <w:sz w:val="32"/>
          <w:szCs w:val="32"/>
        </w:rPr>
        <w:t>消费升级、拉动经济和就业增长的效应将更加明显</w:t>
      </w:r>
      <w:r>
        <w:rPr>
          <w:rFonts w:ascii="仿宋" w:hAnsi="仿宋" w:eastAsia="仿宋" w:cs="Times New Roman"/>
          <w:sz w:val="32"/>
          <w:szCs w:val="32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虽然</w:t>
      </w:r>
      <w:r>
        <w:rPr>
          <w:rFonts w:ascii="仿宋" w:hAnsi="仿宋" w:eastAsia="仿宋" w:cs="Times New Roman"/>
          <w:sz w:val="32"/>
          <w:szCs w:val="32"/>
        </w:rPr>
        <w:t>三季度开始极端天气频发，观光休闲和度假旅游需求均受到不同程度抑制</w:t>
      </w:r>
      <w:r>
        <w:rPr>
          <w:rFonts w:hint="eastAsia" w:ascii="仿宋" w:hAnsi="仿宋" w:eastAsia="仿宋" w:cs="Times New Roman"/>
          <w:sz w:val="32"/>
          <w:szCs w:val="32"/>
        </w:rPr>
        <w:t>，但是下半年将会出现恢复性增长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2、</w:t>
      </w:r>
      <w:r>
        <w:rPr>
          <w:rFonts w:ascii="仿宋" w:hAnsi="仿宋" w:eastAsia="仿宋" w:cs="Times New Roman"/>
          <w:sz w:val="32"/>
          <w:szCs w:val="32"/>
        </w:rPr>
        <w:t>入境旅游有望达到4%的良好增长势头</w:t>
      </w:r>
    </w:p>
    <w:p>
      <w:pPr>
        <w:ind w:firstLine="640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在人民币贬值、空气质量改善、外围目的地恐怖活动频发等因素推动下，入境旅游由前几年的衰退周期转为复苏周期的基础进一步稳固。下半年入境旅游人次增长有望突破4%，国际旅游收入增长超过5%。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3、</w:t>
      </w:r>
      <w:r>
        <w:rPr>
          <w:rFonts w:ascii="仿宋" w:hAnsi="仿宋" w:eastAsia="仿宋" w:cs="Times New Roman"/>
          <w:sz w:val="32"/>
          <w:szCs w:val="32"/>
        </w:rPr>
        <w:t>出境旅游</w:t>
      </w:r>
      <w:r>
        <w:rPr>
          <w:rFonts w:hint="eastAsia" w:ascii="仿宋" w:hAnsi="仿宋" w:eastAsia="仿宋" w:cs="Times New Roman"/>
          <w:sz w:val="32"/>
          <w:szCs w:val="32"/>
        </w:rPr>
        <w:t>维持</w:t>
      </w:r>
      <w:r>
        <w:rPr>
          <w:rFonts w:ascii="仿宋" w:hAnsi="仿宋" w:eastAsia="仿宋" w:cs="Times New Roman"/>
          <w:sz w:val="32"/>
          <w:szCs w:val="32"/>
        </w:rPr>
        <w:t>4%</w:t>
      </w:r>
      <w:r>
        <w:rPr>
          <w:rFonts w:hint="eastAsia" w:ascii="仿宋" w:hAnsi="仿宋" w:eastAsia="仿宋" w:cs="Times New Roman"/>
          <w:sz w:val="32"/>
          <w:szCs w:val="32"/>
        </w:rPr>
        <w:t>左右的增速</w:t>
      </w:r>
    </w:p>
    <w:p>
      <w:pPr>
        <w:ind w:firstLine="66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经济下行</w:t>
      </w:r>
      <w:r>
        <w:rPr>
          <w:rFonts w:hint="eastAsia" w:ascii="仿宋" w:hAnsi="仿宋" w:eastAsia="仿宋" w:cs="Times New Roman"/>
          <w:sz w:val="32"/>
          <w:szCs w:val="32"/>
        </w:rPr>
        <w:t>和人民币贬值</w:t>
      </w:r>
      <w:r>
        <w:rPr>
          <w:rFonts w:ascii="仿宋" w:hAnsi="仿宋" w:eastAsia="仿宋" w:cs="Times New Roman"/>
          <w:sz w:val="32"/>
          <w:szCs w:val="32"/>
        </w:rPr>
        <w:t>背景下旅游的“进口替代”加速显现，即国民倾向于用国内游替代出境游。</w:t>
      </w:r>
      <w:r>
        <w:rPr>
          <w:rFonts w:hint="eastAsia" w:ascii="仿宋" w:hAnsi="仿宋" w:eastAsia="仿宋" w:cs="Times New Roman"/>
          <w:sz w:val="32"/>
          <w:szCs w:val="32"/>
        </w:rPr>
        <w:t>考虑到出境旅游已经进入国民常态化生活选项，加上研学旅行、邮轮旅游、国庆度假等积极因素，下半年出境旅游还会有4%左右的增长。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 xml:space="preserve"> 2016年下半年旅游市场预测</w:t>
      </w:r>
    </w:p>
    <w:tbl>
      <w:tblPr>
        <w:tblStyle w:val="13"/>
        <w:tblW w:w="7202" w:type="dxa"/>
        <w:jc w:val="center"/>
        <w:tblInd w:w="-622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E8C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2437"/>
        <w:gridCol w:w="2343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E8C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422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指标</w:t>
            </w:r>
          </w:p>
        </w:tc>
        <w:tc>
          <w:tcPr>
            <w:tcW w:w="2437" w:type="dxa"/>
            <w:tcBorders>
              <w:top w:val="single" w:color="auto" w:sz="4" w:space="0"/>
              <w:bottom w:val="single" w:color="000000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预测值</w:t>
            </w:r>
          </w:p>
        </w:tc>
        <w:tc>
          <w:tcPr>
            <w:tcW w:w="2343" w:type="dxa"/>
            <w:tcBorders>
              <w:top w:val="single" w:color="auto" w:sz="4" w:space="0"/>
              <w:bottom w:val="single" w:color="000000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shd w:val="clear" w:color="auto" w:fill="CCE8CF" w:themeFill="background1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8"/>
                <w:szCs w:val="28"/>
              </w:rPr>
              <w:t>同比（%）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422" w:type="dxa"/>
            <w:shd w:val="clear" w:color="auto" w:fill="CCE8CF" w:themeFill="background1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 w:val="0"/>
                <w:bCs/>
                <w:color w:val="auto"/>
                <w:kern w:val="0"/>
                <w:sz w:val="28"/>
                <w:szCs w:val="28"/>
              </w:rPr>
              <w:t>国内旅游人数</w:t>
            </w:r>
          </w:p>
        </w:tc>
        <w:tc>
          <w:tcPr>
            <w:tcW w:w="2437" w:type="dxa"/>
            <w:shd w:val="clear" w:color="auto" w:fill="CCE8CF" w:themeFill="background1"/>
          </w:tcPr>
          <w:p>
            <w:pPr>
              <w:snapToGrid w:val="0"/>
              <w:spacing w:line="500" w:lineRule="exact"/>
              <w:ind w:firstLine="157" w:firstLineChars="56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21.6亿人次</w:t>
            </w:r>
          </w:p>
        </w:tc>
        <w:tc>
          <w:tcPr>
            <w:tcW w:w="2343" w:type="dxa"/>
            <w:shd w:val="clear" w:color="auto" w:fill="CCE8CF" w:themeFill="background1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422" w:type="dxa"/>
            <w:shd w:val="clear" w:color="auto" w:fill="CCE8CF" w:themeFill="background1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 w:val="0"/>
                <w:bCs/>
                <w:color w:val="auto"/>
                <w:kern w:val="0"/>
                <w:sz w:val="28"/>
                <w:szCs w:val="28"/>
              </w:rPr>
              <w:t>国内旅游收入</w:t>
            </w:r>
          </w:p>
        </w:tc>
        <w:tc>
          <w:tcPr>
            <w:tcW w:w="2437" w:type="dxa"/>
            <w:shd w:val="clear" w:color="auto" w:fill="CCE8CF" w:themeFill="background1"/>
          </w:tcPr>
          <w:p>
            <w:pPr>
              <w:snapToGrid w:val="0"/>
              <w:spacing w:line="500" w:lineRule="exact"/>
              <w:ind w:firstLine="157" w:firstLineChars="56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1.9万亿元</w:t>
            </w:r>
          </w:p>
        </w:tc>
        <w:tc>
          <w:tcPr>
            <w:tcW w:w="2343" w:type="dxa"/>
            <w:shd w:val="clear" w:color="auto" w:fill="CCE8CF" w:themeFill="background1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12.8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422" w:type="dxa"/>
            <w:shd w:val="clear" w:color="auto" w:fill="CCE8CF" w:themeFill="background1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 w:val="0"/>
                <w:bCs/>
                <w:color w:val="auto"/>
                <w:kern w:val="0"/>
                <w:sz w:val="28"/>
                <w:szCs w:val="28"/>
              </w:rPr>
              <w:t>入境旅游人数</w:t>
            </w:r>
          </w:p>
        </w:tc>
        <w:tc>
          <w:tcPr>
            <w:tcW w:w="2437" w:type="dxa"/>
            <w:shd w:val="clear" w:color="auto" w:fill="CCE8CF" w:themeFill="background1"/>
          </w:tcPr>
          <w:p>
            <w:pPr>
              <w:snapToGrid w:val="0"/>
              <w:spacing w:line="500" w:lineRule="exact"/>
              <w:ind w:firstLine="157" w:firstLineChars="56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7200万人次</w:t>
            </w:r>
          </w:p>
        </w:tc>
        <w:tc>
          <w:tcPr>
            <w:tcW w:w="2343" w:type="dxa"/>
            <w:shd w:val="clear" w:color="auto" w:fill="CCE8CF" w:themeFill="background1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4.1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422" w:type="dxa"/>
            <w:shd w:val="clear" w:color="auto" w:fill="CCE8CF" w:themeFill="background1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 w:val="0"/>
                <w:bCs/>
                <w:color w:val="auto"/>
                <w:kern w:val="0"/>
                <w:sz w:val="28"/>
                <w:szCs w:val="28"/>
              </w:rPr>
              <w:t>国际旅游收入</w:t>
            </w:r>
          </w:p>
        </w:tc>
        <w:tc>
          <w:tcPr>
            <w:tcW w:w="2437" w:type="dxa"/>
            <w:shd w:val="clear" w:color="auto" w:fill="CCE8CF" w:themeFill="background1"/>
          </w:tcPr>
          <w:p>
            <w:pPr>
              <w:snapToGrid w:val="0"/>
              <w:spacing w:line="500" w:lineRule="exact"/>
              <w:ind w:firstLine="157" w:firstLineChars="56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650亿美元</w:t>
            </w:r>
          </w:p>
        </w:tc>
        <w:tc>
          <w:tcPr>
            <w:tcW w:w="2343" w:type="dxa"/>
            <w:shd w:val="clear" w:color="auto" w:fill="CCE8CF" w:themeFill="background1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5.2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422" w:type="dxa"/>
            <w:shd w:val="clear" w:color="auto" w:fill="CCE8CF" w:themeFill="background1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 w:val="0"/>
                <w:bCs/>
                <w:color w:val="auto"/>
                <w:kern w:val="0"/>
                <w:sz w:val="28"/>
                <w:szCs w:val="28"/>
              </w:rPr>
              <w:t>出境旅游人数</w:t>
            </w:r>
          </w:p>
        </w:tc>
        <w:tc>
          <w:tcPr>
            <w:tcW w:w="2437" w:type="dxa"/>
            <w:shd w:val="clear" w:color="auto" w:fill="CCE8CF" w:themeFill="background1"/>
          </w:tcPr>
          <w:p>
            <w:pPr>
              <w:snapToGrid w:val="0"/>
              <w:spacing w:line="500" w:lineRule="exact"/>
              <w:ind w:firstLine="157" w:firstLineChars="56"/>
              <w:jc w:val="center"/>
              <w:rPr>
                <w:rFonts w:ascii="Times New Roman" w:hAnsi="Times New Roman" w:eastAsia="仿宋" w:cs="Times New Roman"/>
                <w:bCs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color w:val="auto"/>
                <w:kern w:val="0"/>
                <w:sz w:val="28"/>
                <w:szCs w:val="28"/>
              </w:rPr>
              <w:t>6200万人次</w:t>
            </w:r>
          </w:p>
        </w:tc>
        <w:tc>
          <w:tcPr>
            <w:tcW w:w="2343" w:type="dxa"/>
            <w:shd w:val="clear" w:color="auto" w:fill="CCE8CF" w:themeFill="background1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3.9</w:t>
            </w:r>
          </w:p>
        </w:tc>
      </w:tr>
    </w:tbl>
    <w:p>
      <w:pPr>
        <w:ind w:firstLine="640" w:firstLineChars="200"/>
        <w:rPr>
          <w:rFonts w:ascii="楷体" w:hAnsi="楷体" w:eastAsia="楷体" w:cs="Times New Roman"/>
          <w:sz w:val="32"/>
          <w:szCs w:val="32"/>
        </w:rPr>
      </w:pPr>
    </w:p>
    <w:p>
      <w:pPr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</w:t>
      </w:r>
      <w:r>
        <w:rPr>
          <w:rFonts w:ascii="楷体" w:hAnsi="楷体" w:eastAsia="楷体" w:cs="Times New Roman"/>
          <w:sz w:val="32"/>
          <w:szCs w:val="32"/>
        </w:rPr>
        <w:t>二</w:t>
      </w:r>
      <w:r>
        <w:rPr>
          <w:rFonts w:hint="eastAsia" w:ascii="楷体" w:hAnsi="楷体" w:eastAsia="楷体" w:cs="Times New Roman"/>
          <w:sz w:val="32"/>
          <w:szCs w:val="32"/>
        </w:rPr>
        <w:t>）</w:t>
      </w:r>
      <w:r>
        <w:rPr>
          <w:rFonts w:ascii="楷体" w:hAnsi="楷体" w:eastAsia="楷体" w:cs="Times New Roman"/>
          <w:sz w:val="32"/>
          <w:szCs w:val="32"/>
        </w:rPr>
        <w:t>旅游投资</w:t>
      </w:r>
      <w:r>
        <w:rPr>
          <w:rFonts w:hint="eastAsia" w:ascii="楷体" w:hAnsi="楷体" w:eastAsia="楷体" w:cs="Times New Roman"/>
          <w:sz w:val="32"/>
          <w:szCs w:val="32"/>
        </w:rPr>
        <w:t>分析</w:t>
      </w:r>
    </w:p>
    <w:p>
      <w:pPr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经济下行</w:t>
      </w:r>
      <w:r>
        <w:rPr>
          <w:rFonts w:hint="eastAsia" w:ascii="Times New Roman" w:hAnsi="Times New Roman" w:eastAsia="仿宋" w:cs="Times New Roman"/>
          <w:sz w:val="32"/>
          <w:szCs w:val="32"/>
        </w:rPr>
        <w:t>期间</w:t>
      </w:r>
      <w:r>
        <w:rPr>
          <w:rFonts w:ascii="Times New Roman" w:hAnsi="Times New Roman" w:eastAsia="仿宋" w:cs="Times New Roman"/>
          <w:sz w:val="32"/>
          <w:szCs w:val="32"/>
        </w:rPr>
        <w:t>，大量具有准公共物品性质的旅游投资易获青睐，旅游投资继续快速增长的势头可以保持，但宏观向好的同时也要关注微观层面的利空信号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ind w:firstLine="66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旅游上市公司板块上半年市场表现较弱，跌幅27.26%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跑输大盘10个百分点。景区、旅行社以及酒店餐饮板块跌幅均超过25%。大批旅游创新创业公司进入瓶颈期，淘在路上、麦兜旅行、拒宅网、脚丫旅行网、找好玩、周五旅行网等创业公司宣布破产或倒闭。上半年在线旅游领域投资事件为57起，仅为去年全年的30%。</w:t>
      </w:r>
    </w:p>
    <w:p>
      <w:pPr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</w:t>
      </w:r>
      <w:r>
        <w:rPr>
          <w:rFonts w:ascii="楷体" w:hAnsi="楷体" w:eastAsia="楷体" w:cs="Times New Roman"/>
          <w:sz w:val="32"/>
          <w:szCs w:val="32"/>
        </w:rPr>
        <w:t>三</w:t>
      </w:r>
      <w:r>
        <w:rPr>
          <w:rFonts w:hint="eastAsia" w:ascii="楷体" w:hAnsi="楷体" w:eastAsia="楷体" w:cs="Times New Roman"/>
          <w:sz w:val="32"/>
          <w:szCs w:val="32"/>
        </w:rPr>
        <w:t>）</w:t>
      </w:r>
      <w:r>
        <w:rPr>
          <w:rFonts w:ascii="楷体" w:hAnsi="楷体" w:eastAsia="楷体" w:cs="Times New Roman"/>
          <w:sz w:val="32"/>
          <w:szCs w:val="32"/>
        </w:rPr>
        <w:t>涉旅政策</w:t>
      </w:r>
    </w:p>
    <w:p>
      <w:pPr>
        <w:ind w:firstLine="6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今年以来，《国家创新驱动发展战略纲要》、《国务院办公厅关于加强旅游市场综合监管的通知》、《国务院关于深化投融资体制改革的意见》、《国家旅游局关于旅游不文明行为记录管理暂行办法》、《关于开展特色小城镇培育工作的通知》等文件陆续出台，将从不同方面对旅游发展形成</w:t>
      </w:r>
      <w:r>
        <w:rPr>
          <w:rFonts w:hint="eastAsia" w:ascii="Times New Roman" w:hAnsi="Times New Roman" w:eastAsia="仿宋" w:cs="Times New Roman"/>
          <w:sz w:val="32"/>
          <w:szCs w:val="32"/>
        </w:rPr>
        <w:t>综合</w:t>
      </w:r>
      <w:r>
        <w:rPr>
          <w:rFonts w:ascii="Times New Roman" w:hAnsi="Times New Roman" w:eastAsia="仿宋" w:cs="Times New Roman"/>
          <w:sz w:val="32"/>
          <w:szCs w:val="32"/>
        </w:rPr>
        <w:t>助推</w:t>
      </w:r>
      <w:r>
        <w:rPr>
          <w:rFonts w:hint="eastAsia" w:ascii="Times New Roman" w:hAnsi="Times New Roman" w:eastAsia="仿宋" w:cs="Times New Roman"/>
          <w:sz w:val="32"/>
          <w:szCs w:val="32"/>
        </w:rPr>
        <w:t>力</w:t>
      </w:r>
      <w:r>
        <w:rPr>
          <w:rFonts w:ascii="Times New Roman" w:hAnsi="Times New Roman" w:eastAsia="仿宋" w:cs="Times New Roman"/>
          <w:sz w:val="32"/>
          <w:szCs w:val="32"/>
        </w:rPr>
        <w:t>。同时也应看到，经济结构深度调整期政策空转率较高，强化落实，特别是推动政策效益直接起效在旅游实体经济是关键。</w:t>
      </w:r>
    </w:p>
    <w:p>
      <w:pPr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（四）旅游</w:t>
      </w:r>
      <w:r>
        <w:rPr>
          <w:rFonts w:ascii="楷体" w:hAnsi="楷体" w:eastAsia="楷体" w:cs="Times New Roman"/>
          <w:sz w:val="32"/>
          <w:szCs w:val="32"/>
        </w:rPr>
        <w:t>就业</w:t>
      </w:r>
      <w:r>
        <w:rPr>
          <w:rFonts w:hint="eastAsia" w:ascii="楷体" w:hAnsi="楷体" w:eastAsia="楷体" w:cs="Times New Roman"/>
          <w:sz w:val="32"/>
          <w:szCs w:val="32"/>
        </w:rPr>
        <w:t>测算</w:t>
      </w:r>
    </w:p>
    <w:p>
      <w:pPr>
        <w:pStyle w:val="11"/>
        <w:spacing w:line="640" w:lineRule="exact"/>
        <w:ind w:firstLine="640" w:firstLineChars="200"/>
        <w:rPr>
          <w:rFonts w:ascii="仿宋" w:hAnsi="仿宋" w:eastAsia="仿宋" w:cs="Times New Roman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</w:rPr>
        <w:t>预计，</w:t>
      </w:r>
      <w:r>
        <w:rPr>
          <w:rFonts w:ascii="仿宋" w:hAnsi="仿宋" w:eastAsia="仿宋" w:cs="Times New Roman"/>
          <w:color w:val="auto"/>
          <w:kern w:val="2"/>
          <w:sz w:val="32"/>
          <w:szCs w:val="32"/>
        </w:rPr>
        <w:t>2016年我国旅游直接就业人口总数约为2820万，直接和间接旅游就业人口总和约为7974万人，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</w:rPr>
        <w:t>对</w:t>
      </w:r>
      <w:r>
        <w:rPr>
          <w:rFonts w:ascii="仿宋" w:hAnsi="仿宋" w:eastAsia="仿宋" w:cs="Times New Roman"/>
          <w:color w:val="auto"/>
          <w:kern w:val="2"/>
          <w:sz w:val="32"/>
          <w:szCs w:val="32"/>
        </w:rPr>
        <w:t>全国就业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</w:rPr>
        <w:t>的综合贡献率为</w:t>
      </w:r>
      <w:r>
        <w:rPr>
          <w:rFonts w:ascii="仿宋" w:hAnsi="仿宋" w:eastAsia="仿宋" w:cs="Times New Roman"/>
          <w:color w:val="auto"/>
          <w:kern w:val="2"/>
          <w:sz w:val="32"/>
          <w:szCs w:val="32"/>
        </w:rPr>
        <w:t>10.25%。</w:t>
      </w: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angSong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9B"/>
    <w:rsid w:val="00216365"/>
    <w:rsid w:val="0047478E"/>
    <w:rsid w:val="004F10E3"/>
    <w:rsid w:val="005124B5"/>
    <w:rsid w:val="00547776"/>
    <w:rsid w:val="005E1D34"/>
    <w:rsid w:val="00735F88"/>
    <w:rsid w:val="00751CB4"/>
    <w:rsid w:val="007827B9"/>
    <w:rsid w:val="00800DD0"/>
    <w:rsid w:val="00831D23"/>
    <w:rsid w:val="008C420D"/>
    <w:rsid w:val="00935076"/>
    <w:rsid w:val="00A02680"/>
    <w:rsid w:val="00B67178"/>
    <w:rsid w:val="00C4075A"/>
    <w:rsid w:val="00D048C5"/>
    <w:rsid w:val="00E04330"/>
    <w:rsid w:val="00F02F9B"/>
    <w:rsid w:val="480350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unhideWhenUsed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color w:val="CC0000"/>
    </w:rPr>
  </w:style>
  <w:style w:type="character" w:customStyle="1" w:styleId="9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table" w:customStyle="1" w:styleId="13">
    <w:name w:val="List Table 6 Colorful1"/>
    <w:basedOn w:val="8"/>
    <w:uiPriority w:val="51"/>
    <w:rPr>
      <w:rFonts w:ascii="Times New Roman" w:hAnsi="Times New Roman" w:eastAsia="宋体" w:cs="Times New Roman"/>
      <w:color w:val="000000"/>
      <w:kern w:val="0"/>
      <w:sz w:val="20"/>
      <w:szCs w:val="20"/>
    </w:rPr>
    <w:tblPr>
      <w:tblBorders>
        <w:top w:val="single" w:color="000000" w:sz="4" w:space="0"/>
        <w:bottom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000000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00000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CCCCCC"/>
      </w:tcPr>
    </w:tblStylePr>
    <w:tblStylePr w:type="band1Horz">
      <w:tblPr>
        <w:tblLayout w:type="fixed"/>
      </w:tblPr>
      <w:tcPr>
        <w:shd w:val="clear" w:color="auto" w:fill="CCCCCC"/>
      </w:tcPr>
    </w:tblStylePr>
  </w:style>
  <w:style w:type="character" w:customStyle="1" w:styleId="14">
    <w:name w:val="文档结构图 Char"/>
    <w:basedOn w:val="6"/>
    <w:link w:val="3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355</Words>
  <Characters>2027</Characters>
  <Lines>16</Lines>
  <Paragraphs>4</Paragraphs>
  <TotalTime>0</TotalTime>
  <ScaleCrop>false</ScaleCrop>
  <LinksUpToDate>false</LinksUpToDate>
  <CharactersWithSpaces>2378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2016-07-29T09:03:00Z</dcterms:created>
  <dc:creator>jasmine</dc:creator>
  <cp:lastModifiedBy>jiangchen</cp:lastModifiedBy>
  <dcterms:modified xsi:type="dcterms:W3CDTF">2016-08-01T09:50:41Z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