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6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560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16</w:t>
      </w:r>
      <w:r>
        <w:rPr>
          <w:rFonts w:hint="eastAsia" w:ascii="方正小标宋简体" w:eastAsia="方正小标宋简体"/>
          <w:sz w:val="44"/>
          <w:szCs w:val="44"/>
        </w:rPr>
        <w:t>批次不合格药品名单</w:t>
      </w:r>
    </w:p>
    <w:tbl>
      <w:tblPr>
        <w:tblStyle w:val="5"/>
        <w:tblW w:w="14664" w:type="dxa"/>
        <w:jc w:val="center"/>
        <w:tblInd w:w="-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2761"/>
        <w:gridCol w:w="868"/>
        <w:gridCol w:w="1078"/>
        <w:gridCol w:w="3499"/>
        <w:gridCol w:w="1974"/>
        <w:gridCol w:w="909"/>
        <w:gridCol w:w="1565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882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药品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品名</w:t>
            </w:r>
          </w:p>
        </w:tc>
        <w:tc>
          <w:tcPr>
            <w:tcW w:w="27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868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药品规格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3499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974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909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检验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1565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不合格项目</w:t>
            </w:r>
          </w:p>
        </w:tc>
        <w:tc>
          <w:tcPr>
            <w:tcW w:w="1128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检验机构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白带丸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山西康威制药有限责任公司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/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4140303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山西隆兴药业有限公司</w:t>
            </w: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《中华人民共和国药典》2010年版一部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不合格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[检查]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（细菌数）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云南省食品药品检验所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山东孔圣堂制药有限公司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每20粒重1g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15050100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江西赣鑫医药有限公司</w:t>
            </w:r>
          </w:p>
        </w:tc>
        <w:tc>
          <w:tcPr>
            <w:tcW w:w="19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[检查]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（装量差异）</w:t>
            </w:r>
          </w:p>
        </w:tc>
        <w:tc>
          <w:tcPr>
            <w:tcW w:w="1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沉香化气丸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成都地奥集团天府药业股份有限公司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每袋装6g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151208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陕西河源实业有限责任公司</w:t>
            </w:r>
          </w:p>
        </w:tc>
        <w:tc>
          <w:tcPr>
            <w:tcW w:w="19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《中华人民共和国药典》2015年版一部</w:t>
            </w:r>
          </w:p>
        </w:tc>
        <w:tc>
          <w:tcPr>
            <w:tcW w:w="9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不合格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[检查]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（溶散时限）</w:t>
            </w:r>
          </w:p>
        </w:tc>
        <w:tc>
          <w:tcPr>
            <w:tcW w:w="11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广东省药品检验所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磁朱丸</w:t>
            </w:r>
          </w:p>
        </w:tc>
        <w:tc>
          <w:tcPr>
            <w:tcW w:w="27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山东临清华威药业有限公司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每20丸重1g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14031902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湖南天瑞医药有限公司</w:t>
            </w: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《卫生部药品标准》中药成方制剂第十册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不合格</w:t>
            </w:r>
          </w:p>
        </w:tc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[含量测定]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（朱砂）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北京市药品检验所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湛江新利康大药房连锁有限公司</w:t>
            </w:r>
          </w:p>
        </w:tc>
        <w:tc>
          <w:tcPr>
            <w:tcW w:w="1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14061702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莱芜益寿堂医药有限公司</w:t>
            </w:r>
          </w:p>
        </w:tc>
        <w:tc>
          <w:tcPr>
            <w:tcW w:w="1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14082301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山东海王银河医药有限公司</w:t>
            </w:r>
          </w:p>
        </w:tc>
        <w:tc>
          <w:tcPr>
            <w:tcW w:w="1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成都瑞泰药业有限公司</w:t>
            </w:r>
          </w:p>
        </w:tc>
        <w:tc>
          <w:tcPr>
            <w:tcW w:w="1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6"/>
                <w:sz w:val="20"/>
                <w:szCs w:val="20"/>
              </w:rPr>
              <w:t>华润三九（临清）药业有限公司</w:t>
            </w:r>
          </w:p>
        </w:tc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15050101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江西三和医药有限公司</w:t>
            </w:r>
          </w:p>
        </w:tc>
        <w:tc>
          <w:tcPr>
            <w:tcW w:w="19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醋酸氟轻松冰片乳膏</w:t>
            </w:r>
          </w:p>
        </w:tc>
        <w:tc>
          <w:tcPr>
            <w:tcW w:w="27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国药集团三益药业（芜湖）有限公司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醋酸氟轻松0.01%、冰片0.5%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160302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漯河市中西药业有限责任公司</w:t>
            </w: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国家药品标准化学药品地方标准上升国家标准第三册 [标准号WS-10001-(HD-0295)-2002]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不合格</w:t>
            </w:r>
          </w:p>
        </w:tc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[含量测定]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陕西河源实业有限责任公司</w:t>
            </w:r>
          </w:p>
        </w:tc>
        <w:tc>
          <w:tcPr>
            <w:tcW w:w="1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160401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华润湖南医药有限公司</w:t>
            </w:r>
          </w:p>
        </w:tc>
        <w:tc>
          <w:tcPr>
            <w:tcW w:w="1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160501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内蒙古九州通医药有限公司</w:t>
            </w:r>
          </w:p>
        </w:tc>
        <w:tc>
          <w:tcPr>
            <w:tcW w:w="1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辽宁北药百草医药有限公司</w:t>
            </w:r>
          </w:p>
        </w:tc>
        <w:tc>
          <w:tcPr>
            <w:tcW w:w="1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临沂洪福医药有限公司</w:t>
            </w:r>
          </w:p>
        </w:tc>
        <w:tc>
          <w:tcPr>
            <w:tcW w:w="1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江苏亚邦医药物流中心有限公司</w:t>
            </w:r>
          </w:p>
        </w:tc>
        <w:tc>
          <w:tcPr>
            <w:tcW w:w="1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7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委托单位:上海通用药业股份有限公司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受托单位:上海世康特制药有限公司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复方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150503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江孜县人民医院</w:t>
            </w:r>
          </w:p>
        </w:tc>
        <w:tc>
          <w:tcPr>
            <w:tcW w:w="1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150401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广西纵横药业有限公司</w:t>
            </w:r>
          </w:p>
        </w:tc>
        <w:tc>
          <w:tcPr>
            <w:tcW w:w="19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辅酶Q10胶囊</w:t>
            </w:r>
          </w:p>
        </w:tc>
        <w:tc>
          <w:tcPr>
            <w:tcW w:w="27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上海旭东海普药业有限公司</w:t>
            </w:r>
          </w:p>
        </w:tc>
        <w:tc>
          <w:tcPr>
            <w:tcW w:w="8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10mg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140301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江西新源医药有限公司</w:t>
            </w:r>
          </w:p>
        </w:tc>
        <w:tc>
          <w:tcPr>
            <w:tcW w:w="19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《中华人民共和国药典》2010年版二部</w:t>
            </w:r>
          </w:p>
        </w:tc>
        <w:tc>
          <w:tcPr>
            <w:tcW w:w="9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不合格</w:t>
            </w:r>
          </w:p>
        </w:tc>
        <w:tc>
          <w:tcPr>
            <w:tcW w:w="15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[检查]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（有关物质）</w:t>
            </w:r>
          </w:p>
        </w:tc>
        <w:tc>
          <w:tcPr>
            <w:tcW w:w="11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上海市食品药品检验所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蒲地蓝消炎片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锦州本天药业有限公司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每片重0.3g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150213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上海市医药股份有限公司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池州华氏公司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国家食品药品监督管理局标准（试行）YBZ06122006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不合格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[检查]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（重量差异）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小儿泻速停颗粒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河南省百泉制药有限公司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每袋装3克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140201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人福医药湖北有限公司物流中心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《中华人民共和国药典》2010年版一部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不合格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[检查]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（装量差异）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河南省食品药品检验所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炎可宁片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四川省三星堆制药有限公司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基片重0.3g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151211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福建万绿欣医药有限公司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《卫生部药品标准》中药成方制剂第七册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不合格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[性状]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重庆市食品药品检验检测研究院</w:t>
            </w: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</w:p>
    <w:sectPr>
      <w:footerReference r:id="rId3" w:type="default"/>
      <w:footerReference r:id="rId4" w:type="even"/>
      <w:pgSz w:w="16838" w:h="11906" w:orient="landscape"/>
      <w:pgMar w:top="1418" w:right="1440" w:bottom="1418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4 -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2C"/>
    <w:rsid w:val="001806E0"/>
    <w:rsid w:val="002330F0"/>
    <w:rsid w:val="0025392C"/>
    <w:rsid w:val="002C1957"/>
    <w:rsid w:val="002F5AF9"/>
    <w:rsid w:val="00866849"/>
    <w:rsid w:val="00B0513A"/>
    <w:rsid w:val="0B77322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CFDA</Company>
  <Pages>2</Pages>
  <Words>192</Words>
  <Characters>1098</Characters>
  <Lines>9</Lines>
  <Paragraphs>2</Paragraphs>
  <TotalTime>0</TotalTime>
  <ScaleCrop>false</ScaleCrop>
  <LinksUpToDate>false</LinksUpToDate>
  <CharactersWithSpaces>1288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2017-01-19T07:04:00Z</dcterms:created>
  <dc:creator>杜婧举</dc:creator>
  <cp:lastModifiedBy>jiangchen</cp:lastModifiedBy>
  <dcterms:modified xsi:type="dcterms:W3CDTF">2017-01-19T08:15:36Z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