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仿宋" w:eastAsia="方正黑体_GBK"/>
          <w:sz w:val="30"/>
          <w:szCs w:val="30"/>
        </w:rPr>
      </w:pPr>
      <w:bookmarkStart w:id="0" w:name="_GoBack"/>
      <w:bookmarkEnd w:id="0"/>
      <w:r>
        <w:rPr>
          <w:rFonts w:hint="eastAsia" w:ascii="方正黑体_GBK" w:hAnsi="仿宋" w:eastAsia="方正黑体_GBK"/>
          <w:sz w:val="30"/>
          <w:szCs w:val="30"/>
        </w:rPr>
        <w:t>附件3</w:t>
      </w:r>
    </w:p>
    <w:p>
      <w:pPr>
        <w:ind w:firstLine="585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                     文件提交格式</w:t>
      </w:r>
    </w:p>
    <w:tbl>
      <w:tblPr>
        <w:tblStyle w:val="5"/>
        <w:tblW w:w="1470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70"/>
        <w:gridCol w:w="1080"/>
        <w:gridCol w:w="1960"/>
        <w:gridCol w:w="1420"/>
        <w:gridCol w:w="1500"/>
        <w:gridCol w:w="1233"/>
        <w:gridCol w:w="1080"/>
        <w:gridCol w:w="1280"/>
        <w:gridCol w:w="1037"/>
        <w:gridCol w:w="953"/>
        <w:gridCol w:w="1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686" w:firstLineChars="245"/>
              <w:jc w:val="left"/>
              <w:rPr>
                <w:rFonts w:eastAsia="方正仿宋_GBK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eastAsia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8"/>
                <w:szCs w:val="28"/>
              </w:rPr>
              <w:t xml:space="preserve">   （1）2016年度HFC-23处置情况表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703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企业名称: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HFC-23销毁装置名称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销毁能力（吨）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与HFC-23销毁装置对应的HCFC-22生产线名称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HCFC-22生产线装置能力（万吨）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对应的HCFC-22生产量（万吨）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HFC-23产生量（吨）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HFC-23副产率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HFC-23销毁量（吨）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HFC-23转化量（吨）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HFC-23销售量（吨）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HFC-23存储量（吨）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left="98" w:leftChars="47" w:firstLine="600" w:firstLineChars="200"/>
        <w:rPr>
          <w:rFonts w:eastAsia="方正仿宋_GBK"/>
          <w:sz w:val="30"/>
          <w:szCs w:val="30"/>
        </w:rPr>
      </w:pPr>
    </w:p>
    <w:p>
      <w:r>
        <w:rPr>
          <w:rFonts w:eastAsia="方正仿宋_GBK"/>
        </w:rPr>
        <w:br w:type="page"/>
      </w:r>
    </w:p>
    <w:tbl>
      <w:tblPr>
        <w:tblStyle w:val="5"/>
        <w:tblW w:w="15052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9"/>
        <w:gridCol w:w="1351"/>
        <w:gridCol w:w="1200"/>
        <w:gridCol w:w="1985"/>
        <w:gridCol w:w="1611"/>
        <w:gridCol w:w="1676"/>
        <w:gridCol w:w="1420"/>
        <w:gridCol w:w="1180"/>
        <w:gridCol w:w="1600"/>
        <w:gridCol w:w="1100"/>
        <w:gridCol w:w="1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eastAsia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8"/>
                <w:szCs w:val="28"/>
              </w:rPr>
              <w:t>（2）2017年度HFC-23处置计划表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05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企业名称: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HFC-23处置装置名称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处置能力(吨）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与HFC-23处置设施对应的HCFC-22生产线名称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HCFC-22生产线装置能力（万吨）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对应的HCFC-22计划生产量（万吨）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HFC-23计划产生量（吨）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HFC-23副产率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HFC-23计划销毁量（吨）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HFC-23计划销售量（吨）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HFC-23计划存储量（吨）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eastAsia="方正仿宋_GBK"/>
        </w:rPr>
      </w:pPr>
    </w:p>
    <w:p>
      <w:pPr>
        <w:rPr>
          <w:rFonts w:ascii="宋体" w:hAnsi="宋体" w:cs="宋体"/>
          <w:b/>
          <w:bCs/>
          <w:kern w:val="0"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1247" w:gutter="0"/>
          <w:cols w:space="720" w:num="1"/>
          <w:docGrid w:type="linesAndChars" w:linePitch="312" w:charSpace="0"/>
        </w:sectPr>
      </w:pPr>
    </w:p>
    <w:p>
      <w:pPr>
        <w:rPr>
          <w:rFonts w:eastAsia="方正仿宋_GBK"/>
          <w:b/>
          <w:bCs/>
          <w:kern w:val="0"/>
          <w:sz w:val="28"/>
          <w:szCs w:val="28"/>
        </w:rPr>
      </w:pPr>
      <w:r>
        <w:rPr>
          <w:rFonts w:eastAsia="方正仿宋_GBK"/>
          <w:b/>
          <w:bCs/>
          <w:kern w:val="0"/>
          <w:sz w:val="28"/>
          <w:szCs w:val="28"/>
        </w:rPr>
        <w:t>（3）监测报告模板</w:t>
      </w:r>
    </w:p>
    <w:p>
      <w:pPr>
        <w:rPr>
          <w:rFonts w:eastAsia="方正仿宋_GBK"/>
        </w:rPr>
      </w:pPr>
    </w:p>
    <w:p>
      <w:pPr>
        <w:pStyle w:val="9"/>
        <w:keepNext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before="0"/>
        <w:rPr>
          <w:rFonts w:ascii="Times New Roman" w:hAnsi="Times New Roman" w:eastAsia="方正仿宋_GBK"/>
          <w:caps/>
          <w:sz w:val="28"/>
          <w:szCs w:val="28"/>
          <w:lang w:eastAsia="zh-CN"/>
        </w:rPr>
      </w:pPr>
      <w:r>
        <w:rPr>
          <w:rFonts w:ascii="Times New Roman" w:hAnsi="Times New Roman" w:eastAsia="方正仿宋_GBK"/>
          <w:caps/>
          <w:sz w:val="28"/>
          <w:szCs w:val="28"/>
          <w:lang w:eastAsia="zh-CN"/>
        </w:rPr>
        <w:t>HFC-23处置</w:t>
      </w:r>
    </w:p>
    <w:p>
      <w:pPr>
        <w:pStyle w:val="9"/>
        <w:keepNext w:val="0"/>
        <w:numPr>
          <w:ilvl w:val="0"/>
          <w:numId w:val="0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/>
        <w:spacing w:before="0"/>
        <w:rPr>
          <w:rFonts w:ascii="Times New Roman" w:hAnsi="Times New Roman" w:eastAsia="方正仿宋_GBK"/>
          <w:caps/>
          <w:sz w:val="28"/>
          <w:szCs w:val="28"/>
          <w:lang w:eastAsia="zh-CN"/>
        </w:rPr>
      </w:pPr>
      <w:r>
        <w:rPr>
          <w:rFonts w:ascii="Times New Roman" w:hAnsi="Times New Roman" w:eastAsia="方正仿宋_GBK"/>
          <w:caps/>
          <w:sz w:val="28"/>
          <w:szCs w:val="28"/>
          <w:lang w:eastAsia="zh-CN"/>
        </w:rPr>
        <w:t>监测报告</w:t>
      </w:r>
    </w:p>
    <w:p>
      <w:pPr>
        <w:rPr>
          <w:rFonts w:eastAsia="方正仿宋_GBK"/>
          <w:sz w:val="28"/>
          <w:szCs w:val="28"/>
        </w:rPr>
      </w:pPr>
    </w:p>
    <w:p>
      <w:pPr>
        <w:rPr>
          <w:rFonts w:eastAsia="方正仿宋_GBK"/>
          <w:sz w:val="28"/>
          <w:szCs w:val="28"/>
        </w:rPr>
      </w:pPr>
    </w:p>
    <w:p>
      <w:pPr>
        <w:jc w:val="center"/>
        <w:rPr>
          <w:rFonts w:eastAsia="方正仿宋_GBK"/>
          <w:b/>
          <w:sz w:val="28"/>
          <w:szCs w:val="28"/>
          <w:lang w:val="de-DE"/>
        </w:rPr>
      </w:pPr>
      <w:r>
        <w:rPr>
          <w:rFonts w:eastAsia="方正仿宋_GBK"/>
          <w:b/>
          <w:sz w:val="28"/>
          <w:szCs w:val="28"/>
        </w:rPr>
        <w:t>监测报告</w:t>
      </w:r>
    </w:p>
    <w:p>
      <w:pPr>
        <w:rPr>
          <w:rFonts w:eastAsia="方正仿宋_GBK"/>
          <w:sz w:val="28"/>
          <w:szCs w:val="28"/>
        </w:rPr>
      </w:pPr>
    </w:p>
    <w:p>
      <w:pPr>
        <w:rPr>
          <w:rFonts w:eastAsia="方正仿宋_GBK"/>
          <w:sz w:val="28"/>
          <w:szCs w:val="28"/>
          <w:lang w:eastAsia="ja-JP"/>
        </w:rPr>
      </w:pPr>
    </w:p>
    <w:tbl>
      <w:tblPr>
        <w:tblStyle w:val="5"/>
        <w:tblW w:w="93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0" w:type="dxa"/>
          <w:left w:w="108" w:type="dxa"/>
          <w:bottom w:w="20" w:type="dxa"/>
          <w:right w:w="108" w:type="dxa"/>
        </w:tblCellMar>
      </w:tblPr>
      <w:tblGrid>
        <w:gridCol w:w="4868"/>
        <w:gridCol w:w="4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868" w:type="dxa"/>
            <w:shd w:val="clear" w:color="auto" w:fill="D9D9D9"/>
            <w:vAlign w:val="center"/>
          </w:tcPr>
          <w:p>
            <w:pPr>
              <w:keepNext/>
              <w:rPr>
                <w:rFonts w:eastAsia="方正仿宋_GBK"/>
                <w:b/>
                <w:sz w:val="28"/>
                <w:szCs w:val="28"/>
                <w:lang w:eastAsia="ja-JP"/>
              </w:rPr>
            </w:pPr>
            <w:r>
              <w:rPr>
                <w:rFonts w:eastAsia="方正仿宋_GBK"/>
                <w:b/>
                <w:sz w:val="28"/>
                <w:szCs w:val="28"/>
              </w:rPr>
              <w:t>监测报告的版本号</w:t>
            </w:r>
          </w:p>
        </w:tc>
        <w:tc>
          <w:tcPr>
            <w:tcW w:w="4464" w:type="dxa"/>
            <w:shd w:val="clear" w:color="auto" w:fill="auto"/>
            <w:vAlign w:val="center"/>
          </w:tcPr>
          <w:p>
            <w:pPr>
              <w:keepNext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868" w:type="dxa"/>
            <w:shd w:val="clear" w:color="auto" w:fill="D9D9D9"/>
            <w:vAlign w:val="center"/>
          </w:tcPr>
          <w:p>
            <w:pPr>
              <w:keepNext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/>
                <w:b/>
                <w:sz w:val="28"/>
                <w:szCs w:val="28"/>
              </w:rPr>
              <w:t>监测报告的完成日期</w:t>
            </w:r>
          </w:p>
        </w:tc>
        <w:tc>
          <w:tcPr>
            <w:tcW w:w="4464" w:type="dxa"/>
            <w:shd w:val="clear" w:color="auto" w:fill="auto"/>
            <w:vAlign w:val="center"/>
          </w:tcPr>
          <w:p>
            <w:pPr>
              <w:keepNext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868" w:type="dxa"/>
            <w:shd w:val="clear" w:color="auto" w:fill="D9D9D9"/>
            <w:vAlign w:val="center"/>
          </w:tcPr>
          <w:p>
            <w:pPr>
              <w:keepNext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/>
                <w:b/>
                <w:sz w:val="28"/>
                <w:szCs w:val="28"/>
              </w:rPr>
              <w:t>本监测期覆盖日期</w:t>
            </w:r>
          </w:p>
        </w:tc>
        <w:tc>
          <w:tcPr>
            <w:tcW w:w="4464" w:type="dxa"/>
            <w:shd w:val="clear" w:color="auto" w:fill="auto"/>
            <w:vAlign w:val="center"/>
          </w:tcPr>
          <w:p>
            <w:pPr>
              <w:keepNext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868" w:type="dxa"/>
            <w:shd w:val="clear" w:color="auto" w:fill="D9D9D9"/>
            <w:vAlign w:val="center"/>
          </w:tcPr>
          <w:p>
            <w:pPr>
              <w:keepNext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/>
                <w:b/>
                <w:sz w:val="28"/>
                <w:szCs w:val="28"/>
              </w:rPr>
              <w:t>处置企业名称</w:t>
            </w:r>
          </w:p>
        </w:tc>
        <w:tc>
          <w:tcPr>
            <w:tcW w:w="4464" w:type="dxa"/>
            <w:shd w:val="clear" w:color="auto" w:fill="auto"/>
            <w:vAlign w:val="center"/>
          </w:tcPr>
          <w:p>
            <w:pPr>
              <w:keepNext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4868" w:type="dxa"/>
            <w:shd w:val="clear" w:color="auto" w:fill="D9D9D9"/>
            <w:vAlign w:val="center"/>
          </w:tcPr>
          <w:p>
            <w:pPr>
              <w:keepNext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/>
                <w:b/>
                <w:sz w:val="28"/>
                <w:szCs w:val="28"/>
              </w:rPr>
              <w:t>本监测期内实际的温室气体减排量</w:t>
            </w:r>
          </w:p>
        </w:tc>
        <w:tc>
          <w:tcPr>
            <w:tcW w:w="4464" w:type="dxa"/>
            <w:shd w:val="clear" w:color="auto" w:fill="auto"/>
            <w:vAlign w:val="center"/>
          </w:tcPr>
          <w:p>
            <w:pPr>
              <w:rPr>
                <w:rFonts w:eastAsia="方正仿宋_GBK"/>
                <w:sz w:val="28"/>
                <w:szCs w:val="28"/>
              </w:rPr>
            </w:pPr>
          </w:p>
        </w:tc>
      </w:tr>
    </w:tbl>
    <w:p>
      <w:pPr>
        <w:rPr>
          <w:rFonts w:eastAsia="方正仿宋_GBK"/>
          <w:sz w:val="28"/>
          <w:szCs w:val="28"/>
        </w:rPr>
      </w:pPr>
    </w:p>
    <w:p>
      <w:pPr>
        <w:rPr>
          <w:rFonts w:eastAsia="方正仿宋_GBK"/>
          <w:sz w:val="28"/>
          <w:szCs w:val="28"/>
        </w:rPr>
      </w:pPr>
    </w:p>
    <w:p>
      <w:pPr>
        <w:rPr>
          <w:rFonts w:eastAsia="方正仿宋_GBK"/>
          <w:vanish/>
          <w:sz w:val="28"/>
          <w:szCs w:val="28"/>
        </w:rPr>
      </w:pPr>
    </w:p>
    <w:p>
      <w:pPr>
        <w:pStyle w:val="9"/>
        <w:numPr>
          <w:ilvl w:val="0"/>
          <w:numId w:val="0"/>
        </w:numPr>
        <w:jc w:val="left"/>
        <w:rPr>
          <w:rFonts w:ascii="Times New Roman" w:hAnsi="Times New Roman" w:eastAsia="方正仿宋_GBK"/>
          <w:sz w:val="28"/>
          <w:szCs w:val="28"/>
          <w:lang w:eastAsia="zh-CN"/>
        </w:rPr>
      </w:pPr>
      <w:r>
        <w:rPr>
          <w:rFonts w:ascii="Times New Roman" w:hAnsi="Times New Roman" w:eastAsia="方正仿宋_GBK"/>
          <w:sz w:val="28"/>
          <w:szCs w:val="28"/>
          <w:lang w:val="en-US" w:eastAsia="zh-CN"/>
        </w:rPr>
        <w:br w:type="page"/>
      </w:r>
    </w:p>
    <w:p>
      <w:pPr>
        <w:pStyle w:val="13"/>
        <w:numPr>
          <w:ilvl w:val="1"/>
          <w:numId w:val="3"/>
        </w:numPr>
        <w:ind w:left="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  <w:lang w:eastAsia="zh-CN"/>
        </w:rPr>
        <w:t>处置</w:t>
      </w:r>
      <w:r>
        <w:rPr>
          <w:rFonts w:eastAsia="方正仿宋_GBK"/>
          <w:sz w:val="28"/>
          <w:szCs w:val="28"/>
        </w:rPr>
        <w:t>活动描述</w:t>
      </w:r>
    </w:p>
    <w:p>
      <w:pPr>
        <w:pStyle w:val="14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  <w:lang w:eastAsia="zh-CN"/>
        </w:rPr>
        <w:t>处置</w:t>
      </w:r>
      <w:r>
        <w:rPr>
          <w:rFonts w:eastAsia="方正仿宋_GBK"/>
          <w:sz w:val="28"/>
          <w:szCs w:val="28"/>
        </w:rPr>
        <w:t>活动的目的和一般性描述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&gt;&gt;</w:t>
      </w:r>
    </w:p>
    <w:p>
      <w:pPr>
        <w:pStyle w:val="8"/>
        <w:ind w:firstLine="560"/>
        <w:rPr>
          <w:rFonts w:ascii="Times New Roman" w:hAnsi="Times New Roman" w:eastAsia="方正仿宋_GBK"/>
          <w:i/>
          <w:sz w:val="28"/>
          <w:szCs w:val="28"/>
        </w:rPr>
      </w:pPr>
      <w:r>
        <w:rPr>
          <w:rFonts w:ascii="Times New Roman" w:hAnsi="Times New Roman" w:eastAsia="方正仿宋_GBK"/>
          <w:i/>
          <w:sz w:val="28"/>
          <w:szCs w:val="28"/>
        </w:rPr>
        <w:t>（请在此处填写处置活动情况概述，主要包括处置活动目的、减排措施、所采用技术和相关设施、处置活动关键日期、处置活动相关备案或批复等关键信息，本监测期内所产生温室气体减排量等。）</w:t>
      </w:r>
    </w:p>
    <w:p>
      <w:pPr>
        <w:rPr>
          <w:rFonts w:eastAsia="方正仿宋_GBK"/>
          <w:sz w:val="28"/>
          <w:szCs w:val="28"/>
        </w:rPr>
      </w:pPr>
    </w:p>
    <w:p>
      <w:pPr>
        <w:pStyle w:val="14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  <w:lang w:eastAsia="zh-CN"/>
        </w:rPr>
        <w:t>处置</w:t>
      </w:r>
      <w:r>
        <w:rPr>
          <w:rFonts w:eastAsia="方正仿宋_GBK"/>
          <w:sz w:val="28"/>
          <w:szCs w:val="28"/>
        </w:rPr>
        <w:t>活动</w:t>
      </w:r>
      <w:r>
        <w:rPr>
          <w:rFonts w:eastAsia="方正仿宋_GBK"/>
          <w:sz w:val="28"/>
          <w:szCs w:val="28"/>
          <w:lang w:eastAsia="zh-CN"/>
        </w:rPr>
        <w:t>的位置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&gt;&gt;</w:t>
      </w:r>
    </w:p>
    <w:p>
      <w:pPr>
        <w:rPr>
          <w:rFonts w:eastAsia="方正仿宋_GBK"/>
          <w:sz w:val="28"/>
          <w:szCs w:val="28"/>
        </w:rPr>
      </w:pPr>
    </w:p>
    <w:p>
      <w:pPr>
        <w:pStyle w:val="14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  <w:lang w:eastAsia="zh-CN"/>
        </w:rPr>
        <w:t>所采用的方法学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&gt;&gt;</w:t>
      </w:r>
    </w:p>
    <w:p>
      <w:pPr>
        <w:pStyle w:val="23"/>
        <w:rPr>
          <w:rStyle w:val="22"/>
          <w:rFonts w:eastAsia="方正仿宋_GBK"/>
          <w:lang w:eastAsia="zh-CN"/>
        </w:rPr>
      </w:pPr>
    </w:p>
    <w:p>
      <w:pPr>
        <w:pStyle w:val="13"/>
        <w:ind w:left="0"/>
        <w:rPr>
          <w:rFonts w:eastAsia="方正仿宋_GBK"/>
          <w:sz w:val="28"/>
          <w:szCs w:val="28"/>
          <w:lang w:eastAsia="zh-CN"/>
        </w:rPr>
      </w:pPr>
      <w:r>
        <w:rPr>
          <w:rFonts w:eastAsia="方正仿宋_GBK"/>
          <w:sz w:val="28"/>
          <w:szCs w:val="28"/>
          <w:lang w:eastAsia="zh-CN"/>
        </w:rPr>
        <w:t>处置活动的实施</w:t>
      </w:r>
    </w:p>
    <w:p>
      <w:pPr>
        <w:pStyle w:val="14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  <w:lang w:eastAsia="zh-CN"/>
        </w:rPr>
        <w:t>处置</w:t>
      </w:r>
      <w:r>
        <w:rPr>
          <w:rFonts w:eastAsia="方正仿宋_GBK"/>
          <w:sz w:val="28"/>
          <w:szCs w:val="28"/>
        </w:rPr>
        <w:t>活动</w:t>
      </w:r>
      <w:r>
        <w:rPr>
          <w:rFonts w:eastAsia="方正仿宋_GBK"/>
          <w:sz w:val="28"/>
          <w:szCs w:val="28"/>
          <w:lang w:eastAsia="zh-CN"/>
        </w:rPr>
        <w:t>实施</w:t>
      </w:r>
      <w:r>
        <w:rPr>
          <w:rFonts w:eastAsia="方正仿宋_GBK"/>
          <w:sz w:val="28"/>
          <w:szCs w:val="28"/>
        </w:rPr>
        <w:t>情况描述</w:t>
      </w:r>
    </w:p>
    <w:p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&gt;&gt;</w:t>
      </w:r>
    </w:p>
    <w:p>
      <w:pPr>
        <w:pStyle w:val="8"/>
        <w:ind w:firstLine="560"/>
        <w:rPr>
          <w:rFonts w:ascii="Times New Roman" w:hAnsi="Times New Roman" w:eastAsia="方正仿宋_GBK"/>
          <w:i/>
          <w:sz w:val="28"/>
          <w:szCs w:val="28"/>
        </w:rPr>
      </w:pPr>
      <w:r>
        <w:rPr>
          <w:rFonts w:ascii="Times New Roman" w:hAnsi="Times New Roman" w:eastAsia="方正仿宋_GBK"/>
          <w:i/>
          <w:sz w:val="28"/>
          <w:szCs w:val="28"/>
        </w:rPr>
        <w:t>（请描述本次监测期内处置活动实施情况，包括采用的技术、工艺流程、设施情况，及可能的图表等。）</w:t>
      </w:r>
    </w:p>
    <w:p>
      <w:pPr>
        <w:snapToGrid w:val="0"/>
        <w:spacing w:line="360" w:lineRule="exact"/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br w:type="page"/>
      </w:r>
    </w:p>
    <w:p>
      <w:pPr>
        <w:pStyle w:val="13"/>
        <w:ind w:left="0"/>
        <w:rPr>
          <w:rFonts w:eastAsia="方正仿宋_GBK"/>
          <w:sz w:val="28"/>
          <w:szCs w:val="28"/>
          <w:lang w:eastAsia="zh-CN"/>
        </w:rPr>
      </w:pPr>
      <w:r>
        <w:rPr>
          <w:rFonts w:eastAsia="方正仿宋_GBK"/>
          <w:sz w:val="28"/>
          <w:szCs w:val="28"/>
          <w:lang w:eastAsia="zh-CN"/>
        </w:rPr>
        <w:t>对监测系统的描述</w:t>
      </w:r>
    </w:p>
    <w:p>
      <w:pPr>
        <w:pStyle w:val="15"/>
        <w:keepNext w:val="0"/>
        <w:numPr>
          <w:ilvl w:val="0"/>
          <w:numId w:val="0"/>
        </w:numPr>
        <w:ind w:left="440"/>
        <w:rPr>
          <w:rFonts w:eastAsia="方正仿宋_GBK"/>
          <w:sz w:val="28"/>
          <w:szCs w:val="28"/>
          <w:lang w:eastAsia="zh-CN"/>
        </w:rPr>
      </w:pPr>
      <w:r>
        <w:rPr>
          <w:rFonts w:eastAsia="方正仿宋_GBK"/>
          <w:sz w:val="28"/>
          <w:szCs w:val="28"/>
          <w:lang w:eastAsia="zh-CN"/>
        </w:rPr>
        <w:t>&gt;&gt;</w:t>
      </w:r>
    </w:p>
    <w:p>
      <w:pPr>
        <w:pStyle w:val="8"/>
        <w:ind w:firstLine="560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  <w:i/>
          <w:sz w:val="28"/>
          <w:szCs w:val="28"/>
        </w:rPr>
        <w:t>（请描述本次监测期内处置活动监测系统情况，包括可能的图表和流程图。）</w:t>
      </w:r>
    </w:p>
    <w:p>
      <w:pPr>
        <w:pStyle w:val="8"/>
        <w:rPr>
          <w:rFonts w:ascii="Times New Roman" w:hAnsi="Times New Roman" w:eastAsia="方正仿宋_GBK"/>
        </w:rPr>
      </w:pPr>
    </w:p>
    <w:p>
      <w:pPr>
        <w:pStyle w:val="13"/>
        <w:ind w:left="0"/>
        <w:rPr>
          <w:rFonts w:eastAsia="方正仿宋_GBK"/>
          <w:sz w:val="28"/>
          <w:szCs w:val="28"/>
          <w:lang w:eastAsia="zh-CN"/>
        </w:rPr>
      </w:pPr>
      <w:r>
        <w:rPr>
          <w:rFonts w:eastAsia="方正仿宋_GBK"/>
          <w:sz w:val="28"/>
          <w:szCs w:val="28"/>
          <w:lang w:eastAsia="zh-CN"/>
        </w:rPr>
        <w:t>数据和参数</w:t>
      </w:r>
    </w:p>
    <w:p>
      <w:pPr>
        <w:pStyle w:val="14"/>
        <w:rPr>
          <w:rFonts w:eastAsia="方正仿宋_GBK"/>
          <w:sz w:val="28"/>
          <w:szCs w:val="28"/>
          <w:lang w:eastAsia="zh-CN"/>
        </w:rPr>
      </w:pPr>
      <w:r>
        <w:rPr>
          <w:rFonts w:eastAsia="方正仿宋_GBK"/>
          <w:sz w:val="28"/>
          <w:szCs w:val="28"/>
          <w:lang w:eastAsia="zh-CN"/>
        </w:rPr>
        <w:t xml:space="preserve">事前确定的数据和参数 </w:t>
      </w:r>
    </w:p>
    <w:p>
      <w:pPr>
        <w:pStyle w:val="8"/>
        <w:rPr>
          <w:rStyle w:val="22"/>
          <w:rFonts w:ascii="Times New Roman" w:hAnsi="Times New Roman" w:eastAsia="方正仿宋_GBK"/>
        </w:rPr>
      </w:pPr>
    </w:p>
    <w:p>
      <w:pPr>
        <w:pStyle w:val="8"/>
        <w:ind w:firstLine="560"/>
        <w:rPr>
          <w:rFonts w:ascii="Times New Roman" w:hAnsi="Times New Roman" w:eastAsia="方正仿宋_GBK"/>
          <w:i/>
          <w:sz w:val="28"/>
          <w:szCs w:val="28"/>
        </w:rPr>
      </w:pPr>
      <w:r>
        <w:rPr>
          <w:rFonts w:ascii="Times New Roman" w:hAnsi="Times New Roman" w:eastAsia="方正仿宋_GBK"/>
          <w:i/>
          <w:sz w:val="28"/>
          <w:szCs w:val="28"/>
        </w:rPr>
        <w:t>（对每个数据和参数都复制此表格）</w:t>
      </w:r>
    </w:p>
    <w:tbl>
      <w:tblPr>
        <w:tblStyle w:val="5"/>
        <w:tblW w:w="82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8" w:type="dxa"/>
          <w:bottom w:w="40" w:type="dxa"/>
          <w:right w:w="108" w:type="dxa"/>
        </w:tblCellMar>
      </w:tblPr>
      <w:tblGrid>
        <w:gridCol w:w="2982"/>
        <w:gridCol w:w="5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82" w:type="dxa"/>
            <w:shd w:val="clear" w:color="auto" w:fill="D9D9D9"/>
            <w:vAlign w:val="center"/>
          </w:tcPr>
          <w:p>
            <w:pPr>
              <w:keepNext/>
              <w:spacing w:before="40" w:after="40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数据/参数:</w:t>
            </w:r>
          </w:p>
        </w:tc>
        <w:tc>
          <w:tcPr>
            <w:tcW w:w="5303" w:type="dxa"/>
            <w:shd w:val="clear" w:color="auto" w:fill="D9D9D9"/>
            <w:vAlign w:val="center"/>
          </w:tcPr>
          <w:p>
            <w:pPr>
              <w:keepNext/>
              <w:spacing w:before="40" w:after="40"/>
              <w:jc w:val="center"/>
              <w:rPr>
                <w:rFonts w:eastAsia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单位：</w:t>
            </w:r>
          </w:p>
        </w:tc>
        <w:tc>
          <w:tcPr>
            <w:tcW w:w="5303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ind w:firstLine="258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描述：</w:t>
            </w:r>
          </w:p>
        </w:tc>
        <w:tc>
          <w:tcPr>
            <w:tcW w:w="5303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ind w:firstLine="258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数据/参数来源：</w:t>
            </w:r>
          </w:p>
        </w:tc>
        <w:tc>
          <w:tcPr>
            <w:tcW w:w="5303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ind w:firstLine="258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数据/参数的值：</w:t>
            </w:r>
          </w:p>
        </w:tc>
        <w:tc>
          <w:tcPr>
            <w:tcW w:w="5303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ind w:firstLine="258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数据/参数的用途：</w:t>
            </w:r>
          </w:p>
        </w:tc>
        <w:tc>
          <w:tcPr>
            <w:tcW w:w="5303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ind w:firstLine="258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附加注释：</w:t>
            </w:r>
          </w:p>
        </w:tc>
        <w:tc>
          <w:tcPr>
            <w:tcW w:w="5303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ind w:firstLine="258"/>
              <w:rPr>
                <w:rFonts w:eastAsia="方正仿宋_GBK"/>
                <w:sz w:val="28"/>
                <w:szCs w:val="28"/>
              </w:rPr>
            </w:pPr>
          </w:p>
        </w:tc>
      </w:tr>
    </w:tbl>
    <w:p>
      <w:pPr>
        <w:pStyle w:val="8"/>
        <w:rPr>
          <w:rStyle w:val="22"/>
          <w:rFonts w:ascii="Times New Roman" w:hAnsi="Times New Roman" w:eastAsia="方正仿宋_GBK"/>
        </w:rPr>
      </w:pPr>
    </w:p>
    <w:p>
      <w:pPr>
        <w:pStyle w:val="8"/>
        <w:rPr>
          <w:rStyle w:val="22"/>
          <w:rFonts w:ascii="Times New Roman" w:hAnsi="Times New Roman" w:eastAsia="方正仿宋_GBK"/>
        </w:rPr>
      </w:pPr>
    </w:p>
    <w:p>
      <w:pPr>
        <w:pStyle w:val="14"/>
        <w:rPr>
          <w:rFonts w:eastAsia="方正仿宋_GBK"/>
          <w:sz w:val="28"/>
          <w:szCs w:val="28"/>
          <w:lang w:eastAsia="zh-CN"/>
        </w:rPr>
      </w:pPr>
      <w:r>
        <w:rPr>
          <w:rFonts w:eastAsia="方正仿宋_GBK"/>
          <w:sz w:val="28"/>
          <w:szCs w:val="28"/>
          <w:lang w:eastAsia="zh-CN"/>
        </w:rPr>
        <w:t>监测的数据和参数</w:t>
      </w:r>
    </w:p>
    <w:p>
      <w:pPr>
        <w:pStyle w:val="8"/>
        <w:rPr>
          <w:rStyle w:val="22"/>
          <w:rFonts w:ascii="Times New Roman" w:hAnsi="Times New Roman" w:eastAsia="方正仿宋_GBK"/>
        </w:rPr>
      </w:pPr>
    </w:p>
    <w:p>
      <w:pPr>
        <w:pStyle w:val="8"/>
        <w:ind w:firstLine="560"/>
        <w:rPr>
          <w:rFonts w:ascii="Times New Roman" w:hAnsi="Times New Roman" w:eastAsia="方正仿宋_GBK"/>
          <w:i/>
          <w:sz w:val="28"/>
          <w:szCs w:val="28"/>
        </w:rPr>
      </w:pPr>
      <w:r>
        <w:rPr>
          <w:rFonts w:ascii="Times New Roman" w:hAnsi="Times New Roman" w:eastAsia="方正仿宋_GBK"/>
          <w:i/>
          <w:sz w:val="28"/>
          <w:szCs w:val="28"/>
        </w:rPr>
        <w:t>（对每个数据和参数都复制此表格）</w:t>
      </w:r>
    </w:p>
    <w:p>
      <w:pPr>
        <w:pStyle w:val="8"/>
        <w:ind w:firstLine="560"/>
        <w:rPr>
          <w:rFonts w:ascii="Times New Roman" w:hAnsi="Times New Roman" w:eastAsia="方正仿宋_GBK"/>
          <w:iCs/>
          <w:sz w:val="28"/>
          <w:szCs w:val="28"/>
        </w:rPr>
      </w:pPr>
      <w:r>
        <w:rPr>
          <w:rFonts w:ascii="Times New Roman" w:hAnsi="Times New Roman" w:eastAsia="方正仿宋_GBK"/>
          <w:i/>
          <w:sz w:val="28"/>
          <w:szCs w:val="28"/>
        </w:rPr>
        <w:t>（对于监测设备，应提供类型、精度、编号、校准频率、上次校准日期、校准有效期等信息。）</w:t>
      </w:r>
    </w:p>
    <w:p>
      <w:pPr>
        <w:pStyle w:val="8"/>
        <w:rPr>
          <w:rStyle w:val="22"/>
          <w:rFonts w:ascii="Times New Roman" w:hAnsi="Times New Roman" w:eastAsia="方正仿宋_GBK"/>
        </w:rPr>
      </w:pPr>
    </w:p>
    <w:tbl>
      <w:tblPr>
        <w:tblStyle w:val="5"/>
        <w:tblW w:w="82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8" w:type="dxa"/>
          <w:bottom w:w="40" w:type="dxa"/>
          <w:right w:w="108" w:type="dxa"/>
        </w:tblCellMar>
      </w:tblPr>
      <w:tblGrid>
        <w:gridCol w:w="2982"/>
        <w:gridCol w:w="5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82" w:type="dxa"/>
            <w:shd w:val="clear" w:color="auto" w:fill="D9D9D9"/>
            <w:vAlign w:val="center"/>
          </w:tcPr>
          <w:p>
            <w:pPr>
              <w:keepNext/>
              <w:spacing w:before="40" w:after="40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数据/参数:</w:t>
            </w:r>
          </w:p>
        </w:tc>
        <w:tc>
          <w:tcPr>
            <w:tcW w:w="5303" w:type="dxa"/>
            <w:shd w:val="clear" w:color="auto" w:fill="D9D9D9"/>
            <w:vAlign w:val="center"/>
          </w:tcPr>
          <w:p>
            <w:pPr>
              <w:keepNext/>
              <w:spacing w:before="40" w:after="40"/>
              <w:jc w:val="center"/>
              <w:rPr>
                <w:rFonts w:eastAsia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单位：</w:t>
            </w:r>
          </w:p>
        </w:tc>
        <w:tc>
          <w:tcPr>
            <w:tcW w:w="5303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ind w:firstLine="258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描述：</w:t>
            </w:r>
          </w:p>
        </w:tc>
        <w:tc>
          <w:tcPr>
            <w:tcW w:w="5303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ind w:firstLine="258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测量值/计算值/默认值：</w:t>
            </w:r>
          </w:p>
        </w:tc>
        <w:tc>
          <w:tcPr>
            <w:tcW w:w="5303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ind w:firstLine="258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数据来源：</w:t>
            </w:r>
          </w:p>
        </w:tc>
        <w:tc>
          <w:tcPr>
            <w:tcW w:w="5303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ind w:firstLine="258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监测参数的值：</w:t>
            </w:r>
          </w:p>
        </w:tc>
        <w:tc>
          <w:tcPr>
            <w:tcW w:w="5303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ind w:firstLine="258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监测设备：</w:t>
            </w:r>
          </w:p>
        </w:tc>
        <w:tc>
          <w:tcPr>
            <w:tcW w:w="5303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ind w:firstLine="258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测量/读数/记录频率：</w:t>
            </w:r>
          </w:p>
        </w:tc>
        <w:tc>
          <w:tcPr>
            <w:tcW w:w="5303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ind w:firstLine="258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计算方法（如适用）：</w:t>
            </w:r>
          </w:p>
        </w:tc>
        <w:tc>
          <w:tcPr>
            <w:tcW w:w="5303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ind w:firstLine="258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质量保证/质量控制措施：</w:t>
            </w:r>
          </w:p>
        </w:tc>
        <w:tc>
          <w:tcPr>
            <w:tcW w:w="5303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ind w:firstLine="258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数据用途：</w:t>
            </w:r>
          </w:p>
        </w:tc>
        <w:tc>
          <w:tcPr>
            <w:tcW w:w="5303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ind w:firstLine="258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982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jc w:val="center"/>
              <w:rPr>
                <w:rFonts w:eastAsia="方正仿宋_GBK"/>
                <w:sz w:val="24"/>
                <w:szCs w:val="28"/>
              </w:rPr>
            </w:pPr>
            <w:r>
              <w:rPr>
                <w:rFonts w:eastAsia="方正仿宋_GBK"/>
                <w:sz w:val="24"/>
                <w:szCs w:val="28"/>
              </w:rPr>
              <w:t>附加注释：</w:t>
            </w:r>
          </w:p>
        </w:tc>
        <w:tc>
          <w:tcPr>
            <w:tcW w:w="5303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ind w:firstLine="258"/>
              <w:rPr>
                <w:rFonts w:eastAsia="方正仿宋_GBK"/>
                <w:sz w:val="28"/>
                <w:szCs w:val="28"/>
              </w:rPr>
            </w:pPr>
          </w:p>
        </w:tc>
      </w:tr>
    </w:tbl>
    <w:p>
      <w:pPr>
        <w:pStyle w:val="8"/>
        <w:rPr>
          <w:rStyle w:val="22"/>
          <w:rFonts w:ascii="Times New Roman" w:hAnsi="Times New Roman" w:eastAsia="方正仿宋_GBK"/>
        </w:rPr>
      </w:pPr>
    </w:p>
    <w:p>
      <w:pPr>
        <w:pStyle w:val="8"/>
        <w:rPr>
          <w:rStyle w:val="22"/>
          <w:rFonts w:ascii="Times New Roman" w:hAnsi="Times New Roman" w:eastAsia="方正仿宋_GBK"/>
        </w:rPr>
      </w:pPr>
    </w:p>
    <w:p>
      <w:pPr>
        <w:pStyle w:val="14"/>
        <w:rPr>
          <w:rFonts w:eastAsia="方正仿宋_GBK"/>
          <w:sz w:val="28"/>
          <w:szCs w:val="28"/>
          <w:lang w:eastAsia="zh-CN"/>
        </w:rPr>
      </w:pPr>
      <w:r>
        <w:rPr>
          <w:rFonts w:eastAsia="方正仿宋_GBK"/>
          <w:sz w:val="28"/>
          <w:szCs w:val="28"/>
          <w:lang w:eastAsia="zh-CN"/>
        </w:rPr>
        <w:t>抽样方案实施情况</w:t>
      </w:r>
    </w:p>
    <w:p>
      <w:pPr>
        <w:pStyle w:val="15"/>
        <w:keepNext w:val="0"/>
        <w:numPr>
          <w:ilvl w:val="0"/>
          <w:numId w:val="0"/>
        </w:numPr>
        <w:ind w:left="440"/>
        <w:rPr>
          <w:rFonts w:eastAsia="方正仿宋_GBK"/>
          <w:sz w:val="28"/>
          <w:szCs w:val="28"/>
          <w:lang w:eastAsia="zh-CN"/>
        </w:rPr>
      </w:pPr>
      <w:r>
        <w:rPr>
          <w:rFonts w:eastAsia="方正仿宋_GBK"/>
          <w:sz w:val="28"/>
          <w:szCs w:val="28"/>
          <w:lang w:eastAsia="zh-CN"/>
        </w:rPr>
        <w:t>&gt;&gt;</w:t>
      </w:r>
    </w:p>
    <w:p>
      <w:pPr>
        <w:pStyle w:val="8"/>
        <w:ind w:firstLine="560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  <w:i/>
          <w:sz w:val="28"/>
          <w:szCs w:val="28"/>
        </w:rPr>
        <w:t>（如监测的数据和参数采用了抽样的方式获得，请提供处置企业抽样方案的实施情况，包括抽样方案设计的描述、数据收集（提供可能的电子表格）、数据分析以及如何满足置信度或精度要求等。）</w:t>
      </w:r>
    </w:p>
    <w:p>
      <w:pPr>
        <w:pStyle w:val="13"/>
        <w:ind w:left="0"/>
        <w:rPr>
          <w:rFonts w:eastAsia="方正仿宋_GBK"/>
          <w:sz w:val="28"/>
          <w:szCs w:val="28"/>
          <w:lang w:eastAsia="zh-CN"/>
        </w:rPr>
      </w:pPr>
      <w:r>
        <w:rPr>
          <w:rFonts w:eastAsia="方正仿宋_GBK"/>
          <w:sz w:val="28"/>
          <w:szCs w:val="28"/>
          <w:lang w:eastAsia="zh-CN"/>
        </w:rPr>
        <w:t>温室气体减排量的计算</w:t>
      </w:r>
    </w:p>
    <w:p>
      <w:pPr>
        <w:pStyle w:val="8"/>
        <w:rPr>
          <w:rFonts w:ascii="Times New Roman" w:hAnsi="Times New Roman" w:eastAsia="方正仿宋_GBK"/>
        </w:rPr>
      </w:pPr>
    </w:p>
    <w:p>
      <w:pPr>
        <w:pStyle w:val="14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基准线排放</w:t>
      </w:r>
      <w:r>
        <w:rPr>
          <w:rFonts w:eastAsia="方正仿宋_GBK"/>
          <w:sz w:val="28"/>
          <w:szCs w:val="28"/>
          <w:lang w:eastAsia="zh-CN"/>
        </w:rPr>
        <w:t>量</w:t>
      </w:r>
      <w:r>
        <w:rPr>
          <w:rFonts w:eastAsia="方正仿宋_GBK"/>
          <w:sz w:val="28"/>
          <w:szCs w:val="28"/>
        </w:rPr>
        <w:t>的计算</w:t>
      </w:r>
    </w:p>
    <w:p>
      <w:pPr>
        <w:pStyle w:val="15"/>
        <w:keepNext w:val="0"/>
        <w:numPr>
          <w:ilvl w:val="0"/>
          <w:numId w:val="0"/>
        </w:numPr>
        <w:ind w:left="440"/>
        <w:rPr>
          <w:rFonts w:eastAsia="方正仿宋_GBK"/>
          <w:sz w:val="28"/>
          <w:szCs w:val="28"/>
          <w:lang w:eastAsia="zh-CN"/>
        </w:rPr>
      </w:pPr>
      <w:r>
        <w:rPr>
          <w:rFonts w:eastAsia="方正仿宋_GBK"/>
          <w:sz w:val="28"/>
          <w:szCs w:val="28"/>
          <w:lang w:eastAsia="zh-CN"/>
        </w:rPr>
        <w:t>&gt;&gt;</w:t>
      </w:r>
    </w:p>
    <w:p>
      <w:pPr>
        <w:pStyle w:val="8"/>
        <w:rPr>
          <w:rFonts w:ascii="Times New Roman" w:hAnsi="Times New Roman" w:eastAsia="方正仿宋_GBK"/>
        </w:rPr>
      </w:pPr>
    </w:p>
    <w:p>
      <w:pPr>
        <w:pStyle w:val="14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  <w:lang w:eastAsia="zh-CN"/>
        </w:rPr>
        <w:t>项</w:t>
      </w:r>
      <w:r>
        <w:rPr>
          <w:rFonts w:eastAsia="方正仿宋_GBK"/>
          <w:sz w:val="28"/>
          <w:szCs w:val="28"/>
        </w:rPr>
        <w:t>目排放</w:t>
      </w:r>
      <w:r>
        <w:rPr>
          <w:rFonts w:eastAsia="方正仿宋_GBK"/>
          <w:sz w:val="28"/>
          <w:szCs w:val="28"/>
          <w:lang w:eastAsia="zh-CN"/>
        </w:rPr>
        <w:t>量</w:t>
      </w:r>
      <w:r>
        <w:rPr>
          <w:rFonts w:eastAsia="方正仿宋_GBK"/>
          <w:sz w:val="28"/>
          <w:szCs w:val="28"/>
        </w:rPr>
        <w:t>的计算</w:t>
      </w:r>
    </w:p>
    <w:p>
      <w:pPr>
        <w:pStyle w:val="15"/>
        <w:keepNext w:val="0"/>
        <w:numPr>
          <w:ilvl w:val="0"/>
          <w:numId w:val="0"/>
        </w:numPr>
        <w:ind w:left="440"/>
        <w:rPr>
          <w:rFonts w:eastAsia="方正仿宋_GBK"/>
          <w:sz w:val="28"/>
          <w:szCs w:val="28"/>
          <w:lang w:eastAsia="zh-CN"/>
        </w:rPr>
      </w:pPr>
      <w:r>
        <w:rPr>
          <w:rFonts w:eastAsia="方正仿宋_GBK"/>
          <w:sz w:val="28"/>
          <w:szCs w:val="28"/>
          <w:lang w:eastAsia="zh-CN"/>
        </w:rPr>
        <w:t>&gt;&gt;</w:t>
      </w:r>
    </w:p>
    <w:p>
      <w:pPr>
        <w:pStyle w:val="8"/>
        <w:ind w:firstLine="0" w:firstLineChars="0"/>
        <w:rPr>
          <w:rFonts w:ascii="Times New Roman" w:hAnsi="Times New Roman" w:eastAsia="方正仿宋_GBK"/>
          <w:sz w:val="28"/>
          <w:szCs w:val="28"/>
        </w:rPr>
      </w:pPr>
    </w:p>
    <w:p>
      <w:pPr>
        <w:pStyle w:val="14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减排量的计算小结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8" w:type="dxa"/>
          <w:bottom w:w="40" w:type="dxa"/>
          <w:right w:w="108" w:type="dxa"/>
        </w:tblCellMar>
      </w:tblPr>
      <w:tblGrid>
        <w:gridCol w:w="5495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495" w:type="dxa"/>
            <w:shd w:val="clear" w:color="auto" w:fill="FDE9D9"/>
          </w:tcPr>
          <w:p>
            <w:pPr>
              <w:keepNext/>
              <w:spacing w:before="40" w:after="4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/>
                <w:b/>
                <w:sz w:val="28"/>
                <w:szCs w:val="28"/>
              </w:rPr>
              <w:t>处置第y-1年存储的HFC-23对应的基准线排放量（吨二氧化碳当量）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keepNext/>
              <w:spacing w:before="40" w:after="40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495" w:type="dxa"/>
            <w:shd w:val="clear" w:color="auto" w:fill="FDE9D9"/>
          </w:tcPr>
          <w:p>
            <w:pPr>
              <w:keepNext/>
              <w:spacing w:before="40" w:after="4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/>
                <w:b/>
                <w:sz w:val="28"/>
                <w:szCs w:val="28"/>
              </w:rPr>
              <w:t>处置第y年产生的HFC-23对应的基准线排放量（吨二氧化碳当量）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ind w:firstLine="258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495" w:type="dxa"/>
            <w:shd w:val="clear" w:color="auto" w:fill="FDE9D9"/>
          </w:tcPr>
          <w:p>
            <w:pPr>
              <w:keepNext/>
              <w:spacing w:before="40" w:after="4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/>
                <w:b/>
                <w:sz w:val="28"/>
                <w:szCs w:val="28"/>
              </w:rPr>
              <w:t>项目排放量（吨二氧化碳当量）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ind w:firstLine="258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495" w:type="dxa"/>
            <w:shd w:val="clear" w:color="auto" w:fill="FDE9D9"/>
          </w:tcPr>
          <w:p>
            <w:pPr>
              <w:keepNext/>
              <w:spacing w:before="40" w:after="4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/>
                <w:b/>
                <w:sz w:val="28"/>
                <w:szCs w:val="28"/>
              </w:rPr>
              <w:t>处置第y-1年存储的HFC-23对应的减排量（吨二氧化碳当量）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ind w:firstLine="258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0" w:type="dxa"/>
            <w:left w:w="108" w:type="dxa"/>
            <w:bottom w:w="4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495" w:type="dxa"/>
            <w:shd w:val="clear" w:color="auto" w:fill="FDE9D9"/>
          </w:tcPr>
          <w:p>
            <w:pPr>
              <w:keepNext/>
              <w:spacing w:before="40" w:after="40"/>
              <w:jc w:val="center"/>
              <w:rPr>
                <w:rFonts w:eastAsia="方正仿宋_GBK"/>
                <w:b/>
                <w:sz w:val="28"/>
                <w:szCs w:val="28"/>
              </w:rPr>
            </w:pPr>
            <w:r>
              <w:rPr>
                <w:rFonts w:eastAsia="方正仿宋_GBK"/>
                <w:b/>
                <w:sz w:val="28"/>
                <w:szCs w:val="28"/>
              </w:rPr>
              <w:t>处置第y年产生的HFC-23对应的减排量（吨二氧化碳当量）</w:t>
            </w:r>
          </w:p>
        </w:tc>
        <w:tc>
          <w:tcPr>
            <w:tcW w:w="3027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264" w:lineRule="auto"/>
              <w:ind w:firstLine="258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>
      <w:pPr>
        <w:pStyle w:val="8"/>
        <w:rPr>
          <w:rFonts w:ascii="Times New Roman" w:hAnsi="Times New Roman" w:eastAsia="方正仿宋_GBK"/>
        </w:rPr>
      </w:pPr>
    </w:p>
    <w:p>
      <w:pPr>
        <w:pStyle w:val="8"/>
        <w:rPr>
          <w:rFonts w:ascii="Times New Roman" w:hAnsi="Times New Roman" w:eastAsia="方正仿宋_GBK"/>
        </w:rPr>
      </w:pPr>
    </w:p>
    <w:p>
      <w:pPr>
        <w:jc w:val="left"/>
        <w:rPr>
          <w:rFonts w:ascii="仿宋_GB2312" w:hAnsi="仿宋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245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0DF"/>
    <w:multiLevelType w:val="multilevel"/>
    <w:tmpl w:val="11BD30DF"/>
    <w:lvl w:ilvl="0" w:tentative="0">
      <w:start w:val="1"/>
      <w:numFmt w:val="upperRoman"/>
      <w:pStyle w:val="9"/>
      <w:suff w:val="space"/>
      <w:lvlText w:val="%1. "/>
      <w:lvlJc w:val="center"/>
      <w:pPr>
        <w:ind w:left="0" w:firstLine="0"/>
      </w:pPr>
      <w:rPr>
        <w:rFonts w:hint="default" w:ascii="Times New Roman Bold" w:hAnsi="Times New Roman Bold"/>
        <w:b/>
        <w:i w:val="0"/>
        <w:sz w:val="22"/>
      </w:rPr>
    </w:lvl>
    <w:lvl w:ilvl="1" w:tentative="0">
      <w:start w:val="1"/>
      <w:numFmt w:val="upperLetter"/>
      <w:pStyle w:val="10"/>
      <w:suff w:val="space"/>
      <w:lvlText w:val="%2. "/>
      <w:lvlJc w:val="center"/>
      <w:pPr>
        <w:ind w:left="0" w:firstLine="0"/>
      </w:pPr>
      <w:rPr>
        <w:rFonts w:hint="default"/>
        <w:b/>
        <w:sz w:val="22"/>
        <w:u w:val="none"/>
      </w:rPr>
    </w:lvl>
    <w:lvl w:ilvl="2" w:tentative="0">
      <w:start w:val="1"/>
      <w:numFmt w:val="decimal"/>
      <w:pStyle w:val="11"/>
      <w:suff w:val="space"/>
      <w:lvlText w:val="%3. "/>
      <w:lvlJc w:val="center"/>
      <w:pPr>
        <w:ind w:left="0" w:firstLine="0"/>
      </w:pPr>
      <w:rPr>
        <w:rFonts w:hint="default"/>
        <w:b w:val="0"/>
        <w:sz w:val="22"/>
        <w:u w:val="none"/>
      </w:rPr>
    </w:lvl>
    <w:lvl w:ilvl="3" w:tentative="0">
      <w:start w:val="1"/>
      <w:numFmt w:val="decimal"/>
      <w:lvlRestart w:val="0"/>
      <w:pStyle w:val="12"/>
      <w:lvlText w:val="%4."/>
      <w:lvlJc w:val="left"/>
      <w:pPr>
        <w:tabs>
          <w:tab w:val="left" w:pos="720"/>
        </w:tabs>
        <w:ind w:left="0" w:firstLine="0"/>
      </w:pPr>
      <w:rPr>
        <w:rFonts w:hint="default"/>
        <w:b w:val="0"/>
        <w:sz w:val="22"/>
      </w:rPr>
    </w:lvl>
    <w:lvl w:ilvl="4" w:tentative="0">
      <w:start w:val="1"/>
      <w:numFmt w:val="lowerLetter"/>
      <w:lvlText w:val="(%5)"/>
      <w:lvlJc w:val="left"/>
      <w:pPr>
        <w:tabs>
          <w:tab w:val="left" w:pos="1440"/>
        </w:tabs>
        <w:ind w:left="1440" w:hanging="720"/>
      </w:pPr>
      <w:rPr>
        <w:rFonts w:hint="default"/>
        <w:b w:val="0"/>
        <w:sz w:val="22"/>
      </w:rPr>
    </w:lvl>
    <w:lvl w:ilvl="5" w:tentative="0">
      <w:start w:val="1"/>
      <w:numFmt w:val="lowerRoman"/>
      <w:lvlText w:val="(%6)"/>
      <w:lvlJc w:val="right"/>
      <w:pPr>
        <w:tabs>
          <w:tab w:val="left" w:pos="2160"/>
        </w:tabs>
        <w:ind w:left="2160" w:hanging="573"/>
      </w:pPr>
      <w:rPr>
        <w:rFonts w:hint="default"/>
      </w:rPr>
    </w:lvl>
    <w:lvl w:ilvl="6" w:tentative="0">
      <w:start w:val="1"/>
      <w:numFmt w:val="lowerLetter"/>
      <w:lvlText w:val=""/>
      <w:lvlJc w:val="left"/>
      <w:pPr>
        <w:tabs>
          <w:tab w:val="left" w:pos="2880"/>
        </w:tabs>
        <w:ind w:left="2880" w:hanging="720"/>
      </w:pPr>
      <w:rPr>
        <w:rFonts w:hint="default" w:ascii="Symbol" w:hAnsi="Symbol"/>
      </w:rPr>
    </w:lvl>
    <w:lvl w:ilvl="7" w:tentative="0">
      <w:start w:val="1"/>
      <w:numFmt w:val="none"/>
      <w:lvlText w:val="[%4.%8"/>
      <w:lvlJc w:val="left"/>
      <w:pPr>
        <w:tabs>
          <w:tab w:val="left" w:pos="720"/>
        </w:tabs>
        <w:ind w:left="0" w:firstLine="0"/>
      </w:pPr>
      <w:rPr>
        <w:rFonts w:hint="default"/>
      </w:rPr>
    </w:lvl>
    <w:lvl w:ilvl="8" w:tentative="0">
      <w:start w:val="1"/>
      <w:numFmt w:val="none"/>
      <w:lvlText w:val="[(%5)%9"/>
      <w:lvlJc w:val="left"/>
      <w:pPr>
        <w:tabs>
          <w:tab w:val="left" w:pos="1440"/>
        </w:tabs>
        <w:ind w:left="1440" w:hanging="720"/>
      </w:pPr>
      <w:rPr>
        <w:rFonts w:hint="default"/>
      </w:rPr>
    </w:lvl>
  </w:abstractNum>
  <w:abstractNum w:abstractNumId="1">
    <w:nsid w:val="20B44A9E"/>
    <w:multiLevelType w:val="multilevel"/>
    <w:tmpl w:val="20B44A9E"/>
    <w:lvl w:ilvl="0" w:tentative="0">
      <w:start w:val="1"/>
      <w:numFmt w:val="upperRoman"/>
      <w:pStyle w:val="21"/>
      <w:suff w:val="space"/>
      <w:lvlText w:val="PART %1. "/>
      <w:lvlJc w:val="left"/>
      <w:pPr>
        <w:ind w:left="0" w:firstLine="0"/>
      </w:pPr>
      <w:rPr>
        <w:rFonts w:hint="default"/>
      </w:rPr>
    </w:lvl>
    <w:lvl w:ilvl="1" w:tentative="0">
      <w:start w:val="1"/>
      <w:numFmt w:val="upperLetter"/>
      <w:pStyle w:val="13"/>
      <w:suff w:val="space"/>
      <w:lvlText w:val="%2部分."/>
      <w:lvlJc w:val="left"/>
      <w:pPr>
        <w:ind w:left="568" w:firstLine="0"/>
      </w:pPr>
      <w:rPr>
        <w:rFonts w:hint="default"/>
      </w:rPr>
    </w:lvl>
    <w:lvl w:ilvl="2" w:tentative="0">
      <w:start w:val="1"/>
      <w:numFmt w:val="decimal"/>
      <w:pStyle w:val="14"/>
      <w:suff w:val="space"/>
      <w:lvlText w:val="%2.%3."/>
      <w:lvlJc w:val="left"/>
      <w:pPr>
        <w:ind w:left="0" w:firstLine="0"/>
      </w:pPr>
      <w:rPr>
        <w:rFonts w:hint="default"/>
        <w:i w:val="0"/>
      </w:rPr>
    </w:lvl>
    <w:lvl w:ilvl="3" w:tentative="0">
      <w:start w:val="1"/>
      <w:numFmt w:val="decimal"/>
      <w:pStyle w:val="15"/>
      <w:suff w:val="space"/>
      <w:lvlText w:val="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pStyle w:val="16"/>
      <w:suff w:val="space"/>
      <w:lvlText w:val="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pStyle w:val="17"/>
      <w:suff w:val="space"/>
      <w:lvlText w:val="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pStyle w:val="18"/>
      <w:suff w:val="space"/>
      <w:lvlText w:val="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9"/>
      <w:suff w:val="space"/>
      <w:lvlText w:val="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pStyle w:val="20"/>
      <w:suff w:val="space"/>
      <w:lvlText w:val="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CC"/>
    <w:rsid w:val="00162617"/>
    <w:rsid w:val="004770CC"/>
    <w:rsid w:val="007F66D0"/>
    <w:rsid w:val="008C6631"/>
    <w:rsid w:val="00CA3E3F"/>
    <w:rsid w:val="3E44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9">
    <w:name w:val="RegHead1"/>
    <w:basedOn w:val="1"/>
    <w:next w:val="10"/>
    <w:uiPriority w:val="0"/>
    <w:pPr>
      <w:keepNext/>
      <w:widowControl/>
      <w:numPr>
        <w:ilvl w:val="0"/>
        <w:numId w:val="1"/>
      </w:numPr>
      <w:spacing w:before="180"/>
      <w:jc w:val="center"/>
      <w:outlineLvl w:val="0"/>
    </w:pPr>
    <w:rPr>
      <w:rFonts w:ascii="Times New Roman Bold" w:hAnsi="Times New Roman Bold" w:eastAsia="MS Mincho"/>
      <w:b/>
      <w:kern w:val="0"/>
      <w:sz w:val="22"/>
      <w:szCs w:val="24"/>
      <w:lang w:val="en-GB" w:eastAsia="en-US"/>
    </w:rPr>
  </w:style>
  <w:style w:type="paragraph" w:customStyle="1" w:styleId="10">
    <w:name w:val="RegHead2"/>
    <w:basedOn w:val="1"/>
    <w:next w:val="11"/>
    <w:uiPriority w:val="0"/>
    <w:pPr>
      <w:keepNext/>
      <w:widowControl/>
      <w:numPr>
        <w:ilvl w:val="1"/>
        <w:numId w:val="1"/>
      </w:numPr>
      <w:spacing w:before="180"/>
      <w:jc w:val="center"/>
      <w:outlineLvl w:val="1"/>
    </w:pPr>
    <w:rPr>
      <w:rFonts w:eastAsia="MS Mincho"/>
      <w:b/>
      <w:kern w:val="0"/>
      <w:sz w:val="22"/>
      <w:lang w:val="en-GB" w:eastAsia="en-US"/>
    </w:rPr>
  </w:style>
  <w:style w:type="paragraph" w:customStyle="1" w:styleId="11">
    <w:name w:val="RegHead3"/>
    <w:basedOn w:val="1"/>
    <w:next w:val="12"/>
    <w:qFormat/>
    <w:uiPriority w:val="0"/>
    <w:pPr>
      <w:keepNext/>
      <w:widowControl/>
      <w:numPr>
        <w:ilvl w:val="2"/>
        <w:numId w:val="1"/>
      </w:numPr>
      <w:spacing w:before="180"/>
      <w:jc w:val="center"/>
    </w:pPr>
    <w:rPr>
      <w:rFonts w:eastAsia="MS Mincho"/>
      <w:kern w:val="0"/>
      <w:sz w:val="22"/>
      <w:u w:val="single"/>
      <w:lang w:val="en-GB" w:eastAsia="en-US"/>
    </w:rPr>
  </w:style>
  <w:style w:type="paragraph" w:customStyle="1" w:styleId="12">
    <w:name w:val="RegPara"/>
    <w:basedOn w:val="1"/>
    <w:qFormat/>
    <w:uiPriority w:val="0"/>
    <w:pPr>
      <w:widowControl/>
      <w:numPr>
        <w:ilvl w:val="3"/>
        <w:numId w:val="1"/>
      </w:numPr>
      <w:spacing w:before="180"/>
      <w:jc w:val="left"/>
    </w:pPr>
    <w:rPr>
      <w:rFonts w:eastAsia="Times New Roman"/>
      <w:kern w:val="0"/>
      <w:sz w:val="22"/>
      <w:lang w:val="en-GB" w:eastAsia="de-DE"/>
    </w:rPr>
  </w:style>
  <w:style w:type="paragraph" w:customStyle="1" w:styleId="13">
    <w:name w:val="RegSectionLevel1"/>
    <w:basedOn w:val="1"/>
    <w:qFormat/>
    <w:uiPriority w:val="0"/>
    <w:pPr>
      <w:keepNext/>
      <w:widowControl/>
      <w:numPr>
        <w:ilvl w:val="1"/>
        <w:numId w:val="2"/>
      </w:numPr>
      <w:spacing w:before="120"/>
      <w:jc w:val="left"/>
      <w:outlineLvl w:val="0"/>
    </w:pPr>
    <w:rPr>
      <w:rFonts w:eastAsia="MS Mincho"/>
      <w:b/>
      <w:kern w:val="0"/>
      <w:sz w:val="22"/>
      <w:lang w:val="en-GB" w:eastAsia="en-US"/>
    </w:rPr>
  </w:style>
  <w:style w:type="paragraph" w:customStyle="1" w:styleId="14">
    <w:name w:val="RegSectionLevel2"/>
    <w:basedOn w:val="1"/>
    <w:qFormat/>
    <w:uiPriority w:val="0"/>
    <w:pPr>
      <w:keepNext/>
      <w:widowControl/>
      <w:numPr>
        <w:ilvl w:val="2"/>
        <w:numId w:val="2"/>
      </w:numPr>
      <w:jc w:val="left"/>
    </w:pPr>
    <w:rPr>
      <w:rFonts w:eastAsia="Times New Roman"/>
      <w:b/>
      <w:kern w:val="0"/>
      <w:sz w:val="22"/>
      <w:szCs w:val="22"/>
      <w:lang w:val="en-GB" w:eastAsia="de-DE"/>
    </w:rPr>
  </w:style>
  <w:style w:type="paragraph" w:customStyle="1" w:styleId="15">
    <w:name w:val="RegSectionLevel3"/>
    <w:basedOn w:val="1"/>
    <w:uiPriority w:val="0"/>
    <w:pPr>
      <w:keepNext/>
      <w:widowControl/>
      <w:numPr>
        <w:ilvl w:val="3"/>
        <w:numId w:val="2"/>
      </w:numPr>
      <w:autoSpaceDE w:val="0"/>
      <w:autoSpaceDN w:val="0"/>
      <w:adjustRightInd w:val="0"/>
      <w:jc w:val="left"/>
    </w:pPr>
    <w:rPr>
      <w:rFonts w:eastAsia="Times New Roman"/>
      <w:b/>
      <w:bCs/>
      <w:kern w:val="0"/>
      <w:sz w:val="22"/>
      <w:szCs w:val="22"/>
      <w:lang w:eastAsia="de-DE"/>
    </w:rPr>
  </w:style>
  <w:style w:type="paragraph" w:customStyle="1" w:styleId="16">
    <w:name w:val="RegSectionLevel4"/>
    <w:basedOn w:val="1"/>
    <w:qFormat/>
    <w:uiPriority w:val="0"/>
    <w:pPr>
      <w:keepNext/>
      <w:widowControl/>
      <w:numPr>
        <w:ilvl w:val="4"/>
        <w:numId w:val="2"/>
      </w:numPr>
      <w:spacing w:after="120"/>
      <w:jc w:val="left"/>
    </w:pPr>
    <w:rPr>
      <w:rFonts w:eastAsia="MS Mincho"/>
      <w:b/>
      <w:kern w:val="0"/>
      <w:sz w:val="22"/>
      <w:lang w:val="en-GB" w:eastAsia="de-DE"/>
    </w:rPr>
  </w:style>
  <w:style w:type="paragraph" w:customStyle="1" w:styleId="17">
    <w:name w:val="RegSectionLevel5"/>
    <w:basedOn w:val="1"/>
    <w:qFormat/>
    <w:uiPriority w:val="0"/>
    <w:pPr>
      <w:keepNext/>
      <w:widowControl/>
      <w:numPr>
        <w:ilvl w:val="5"/>
        <w:numId w:val="2"/>
      </w:numPr>
      <w:spacing w:after="120"/>
      <w:jc w:val="left"/>
    </w:pPr>
    <w:rPr>
      <w:rFonts w:eastAsia="MS Mincho"/>
      <w:b/>
      <w:kern w:val="0"/>
      <w:sz w:val="22"/>
      <w:lang w:val="en-GB" w:eastAsia="de-DE"/>
    </w:rPr>
  </w:style>
  <w:style w:type="paragraph" w:customStyle="1" w:styleId="18">
    <w:name w:val="RegSectionLevel6"/>
    <w:basedOn w:val="1"/>
    <w:qFormat/>
    <w:uiPriority w:val="0"/>
    <w:pPr>
      <w:keepNext/>
      <w:widowControl/>
      <w:numPr>
        <w:ilvl w:val="6"/>
        <w:numId w:val="2"/>
      </w:numPr>
      <w:spacing w:after="120"/>
      <w:jc w:val="left"/>
    </w:pPr>
    <w:rPr>
      <w:rFonts w:eastAsia="MS Mincho"/>
      <w:b/>
      <w:kern w:val="0"/>
      <w:sz w:val="22"/>
      <w:lang w:val="en-GB" w:eastAsia="de-DE"/>
    </w:rPr>
  </w:style>
  <w:style w:type="paragraph" w:customStyle="1" w:styleId="19">
    <w:name w:val="RegSectionLevel7"/>
    <w:basedOn w:val="1"/>
    <w:qFormat/>
    <w:uiPriority w:val="0"/>
    <w:pPr>
      <w:keepNext/>
      <w:widowControl/>
      <w:numPr>
        <w:ilvl w:val="7"/>
        <w:numId w:val="2"/>
      </w:numPr>
      <w:spacing w:after="120"/>
      <w:jc w:val="left"/>
    </w:pPr>
    <w:rPr>
      <w:rFonts w:eastAsia="MS Mincho"/>
      <w:b/>
      <w:kern w:val="0"/>
      <w:sz w:val="22"/>
      <w:lang w:val="en-GB" w:eastAsia="de-DE"/>
    </w:rPr>
  </w:style>
  <w:style w:type="paragraph" w:customStyle="1" w:styleId="20">
    <w:name w:val="RegSectionLevel8"/>
    <w:basedOn w:val="1"/>
    <w:uiPriority w:val="0"/>
    <w:pPr>
      <w:keepNext/>
      <w:widowControl/>
      <w:numPr>
        <w:ilvl w:val="8"/>
        <w:numId w:val="2"/>
      </w:numPr>
      <w:spacing w:after="120"/>
      <w:jc w:val="left"/>
    </w:pPr>
    <w:rPr>
      <w:rFonts w:eastAsia="MS Mincho"/>
      <w:b/>
      <w:kern w:val="0"/>
      <w:sz w:val="22"/>
      <w:lang w:val="en-GB" w:eastAsia="de-DE"/>
    </w:rPr>
  </w:style>
  <w:style w:type="paragraph" w:customStyle="1" w:styleId="21">
    <w:name w:val="PartTitleBox"/>
    <w:basedOn w:val="1"/>
    <w:qFormat/>
    <w:uiPriority w:val="0"/>
    <w:pPr>
      <w:keepNext/>
      <w:keepLines/>
      <w:widowControl/>
      <w:numPr>
        <w:ilvl w:val="0"/>
        <w:numId w:val="2"/>
      </w:numPr>
      <w:pBdr>
        <w:top w:val="single" w:color="auto" w:sz="4" w:space="1"/>
        <w:left w:val="single" w:color="auto" w:sz="4" w:space="1"/>
        <w:bottom w:val="single" w:color="auto" w:sz="4" w:space="1"/>
        <w:right w:val="single" w:color="auto" w:sz="4" w:space="1"/>
      </w:pBdr>
      <w:shd w:val="clear" w:color="auto" w:fill="D9D9D9"/>
      <w:ind w:right="57"/>
      <w:jc w:val="center"/>
      <w:outlineLvl w:val="0"/>
    </w:pPr>
    <w:rPr>
      <w:rFonts w:ascii="Times New Roman Bold" w:hAnsi="Times New Roman Bold" w:eastAsia="Times New Roman"/>
      <w:b/>
      <w:kern w:val="0"/>
      <w:sz w:val="22"/>
      <w:u w:val="dash"/>
      <w:lang w:val="en-GB" w:eastAsia="de-DE"/>
    </w:rPr>
  </w:style>
  <w:style w:type="character" w:customStyle="1" w:styleId="22">
    <w:name w:val="Subtle Emphasis"/>
    <w:qFormat/>
    <w:uiPriority w:val="19"/>
    <w:rPr>
      <w:i/>
      <w:iCs/>
      <w:color w:val="808080"/>
    </w:rPr>
  </w:style>
  <w:style w:type="paragraph" w:customStyle="1" w:styleId="23">
    <w:name w:val="No Spacing"/>
    <w:qFormat/>
    <w:uiPriority w:val="1"/>
    <w:rPr>
      <w:rFonts w:ascii="Times New Roman" w:hAnsi="Times New Roman" w:eastAsia="Times New Roman" w:cs="Times New Roman"/>
      <w:kern w:val="0"/>
      <w:sz w:val="22"/>
      <w:szCs w:val="20"/>
      <w:lang w:val="en-GB" w:eastAsia="de-DE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218</Words>
  <Characters>1243</Characters>
  <Lines>10</Lines>
  <Paragraphs>2</Paragraphs>
  <ScaleCrop>false</ScaleCrop>
  <LinksUpToDate>false</LinksUpToDate>
  <CharactersWithSpaces>1459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2017-05-12T08:07:00Z</dcterms:created>
  <dc:creator>郭婷珍</dc:creator>
  <cp:lastModifiedBy>lenovo</cp:lastModifiedBy>
  <dcterms:modified xsi:type="dcterms:W3CDTF">2017-06-28T02:56:17Z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