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宋体" w:hAnsi="宋体" w:cs="Times New Roman"/>
          <w:sz w:val="30"/>
          <w:szCs w:val="30"/>
        </w:rPr>
      </w:pPr>
      <w:bookmarkStart w:id="0" w:name="_GoBack"/>
      <w:bookmarkEnd w:id="0"/>
    </w:p>
    <w:p>
      <w:pPr>
        <w:jc w:val="left"/>
        <w:rPr>
          <w:rFonts w:ascii="宋体" w:hAnsi="宋体" w:cs="Times New Roman"/>
          <w:sz w:val="30"/>
          <w:szCs w:val="30"/>
        </w:rPr>
      </w:pPr>
      <w:r>
        <w:rPr>
          <w:rFonts w:hint="eastAsia" w:ascii="宋体" w:hAnsi="宋体" w:cs="Times New Roman"/>
          <w:sz w:val="30"/>
          <w:szCs w:val="30"/>
        </w:rPr>
        <w:t>附件：</w:t>
      </w:r>
    </w:p>
    <w:p>
      <w:pPr>
        <w:jc w:val="center"/>
        <w:rPr>
          <w:rFonts w:ascii="宋体" w:hAnsi="宋体" w:cs="Times New Roman"/>
          <w:b/>
          <w:sz w:val="32"/>
          <w:szCs w:val="32"/>
        </w:rPr>
      </w:pPr>
    </w:p>
    <w:p>
      <w:pPr>
        <w:jc w:val="center"/>
        <w:rPr>
          <w:rFonts w:ascii="宋体" w:hAnsi="宋体" w:cs="Times New Roman"/>
          <w:b/>
          <w:sz w:val="32"/>
          <w:szCs w:val="32"/>
        </w:rPr>
      </w:pPr>
    </w:p>
    <w:p>
      <w:pPr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中央财政县级基本财力保障机制</w:t>
      </w:r>
    </w:p>
    <w:p>
      <w:pPr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奖补资金管理办法</w:t>
      </w:r>
    </w:p>
    <w:p>
      <w:pPr>
        <w:jc w:val="center"/>
        <w:rPr>
          <w:rFonts w:ascii="楷体_GB2312" w:hAnsi="宋体" w:eastAsia="楷体_GB2312" w:cs="Times New Roman"/>
          <w:b/>
          <w:sz w:val="32"/>
          <w:szCs w:val="32"/>
        </w:rPr>
      </w:pPr>
    </w:p>
    <w:p>
      <w:pPr>
        <w:jc w:val="center"/>
        <w:rPr>
          <w:rFonts w:ascii="楷体_GB2312" w:hAnsi="宋体" w:eastAsia="楷体_GB2312" w:cs="Times New Roman"/>
          <w:b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第一章 总则</w:t>
      </w:r>
    </w:p>
    <w:p>
      <w:pPr>
        <w:jc w:val="center"/>
        <w:rPr>
          <w:rFonts w:ascii="方正小标宋简体" w:hAnsi="黑体" w:eastAsia="方正小标宋简体" w:cs="Times New Roman"/>
          <w:sz w:val="30"/>
          <w:szCs w:val="30"/>
        </w:rPr>
      </w:pPr>
    </w:p>
    <w:p>
      <w:pPr>
        <w:ind w:firstLine="602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楷体_GB2312" w:hAnsi="Times New Roman" w:eastAsia="楷体_GB2312" w:cs="Times New Roman"/>
          <w:b/>
          <w:sz w:val="30"/>
          <w:szCs w:val="30"/>
        </w:rPr>
        <w:t xml:space="preserve">第一条 </w:t>
      </w:r>
      <w:r>
        <w:rPr>
          <w:rFonts w:ascii="Times New Roman" w:hAnsi="Times New Roman" w:eastAsia="仿宋_GB2312" w:cs="Times New Roman"/>
          <w:sz w:val="30"/>
          <w:szCs w:val="30"/>
        </w:rPr>
        <w:t>为实现县级财政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“</w:t>
      </w:r>
      <w:r>
        <w:rPr>
          <w:rFonts w:ascii="Times New Roman" w:hAnsi="Times New Roman" w:eastAsia="仿宋_GB2312" w:cs="Times New Roman"/>
          <w:sz w:val="30"/>
          <w:szCs w:val="30"/>
        </w:rPr>
        <w:t>保工资、保运转、保民生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”（以下简称“三保”）</w:t>
      </w:r>
      <w:r>
        <w:rPr>
          <w:rFonts w:ascii="Times New Roman" w:hAnsi="Times New Roman" w:eastAsia="仿宋_GB2312" w:cs="Times New Roman"/>
          <w:sz w:val="30"/>
          <w:szCs w:val="30"/>
        </w:rPr>
        <w:t>的总体目标，保障基层政府实施公共管理、提供基本公共服务以及落实党中央、国务院各项民生政策的基本财力需要，强化中央财政县级基本财力保障机制奖补资金管理，制定本办法。</w:t>
      </w:r>
    </w:p>
    <w:p>
      <w:pPr>
        <w:ind w:firstLine="590" w:firstLineChars="196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楷体_GB2312" w:hAnsi="Times New Roman" w:eastAsia="楷体_GB2312" w:cs="Times New Roman"/>
          <w:b/>
          <w:sz w:val="30"/>
          <w:szCs w:val="30"/>
        </w:rPr>
        <w:t>第二条</w:t>
      </w:r>
      <w:r>
        <w:rPr>
          <w:rFonts w:hint="eastAsia" w:ascii="楷体_GB2312" w:hAnsi="Times New Roman" w:eastAsia="楷体_GB2312" w:cs="Times New Roman"/>
          <w:b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本办法所称县级基本财力保障机制奖补资金，是指中央财政设立，主要用于支持县级政府弥补减收增支财力缺口，奖励地方改善财力均衡度</w:t>
      </w:r>
      <w:r>
        <w:rPr>
          <w:rFonts w:hint="eastAsia" w:ascii="仿宋_GB2312" w:eastAsia="仿宋_GB2312"/>
          <w:sz w:val="30"/>
          <w:szCs w:val="30"/>
        </w:rPr>
        <w:t>、加强财政管理提高管理绩效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的一般性转移支付资金。</w:t>
      </w:r>
    </w:p>
    <w:p>
      <w:pPr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第二章 管理职</w:t>
      </w:r>
      <w:r>
        <w:rPr>
          <w:rFonts w:hint="eastAsia" w:ascii="黑体" w:hAnsi="黑体" w:eastAsia="黑体" w:cs="Times New Roman"/>
          <w:sz w:val="30"/>
          <w:szCs w:val="30"/>
        </w:rPr>
        <w:t>责</w:t>
      </w: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ind w:firstLine="64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楷体_GB2312" w:hAnsi="Times New Roman" w:eastAsia="楷体_GB2312" w:cs="Times New Roman"/>
          <w:b/>
          <w:sz w:val="30"/>
          <w:szCs w:val="30"/>
        </w:rPr>
        <w:t>第三条</w:t>
      </w:r>
      <w:r>
        <w:rPr>
          <w:rFonts w:hint="eastAsia" w:ascii="楷体_GB2312" w:hAnsi="Times New Roman" w:eastAsia="楷体_GB2312" w:cs="Times New Roman"/>
          <w:b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中央财政负责分配中央县级基本财力保障机制奖补资金，准确、全面地掌握县级财政运行情况，科学、客观地评价地方基本财力保障能力、努力程度和工作实绩。</w:t>
      </w:r>
    </w:p>
    <w:p>
      <w:pPr>
        <w:ind w:firstLine="64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 xml:space="preserve">第四条 </w:t>
      </w:r>
      <w:r>
        <w:rPr>
          <w:rFonts w:ascii="Times New Roman" w:hAnsi="Times New Roman" w:eastAsia="仿宋_GB2312" w:cs="Times New Roman"/>
          <w:sz w:val="30"/>
          <w:szCs w:val="30"/>
        </w:rPr>
        <w:t>省级财政部门负责</w:t>
      </w:r>
      <w:r>
        <w:rPr>
          <w:rFonts w:hint="eastAsia" w:ascii="仿宋_GB2312" w:hAnsi="Times New Roman" w:eastAsia="仿宋_GB2312" w:cs="Times New Roman"/>
          <w:sz w:val="30"/>
          <w:szCs w:val="30"/>
        </w:rPr>
        <w:t>制定本地区县级基本财力保障机制奖补政策，加大对下转移支付力度，向省以下财政部门分配、下达奖补资金时，向基层困难地区倾斜，并对县级“三保”支出保</w:t>
      </w:r>
      <w:r>
        <w:rPr>
          <w:rFonts w:ascii="Times New Roman" w:hAnsi="Times New Roman" w:eastAsia="仿宋_GB2312" w:cs="Times New Roman"/>
          <w:sz w:val="30"/>
          <w:szCs w:val="30"/>
        </w:rPr>
        <w:t>障情况进行动态监控。</w:t>
      </w:r>
    </w:p>
    <w:p>
      <w:pPr>
        <w:ind w:firstLine="590" w:firstLineChars="196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楷体_GB2312" w:hAnsi="Times New Roman" w:eastAsia="楷体_GB2312" w:cs="Times New Roman"/>
          <w:b/>
          <w:sz w:val="30"/>
          <w:szCs w:val="30"/>
        </w:rPr>
        <w:t>第五条</w:t>
      </w:r>
      <w:r>
        <w:rPr>
          <w:rFonts w:hint="eastAsia" w:ascii="楷体_GB2312" w:hAnsi="Times New Roman" w:eastAsia="楷体_GB2312" w:cs="Times New Roman"/>
          <w:b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县级财政部门负责管理、安排和使用本地区县级基本财力保障机制奖补资金，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根据</w:t>
      </w:r>
      <w:r>
        <w:rPr>
          <w:rFonts w:ascii="Times New Roman" w:hAnsi="Times New Roman" w:eastAsia="仿宋_GB2312" w:cs="Times New Roman"/>
          <w:sz w:val="30"/>
          <w:szCs w:val="30"/>
        </w:rPr>
        <w:t>中央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和</w:t>
      </w:r>
      <w:r>
        <w:rPr>
          <w:rFonts w:ascii="Times New Roman" w:hAnsi="Times New Roman" w:eastAsia="仿宋_GB2312" w:cs="Times New Roman"/>
          <w:sz w:val="30"/>
          <w:szCs w:val="30"/>
        </w:rPr>
        <w:t>省级财政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确定</w:t>
      </w:r>
      <w:r>
        <w:rPr>
          <w:rFonts w:ascii="Times New Roman" w:hAnsi="Times New Roman" w:eastAsia="仿宋_GB2312" w:cs="Times New Roman"/>
          <w:sz w:val="30"/>
          <w:szCs w:val="30"/>
        </w:rPr>
        <w:t>的保障范围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及相关政策要求</w:t>
      </w:r>
      <w:r>
        <w:rPr>
          <w:rFonts w:ascii="Times New Roman" w:hAnsi="Times New Roman" w:eastAsia="仿宋_GB2312" w:cs="Times New Roman"/>
          <w:sz w:val="30"/>
          <w:szCs w:val="30"/>
        </w:rPr>
        <w:t>，科学统筹自有财力和上级政府转移支付，认真落</w:t>
      </w:r>
      <w:r>
        <w:rPr>
          <w:rFonts w:hint="eastAsia" w:ascii="仿宋_GB2312" w:hAnsi="Times New Roman" w:eastAsia="仿宋_GB2312" w:cs="Times New Roman"/>
          <w:sz w:val="30"/>
          <w:szCs w:val="30"/>
        </w:rPr>
        <w:t>实“三保”支出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保障</w:t>
      </w:r>
      <w:r>
        <w:rPr>
          <w:rFonts w:ascii="Times New Roman" w:hAnsi="Times New Roman" w:eastAsia="仿宋_GB2312" w:cs="Times New Roman"/>
          <w:sz w:val="30"/>
          <w:szCs w:val="30"/>
        </w:rPr>
        <w:t>责任。</w:t>
      </w:r>
    </w:p>
    <w:p>
      <w:pPr>
        <w:jc w:val="center"/>
        <w:rPr>
          <w:rFonts w:ascii="方正小标宋简体" w:hAnsi="黑体" w:eastAsia="方正小标宋简体" w:cs="Times New Roman"/>
          <w:sz w:val="30"/>
          <w:szCs w:val="30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第三章 补助对象、范围和标准</w:t>
      </w:r>
    </w:p>
    <w:p>
      <w:pPr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firstLine="602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楷体_GB2312" w:hAnsi="Times New Roman" w:eastAsia="楷体_GB2312" w:cs="Times New Roman"/>
          <w:b/>
          <w:sz w:val="30"/>
          <w:szCs w:val="30"/>
        </w:rPr>
        <w:t xml:space="preserve">第六条 </w:t>
      </w:r>
      <w:r>
        <w:rPr>
          <w:rFonts w:ascii="Times New Roman" w:hAnsi="Times New Roman" w:eastAsia="仿宋_GB2312" w:cs="Times New Roman"/>
          <w:sz w:val="30"/>
          <w:szCs w:val="30"/>
        </w:rPr>
        <w:t>中央财政县级基本财力保障机制奖补资金分配对象是全国的县、县级市和农业人口占辖区内总人口比重超过50%的区（以下简称县）。</w:t>
      </w:r>
    </w:p>
    <w:p>
      <w:pPr>
        <w:ind w:firstLine="602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楷体_GB2312" w:hAnsi="Times New Roman" w:eastAsia="楷体_GB2312" w:cs="Times New Roman"/>
          <w:b/>
          <w:sz w:val="30"/>
          <w:szCs w:val="30"/>
        </w:rPr>
        <w:t>第</w:t>
      </w:r>
      <w:r>
        <w:rPr>
          <w:rFonts w:hint="eastAsia" w:ascii="楷体_GB2312" w:hAnsi="Times New Roman" w:eastAsia="楷体_GB2312" w:cs="Times New Roman"/>
          <w:b/>
          <w:sz w:val="30"/>
          <w:szCs w:val="30"/>
        </w:rPr>
        <w:t>七</w:t>
      </w:r>
      <w:r>
        <w:rPr>
          <w:rFonts w:ascii="楷体_GB2312" w:hAnsi="Times New Roman" w:eastAsia="楷体_GB2312" w:cs="Times New Roman"/>
          <w:b/>
          <w:sz w:val="30"/>
          <w:szCs w:val="30"/>
        </w:rPr>
        <w:t>条</w:t>
      </w:r>
      <w:r>
        <w:rPr>
          <w:rFonts w:hint="eastAsia" w:ascii="楷体_GB2312" w:hAnsi="Times New Roman" w:eastAsia="楷体_GB2312" w:cs="Times New Roman"/>
          <w:b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财政部依据</w:t>
      </w:r>
      <w:r>
        <w:rPr>
          <w:rFonts w:ascii="Times New Roman" w:hAnsi="Times New Roman" w:eastAsia="仿宋_GB2312" w:cs="Times New Roman"/>
          <w:sz w:val="30"/>
          <w:szCs w:val="30"/>
        </w:rPr>
        <w:t>县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</w:rPr>
        <w:t>政府</w:t>
      </w:r>
      <w:r>
        <w:rPr>
          <w:rFonts w:ascii="Times New Roman" w:hAnsi="Times New Roman" w:eastAsia="仿宋_GB2312" w:cs="Times New Roman"/>
          <w:sz w:val="30"/>
          <w:szCs w:val="30"/>
        </w:rPr>
        <w:t>承担的人员经费、公用经费、民生支出</w:t>
      </w:r>
      <w:r>
        <w:rPr>
          <w:rFonts w:hint="eastAsia" w:ascii="仿宋_GB2312" w:eastAsia="仿宋_GB2312"/>
          <w:sz w:val="30"/>
          <w:szCs w:val="30"/>
        </w:rPr>
        <w:t>以及其他必要支出</w:t>
      </w:r>
      <w:r>
        <w:rPr>
          <w:rFonts w:ascii="Times New Roman" w:hAnsi="Times New Roman" w:eastAsia="仿宋_GB2312" w:cs="Times New Roman"/>
          <w:sz w:val="30"/>
          <w:szCs w:val="30"/>
        </w:rPr>
        <w:t>等，核定县级政府基本财力保障范围和保障标准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sz w:val="30"/>
          <w:szCs w:val="30"/>
        </w:rPr>
        <w:t>并根据政策变化情况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sz w:val="30"/>
          <w:szCs w:val="30"/>
        </w:rPr>
        <w:t>每年适时予以调整。</w:t>
      </w:r>
    </w:p>
    <w:p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　　（一）人员经费。包括国家出台的基本工资、奖金和津贴补贴，养老保险支出，工资性附加支出，地方津贴补贴和离休人员离休费等项目。</w:t>
      </w:r>
    </w:p>
    <w:p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　　（二）公用经费。包括县级机关事业单位办公费等商品和服务支出，办公设备购置等其他资本性支出。</w:t>
      </w:r>
    </w:p>
    <w:p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　　（三）民生支出。主要包括国家统一制定政策，涉及农业、教育、文化、社会保障、医疗卫生、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科学技术、</w:t>
      </w:r>
      <w:r>
        <w:rPr>
          <w:rFonts w:ascii="Times New Roman" w:hAnsi="Times New Roman" w:eastAsia="仿宋_GB2312" w:cs="Times New Roman"/>
          <w:sz w:val="30"/>
          <w:szCs w:val="30"/>
        </w:rPr>
        <w:t>计划生育、环境保护</w:t>
      </w:r>
      <w:r>
        <w:rPr>
          <w:rFonts w:hint="eastAsia" w:ascii="仿宋_GB2312" w:eastAsia="仿宋_GB2312"/>
          <w:sz w:val="30"/>
          <w:szCs w:val="30"/>
        </w:rPr>
        <w:t>、保障性住房和</w:t>
      </w:r>
      <w:r>
        <w:rPr>
          <w:rFonts w:ascii="Times New Roman" w:hAnsi="Times New Roman" w:eastAsia="仿宋_GB2312" w:cs="Times New Roman"/>
          <w:sz w:val="30"/>
          <w:szCs w:val="30"/>
        </w:rPr>
        <w:t>村级组织运转经费等支出。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（四）其他必要支出。包括必要的基本建设支出和其他社会事业发展支出。</w:t>
      </w:r>
    </w:p>
    <w:p>
      <w:pPr>
        <w:ind w:firstLine="590" w:firstLineChars="196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楷体_GB2312" w:hAnsi="Times New Roman" w:eastAsia="楷体_GB2312" w:cs="Times New Roman"/>
          <w:b/>
          <w:sz w:val="30"/>
          <w:szCs w:val="30"/>
        </w:rPr>
        <w:t>第</w:t>
      </w:r>
      <w:r>
        <w:rPr>
          <w:rFonts w:hint="eastAsia" w:ascii="楷体_GB2312" w:hAnsi="Times New Roman" w:eastAsia="楷体_GB2312" w:cs="Times New Roman"/>
          <w:b/>
          <w:sz w:val="30"/>
          <w:szCs w:val="30"/>
        </w:rPr>
        <w:t xml:space="preserve">八条 </w:t>
      </w:r>
      <w:r>
        <w:rPr>
          <w:rFonts w:ascii="Times New Roman" w:hAnsi="Times New Roman" w:eastAsia="仿宋_GB2312" w:cs="Times New Roman"/>
          <w:sz w:val="30"/>
          <w:szCs w:val="30"/>
        </w:rPr>
        <w:t>省级财政部门可以结合本地区实际情况，以财政部核定的保障范围和标准为基础，适当扩大保障范围、提高保障标准。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每</w:t>
      </w:r>
      <w:r>
        <w:rPr>
          <w:rFonts w:hint="eastAsia" w:ascii="仿宋_GB2312" w:hAnsi="Times New Roman" w:eastAsia="仿宋_GB2312" w:cs="Times New Roman"/>
          <w:sz w:val="30"/>
          <w:szCs w:val="30"/>
        </w:rPr>
        <w:t>年11月底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前，省级财政部门在中央确定标准的基础上，确定本地区下年度县级基本财力保障范围和标准，制定提高县级基本财力保障水平、改善县级财力均衡度</w:t>
      </w:r>
      <w:r>
        <w:rPr>
          <w:rFonts w:hint="eastAsia" w:ascii="仿宋_GB2312" w:eastAsia="仿宋_GB2312"/>
          <w:sz w:val="30"/>
          <w:szCs w:val="30"/>
        </w:rPr>
        <w:t>、加强县级财政管理提高管理绩效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的工作计划，上报财政部备案。</w:t>
      </w:r>
    </w:p>
    <w:p>
      <w:pPr>
        <w:rPr>
          <w:rFonts w:ascii="Times New Roman" w:hAnsi="Times New Roman" w:eastAsia="仿宋_GB2312" w:cs="Times New Roman"/>
          <w:b/>
          <w:sz w:val="30"/>
          <w:szCs w:val="30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第四章 资金分配和下达</w:t>
      </w:r>
    </w:p>
    <w:p>
      <w:pPr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firstLine="590" w:firstLineChars="196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楷体_GB2312" w:hAnsi="Times New Roman" w:eastAsia="楷体_GB2312" w:cs="Times New Roman"/>
          <w:b/>
          <w:sz w:val="30"/>
          <w:szCs w:val="30"/>
        </w:rPr>
        <w:t xml:space="preserve"> </w:t>
      </w:r>
      <w:r>
        <w:rPr>
          <w:rFonts w:hint="eastAsia" w:ascii="楷体_GB2312" w:eastAsia="楷体_GB2312"/>
          <w:b/>
          <w:sz w:val="30"/>
          <w:szCs w:val="30"/>
        </w:rPr>
        <w:t xml:space="preserve">第九条 </w:t>
      </w:r>
      <w:r>
        <w:rPr>
          <w:rFonts w:hint="eastAsia" w:ascii="仿宋_GB2312" w:eastAsia="仿宋_GB2312"/>
          <w:sz w:val="30"/>
          <w:szCs w:val="30"/>
        </w:rPr>
        <w:t>中央财政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按照奖补结合的原则，结合各地区财政困难程度、</w:t>
      </w:r>
      <w:r>
        <w:rPr>
          <w:rFonts w:ascii="Times New Roman" w:hAnsi="Times New Roman" w:eastAsia="仿宋_GB2312" w:cs="Times New Roman"/>
          <w:sz w:val="30"/>
          <w:szCs w:val="30"/>
        </w:rPr>
        <w:t>省级财政调控努力程度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，采用因素法对省级财政分配县级基本财力保障机制奖补资金。对县级财政减收增支额予以补助；对县级财力均衡度较高</w:t>
      </w:r>
      <w:r>
        <w:rPr>
          <w:rFonts w:hint="eastAsia" w:ascii="仿宋_GB2312" w:eastAsia="仿宋_GB2312"/>
          <w:sz w:val="30"/>
          <w:szCs w:val="30"/>
        </w:rPr>
        <w:t>、县级财政管理较为规范绩效管理水平较高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的地区给予奖励。根据县级财政运行实际情况，动态调整奖补资金比重。</w:t>
      </w:r>
    </w:p>
    <w:p>
      <w:pPr>
        <w:ind w:firstLine="602" w:firstLineChars="200"/>
        <w:rPr>
          <w:rFonts w:ascii="楷体_GB2312" w:hAnsi="宋体" w:eastAsia="楷体_GB2312"/>
          <w:b/>
          <w:sz w:val="30"/>
          <w:szCs w:val="30"/>
        </w:rPr>
      </w:pPr>
      <w:r>
        <w:rPr>
          <w:rFonts w:ascii="楷体_GB2312" w:hAnsi="Times New Roman" w:eastAsia="楷体_GB2312" w:cs="Times New Roman"/>
          <w:b/>
          <w:sz w:val="30"/>
          <w:szCs w:val="30"/>
        </w:rPr>
        <w:t>第十</w:t>
      </w:r>
      <w:r>
        <w:rPr>
          <w:rFonts w:hint="eastAsia" w:ascii="楷体_GB2312" w:hAnsi="Times New Roman" w:eastAsia="楷体_GB2312" w:cs="Times New Roman"/>
          <w:b/>
          <w:sz w:val="30"/>
          <w:szCs w:val="30"/>
        </w:rPr>
        <w:t xml:space="preserve">条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为支持地方提高县级基本财力保障水平，中央财政按照一定比例，对县级财政减收额、新增基本财力保障需求给予补助，并加强相关转移支付的统筹衔接。</w:t>
      </w:r>
    </w:p>
    <w:p>
      <w:pPr>
        <w:autoSpaceDE w:val="0"/>
        <w:autoSpaceDN w:val="0"/>
        <w:adjustRightInd w:val="0"/>
        <w:ind w:firstLine="602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楷体_GB2312" w:hAnsi="Times New Roman" w:eastAsia="楷体_GB2312" w:cs="Times New Roman"/>
          <w:b/>
          <w:sz w:val="30"/>
          <w:szCs w:val="30"/>
        </w:rPr>
        <w:t>第十</w:t>
      </w:r>
      <w:r>
        <w:rPr>
          <w:rFonts w:hint="eastAsia" w:ascii="楷体_GB2312" w:hAnsi="Times New Roman" w:eastAsia="楷体_GB2312" w:cs="Times New Roman"/>
          <w:b/>
          <w:sz w:val="30"/>
          <w:szCs w:val="30"/>
        </w:rPr>
        <w:t xml:space="preserve">一条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为引导激励地方各级财政将财力向基层、向困难地区倾斜，改善县级财力分布横向、纵向的均衡度，缩小县域间财力分布差异，对县级财力均衡度较好的地区给予奖励。</w:t>
      </w:r>
    </w:p>
    <w:p>
      <w:pPr>
        <w:autoSpaceDE w:val="0"/>
        <w:autoSpaceDN w:val="0"/>
        <w:adjustRightInd w:val="0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（一）横向奖励。按照各地县级财力均衡度进行奖励，重点奖励均衡度较高的地区。</w:t>
      </w:r>
    </w:p>
    <w:p>
      <w:pPr>
        <w:autoSpaceDE w:val="0"/>
        <w:autoSpaceDN w:val="0"/>
        <w:adjustRightInd w:val="0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（二）纵向奖励。将各地年度间县级财力均衡度进行纵向比较，对改善的地区给予奖励。</w:t>
      </w:r>
    </w:p>
    <w:p>
      <w:pPr>
        <w:autoSpaceDE w:val="0"/>
        <w:autoSpaceDN w:val="0"/>
        <w:adjustRightInd w:val="0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firstLine="596" w:firstLineChars="198"/>
        <w:rPr>
          <w:rFonts w:ascii="楷体_GB2312" w:eastAsia="楷体_GB2312"/>
          <w:b/>
          <w:sz w:val="30"/>
          <w:szCs w:val="30"/>
        </w:rPr>
      </w:pPr>
    </w:p>
    <w:p>
      <w:pPr>
        <w:ind w:firstLine="596" w:firstLineChars="198"/>
        <w:rPr>
          <w:rFonts w:ascii="仿宋_GB2312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第十二条</w:t>
      </w:r>
      <w:r>
        <w:rPr>
          <w:rFonts w:hint="eastAsia" w:ascii="仿宋_GB2312" w:eastAsia="仿宋_GB2312"/>
          <w:sz w:val="30"/>
          <w:szCs w:val="30"/>
        </w:rPr>
        <w:t xml:space="preserve"> 为引导地方强化县级财政管理，依据县级财政管理水平，实施正向或逆向激励。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（一）人员控制逆向激励。为落实财政供养人员“只减不增”的要求，对财政供养人员增加的地区实施扣款。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（二）收入质量奖励。为促进县级政府提高收入质量，对县级税收收入占一般公共预算收入比重列前20名的省（自治区、直辖市），给予分档奖励。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（三）绩效评价奖励。为促进县级政府优化支出结构，加强资金监管，保障和改善民生，中央财政依据县级财政支出管理绩效评价结果，安排一定奖励。</w:t>
      </w:r>
    </w:p>
    <w:p>
      <w:pPr>
        <w:autoSpaceDE w:val="0"/>
        <w:autoSpaceDN w:val="0"/>
        <w:adjustRightInd w:val="0"/>
        <w:ind w:firstLine="602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楷体_GB2312" w:hAnsi="Times New Roman" w:eastAsia="楷体_GB2312" w:cs="Times New Roman"/>
          <w:b/>
          <w:sz w:val="30"/>
          <w:szCs w:val="30"/>
        </w:rPr>
        <w:t>第十三条</w:t>
      </w:r>
      <w:r>
        <w:rPr>
          <w:rFonts w:hint="eastAsia" w:ascii="楷体_GB2312" w:eastAsia="楷体_GB2312"/>
          <w:b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中央财政考核各地上年县级基本财力保障状况，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对县级基本财力保障水平低于中央财</w:t>
      </w:r>
      <w:r>
        <w:rPr>
          <w:rFonts w:hint="eastAsia" w:ascii="仿宋_GB2312" w:hAnsi="Times New Roman" w:eastAsia="仿宋_GB2312" w:cs="Times New Roman"/>
          <w:sz w:val="30"/>
          <w:szCs w:val="30"/>
        </w:rPr>
        <w:t>政核定标准、县级财力均衡度低于0.6的地区，相应扣减对所在省的均衡性转移支付或税收返还，直接分配下达</w:t>
      </w:r>
      <w:r>
        <w:rPr>
          <w:rFonts w:ascii="Times New Roman" w:hAnsi="Times New Roman" w:eastAsia="仿宋_GB2312" w:cs="Times New Roman"/>
          <w:sz w:val="30"/>
          <w:szCs w:val="30"/>
        </w:rPr>
        <w:t>给县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。对存在保障水平和财力均衡度过低，以及</w:t>
      </w:r>
      <w:r>
        <w:rPr>
          <w:rFonts w:ascii="Times New Roman" w:hAnsi="Times New Roman" w:eastAsia="仿宋_GB2312" w:cs="Times New Roman"/>
          <w:sz w:val="30"/>
          <w:szCs w:val="30"/>
        </w:rPr>
        <w:t>违规安排使用中央财政奖补资金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等突出问题的地区，予以约谈、通报批评和问责。</w:t>
      </w:r>
    </w:p>
    <w:p>
      <w:pPr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楷体_GB2312" w:hAnsi="Times New Roman" w:eastAsia="楷体_GB2312" w:cs="Times New Roman"/>
          <w:b/>
          <w:sz w:val="30"/>
          <w:szCs w:val="30"/>
        </w:rPr>
        <w:t>第十</w:t>
      </w:r>
      <w:r>
        <w:rPr>
          <w:rFonts w:hint="eastAsia" w:ascii="楷体_GB2312" w:hAnsi="Times New Roman" w:eastAsia="楷体_GB2312" w:cs="Times New Roman"/>
          <w:b/>
          <w:sz w:val="30"/>
          <w:szCs w:val="30"/>
        </w:rPr>
        <w:t xml:space="preserve">四条 </w:t>
      </w:r>
      <w:r>
        <w:rPr>
          <w:rFonts w:hint="eastAsia" w:ascii="仿宋_GB2312" w:eastAsia="仿宋_GB2312"/>
          <w:sz w:val="30"/>
          <w:szCs w:val="30"/>
        </w:rPr>
        <w:t>省</w:t>
      </w:r>
      <w:r>
        <w:rPr>
          <w:rFonts w:ascii="Times New Roman" w:hAnsi="Times New Roman" w:eastAsia="仿宋_GB2312" w:cs="Times New Roman"/>
          <w:sz w:val="30"/>
          <w:szCs w:val="30"/>
        </w:rPr>
        <w:t>、市级财政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要</w:t>
      </w:r>
      <w:r>
        <w:rPr>
          <w:rFonts w:ascii="Times New Roman" w:hAnsi="Times New Roman" w:eastAsia="仿宋_GB2312" w:cs="Times New Roman"/>
          <w:sz w:val="30"/>
          <w:szCs w:val="30"/>
        </w:rPr>
        <w:t>根据本地区实际情况，安排资金与中央财政下达的县级基本财力保障机制奖补资金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一并使用。</w:t>
      </w:r>
    </w:p>
    <w:p>
      <w:pPr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第五章 运行监控</w:t>
      </w: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</w:p>
    <w:p>
      <w:pPr>
        <w:ind w:firstLine="590" w:firstLineChars="196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楷体_GB2312" w:hAnsi="Times New Roman" w:eastAsia="楷体_GB2312" w:cs="Times New Roman"/>
          <w:b/>
          <w:sz w:val="30"/>
          <w:szCs w:val="30"/>
        </w:rPr>
        <w:t>第十</w:t>
      </w:r>
      <w:r>
        <w:rPr>
          <w:rFonts w:hint="eastAsia" w:ascii="楷体_GB2312" w:hAnsi="Times New Roman" w:eastAsia="楷体_GB2312" w:cs="Times New Roman"/>
          <w:b/>
          <w:sz w:val="30"/>
          <w:szCs w:val="30"/>
        </w:rPr>
        <w:t>五条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省</w:t>
      </w:r>
      <w:r>
        <w:rPr>
          <w:rFonts w:ascii="Times New Roman" w:hAnsi="Times New Roman" w:eastAsia="仿宋_GB2312" w:cs="Times New Roman"/>
          <w:sz w:val="30"/>
          <w:szCs w:val="30"/>
        </w:rPr>
        <w:t>、市级财政部门要建立县级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财政</w:t>
      </w:r>
      <w:r>
        <w:rPr>
          <w:rFonts w:ascii="Times New Roman" w:hAnsi="Times New Roman" w:eastAsia="仿宋_GB2312" w:cs="Times New Roman"/>
          <w:sz w:val="30"/>
          <w:szCs w:val="30"/>
        </w:rPr>
        <w:t>运行监控体系，及时、准确掌握县级财政运行情况，科学、客观地评价县级政府落实县级基本财力保障责任的能力、努力程度和工作实绩，切实加强监督和指导。</w:t>
      </w:r>
    </w:p>
    <w:p>
      <w:pPr>
        <w:ind w:firstLine="602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楷体_GB2312" w:hAnsi="Times New Roman" w:eastAsia="楷体_GB2312" w:cs="Times New Roman"/>
          <w:b/>
          <w:sz w:val="30"/>
          <w:szCs w:val="30"/>
        </w:rPr>
        <w:t>第十</w:t>
      </w:r>
      <w:r>
        <w:rPr>
          <w:rFonts w:hint="eastAsia" w:ascii="楷体_GB2312" w:hAnsi="Times New Roman" w:eastAsia="楷体_GB2312" w:cs="Times New Roman"/>
          <w:b/>
          <w:sz w:val="30"/>
          <w:szCs w:val="30"/>
        </w:rPr>
        <w:t>六</w:t>
      </w:r>
      <w:r>
        <w:rPr>
          <w:rFonts w:ascii="楷体_GB2312" w:hAnsi="Times New Roman" w:eastAsia="楷体_GB2312" w:cs="Times New Roman"/>
          <w:b/>
          <w:sz w:val="30"/>
          <w:szCs w:val="30"/>
        </w:rPr>
        <w:t>条</w:t>
      </w:r>
      <w:r>
        <w:rPr>
          <w:rFonts w:hint="eastAsia" w:ascii="楷体_GB2312" w:hAnsi="Times New Roman" w:eastAsia="楷体_GB2312" w:cs="Times New Roman"/>
          <w:b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对县</w:t>
      </w:r>
      <w:r>
        <w:rPr>
          <w:rFonts w:hint="eastAsia" w:ascii="仿宋_GB2312" w:hAnsi="Times New Roman" w:eastAsia="仿宋_GB2312" w:cs="Times New Roman"/>
          <w:sz w:val="30"/>
          <w:szCs w:val="30"/>
        </w:rPr>
        <w:t>级“三保”支出保障情况进行监控，在预算编制阶段，主要监控县级财政部门是否统筹财力，调整优化支出结构，优先保障“三保”支出，积极落实保障责任；在预算执行阶段，主要监控“三保”支出是否按照预算安排和进度</w:t>
      </w:r>
      <w:r>
        <w:rPr>
          <w:rFonts w:ascii="Times New Roman" w:hAnsi="Times New Roman" w:eastAsia="仿宋_GB2312" w:cs="Times New Roman"/>
          <w:sz w:val="30"/>
          <w:szCs w:val="30"/>
        </w:rPr>
        <w:t>有序支出。</w:t>
      </w:r>
    </w:p>
    <w:p>
      <w:pPr>
        <w:widowControl/>
        <w:ind w:firstLine="590" w:firstLineChars="196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楷体_GB2312" w:hAnsi="Times New Roman" w:eastAsia="楷体_GB2312" w:cs="Times New Roman"/>
          <w:b/>
          <w:sz w:val="30"/>
          <w:szCs w:val="30"/>
        </w:rPr>
        <w:t>第</w:t>
      </w:r>
      <w:r>
        <w:rPr>
          <w:rFonts w:hint="eastAsia" w:ascii="楷体_GB2312" w:hAnsi="Times New Roman" w:eastAsia="楷体_GB2312" w:cs="Times New Roman"/>
          <w:b/>
          <w:sz w:val="30"/>
          <w:szCs w:val="30"/>
        </w:rPr>
        <w:t>十七</w:t>
      </w:r>
      <w:r>
        <w:rPr>
          <w:rFonts w:ascii="楷体_GB2312" w:hAnsi="Times New Roman" w:eastAsia="楷体_GB2312" w:cs="Times New Roman"/>
          <w:b/>
          <w:sz w:val="30"/>
          <w:szCs w:val="30"/>
        </w:rPr>
        <w:t>条</w:t>
      </w:r>
      <w:r>
        <w:rPr>
          <w:rFonts w:hint="eastAsia" w:ascii="楷体_GB2312" w:hAnsi="Times New Roman" w:eastAsia="楷体_GB2312" w:cs="Times New Roman"/>
          <w:b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每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年2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月底前，省级财政部门向财政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部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报送上年工作总结，包括本地区县级基本财力保障机制工作进展情况、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减收增支额弥补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情况、县级基本财力水平提高和均衡度变化情况等内容。</w:t>
      </w:r>
    </w:p>
    <w:p>
      <w:pPr>
        <w:widowControl/>
        <w:ind w:firstLine="590" w:firstLineChars="196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第十八</w:t>
      </w:r>
      <w:r>
        <w:rPr>
          <w:rFonts w:ascii="楷体_GB2312" w:hAnsi="Times New Roman" w:eastAsia="楷体_GB2312" w:cs="Times New Roman"/>
          <w:b/>
          <w:sz w:val="30"/>
          <w:szCs w:val="30"/>
        </w:rPr>
        <w:t>条</w:t>
      </w:r>
      <w:r>
        <w:rPr>
          <w:rFonts w:hint="eastAsia" w:ascii="楷体_GB2312" w:hAnsi="Times New Roman" w:eastAsia="楷体_GB2312" w:cs="Times New Roman"/>
          <w:b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财政部根据工作需要，对地方分配、管理和使用县级基本财力保障机制奖补资金情况进行监督检查。</w:t>
      </w:r>
    </w:p>
    <w:p>
      <w:pPr>
        <w:ind w:firstLine="66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第十九</w:t>
      </w:r>
      <w:r>
        <w:rPr>
          <w:rFonts w:ascii="楷体_GB2312" w:hAnsi="Times New Roman" w:eastAsia="楷体_GB2312" w:cs="Times New Roman"/>
          <w:b/>
          <w:sz w:val="30"/>
          <w:szCs w:val="30"/>
        </w:rPr>
        <w:t>条</w:t>
      </w:r>
      <w:r>
        <w:rPr>
          <w:rFonts w:hint="eastAsia" w:ascii="楷体_GB2312" w:hAnsi="Times New Roman" w:eastAsia="楷体_GB2312" w:cs="Times New Roman"/>
          <w:b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对县级基本财力保障机制奖补资金管理和使用中的违法行为，依照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《预算法》、</w:t>
      </w:r>
      <w:r>
        <w:rPr>
          <w:rFonts w:ascii="Times New Roman" w:hAnsi="Times New Roman" w:eastAsia="仿宋_GB2312" w:cs="Times New Roman"/>
          <w:sz w:val="30"/>
          <w:szCs w:val="30"/>
        </w:rPr>
        <w:t>《财政违法行为处罚处分条例》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（国务院令第427号）</w:t>
      </w:r>
      <w:r>
        <w:rPr>
          <w:rFonts w:ascii="Times New Roman" w:hAnsi="Times New Roman" w:eastAsia="仿宋_GB2312" w:cs="Times New Roman"/>
          <w:sz w:val="30"/>
          <w:szCs w:val="30"/>
        </w:rPr>
        <w:t>等有关规定追究法律责任。</w:t>
      </w:r>
    </w:p>
    <w:p>
      <w:pPr>
        <w:ind w:firstLine="66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第六章</w:t>
      </w:r>
      <w:r>
        <w:rPr>
          <w:rFonts w:hint="eastAsia" w:ascii="黑体" w:hAnsi="黑体" w:eastAsia="黑体" w:cs="Times New Roman"/>
          <w:sz w:val="30"/>
          <w:szCs w:val="30"/>
        </w:rPr>
        <w:t xml:space="preserve"> </w:t>
      </w:r>
      <w:r>
        <w:rPr>
          <w:rFonts w:ascii="黑体" w:hAnsi="黑体" w:eastAsia="黑体" w:cs="Times New Roman"/>
          <w:sz w:val="30"/>
          <w:szCs w:val="30"/>
        </w:rPr>
        <w:t>附则</w:t>
      </w:r>
    </w:p>
    <w:p>
      <w:pPr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firstLine="602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第二十</w:t>
      </w:r>
      <w:r>
        <w:rPr>
          <w:rFonts w:ascii="楷体_GB2312" w:hAnsi="Times New Roman" w:eastAsia="楷体_GB2312" w:cs="Times New Roman"/>
          <w:b/>
          <w:sz w:val="30"/>
          <w:szCs w:val="30"/>
        </w:rPr>
        <w:t>条</w:t>
      </w:r>
      <w:r>
        <w:rPr>
          <w:rFonts w:hint="eastAsia" w:ascii="楷体_GB2312" w:hAnsi="Times New Roman" w:eastAsia="楷体_GB2312" w:cs="Times New Roman"/>
          <w:b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省级财政部门应当依据本办法，结合实际情况，制定本地区县级基本财力保障机制奖补资金管理的具体规定，报财政部备案。</w:t>
      </w:r>
    </w:p>
    <w:p>
      <w:pPr>
        <w:ind w:firstLine="602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第二十一</w:t>
      </w:r>
      <w:r>
        <w:rPr>
          <w:rFonts w:ascii="楷体_GB2312" w:hAnsi="Times New Roman" w:eastAsia="楷体_GB2312" w:cs="Times New Roman"/>
          <w:b/>
          <w:sz w:val="30"/>
          <w:szCs w:val="30"/>
        </w:rPr>
        <w:t>条</w:t>
      </w:r>
      <w:r>
        <w:rPr>
          <w:rFonts w:hint="eastAsia" w:ascii="楷体_GB2312" w:hAnsi="Times New Roman" w:eastAsia="楷体_GB2312" w:cs="Times New Roman"/>
          <w:b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本办法自公布之日起</w:t>
      </w:r>
      <w:r>
        <w:rPr>
          <w:rFonts w:hint="eastAsia" w:ascii="仿宋_GB2312" w:hAnsi="Times New Roman" w:eastAsia="仿宋_GB2312" w:cs="Times New Roman"/>
          <w:sz w:val="30"/>
          <w:szCs w:val="30"/>
        </w:rPr>
        <w:t>施行。2013年9月21日财政部公布的《中央财政县级基本财力保障机制奖补资金管理办法》（财预〔2013〕330号）同时废止。</w:t>
      </w:r>
    </w:p>
    <w:sectPr>
      <w:footerReference r:id="rId4" w:type="even"/>
      <w:pgSz w:w="11906" w:h="16838"/>
      <w:pgMar w:top="2268" w:right="1814" w:bottom="1985" w:left="1814" w:header="851" w:footer="992" w:gutter="0"/>
      <w:pgNumType w:fmt="numberInDash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Fonts w:ascii="宋体" w:hAnsi="宋体"/>
        <w:sz w:val="30"/>
        <w:szCs w:val="30"/>
      </w:rPr>
      <w:instrText xml:space="preserve">PAGE   \* MERGEFORMAT</w:instrText>
    </w:r>
    <w:r>
      <w:rPr>
        <w:rFonts w:ascii="宋体" w:hAnsi="宋体"/>
        <w:sz w:val="30"/>
        <w:szCs w:val="30"/>
      </w:rPr>
      <w:fldChar w:fldCharType="separate"/>
    </w:r>
    <w:r>
      <w:rPr>
        <w:rFonts w:ascii="宋体" w:hAnsi="宋体"/>
        <w:sz w:val="30"/>
        <w:szCs w:val="30"/>
        <w:lang w:val="zh-CN"/>
      </w:rPr>
      <w:t>-</w:t>
    </w:r>
    <w:r>
      <w:rPr>
        <w:rFonts w:ascii="宋体" w:hAnsi="宋体"/>
        <w:sz w:val="30"/>
        <w:szCs w:val="30"/>
      </w:rPr>
      <w:t xml:space="preserve"> 4 -</w:t>
    </w:r>
    <w:r>
      <w:rPr>
        <w:rFonts w:ascii="宋体" w:hAnsi="宋体"/>
        <w:sz w:val="30"/>
        <w:szCs w:val="30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Revision"/>
    <w:hidden/>
    <w:semiHidden/>
    <w:uiPriority w:val="99"/>
  </w:style>
  <w:style w:type="character" w:customStyle="1" w:styleId="8">
    <w:name w:val="页眉 Char Char"/>
    <w:basedOn w:val="5"/>
    <w:link w:val="4"/>
    <w:uiPriority w:val="99"/>
    <w:rPr>
      <w:sz w:val="18"/>
      <w:szCs w:val="18"/>
    </w:rPr>
  </w:style>
  <w:style w:type="character" w:customStyle="1" w:styleId="9">
    <w:name w:val="页脚 Char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2115</Characters>
  <Lines>17</Lines>
  <Paragraphs>4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2017-07-20T08:18:00Z</dcterms:created>
  <dc:creator>[预算局][刘鹏]</dc:creator>
  <cp:lastModifiedBy>wmw_editor</cp:lastModifiedBy>
  <cp:lastPrinted>2017-07-24T02:24:00Z</cp:lastPrinted>
  <dcterms:modified xsi:type="dcterms:W3CDTF">2017-09-05T09:40:13Z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