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0" w:leftChars="0" w:firstLine="0" w:firstLineChars="0"/>
        <w:rPr>
          <w:rFonts w:hint="default"/>
        </w:rPr>
      </w:pPr>
      <w:bookmarkStart w:id="0" w:name="_GoBack"/>
      <w:bookmarkEnd w:id="0"/>
      <w:r>
        <w:rPr>
          <w:rFonts w:hint="default"/>
        </w:rPr>
        <w:t>附件2</w:t>
      </w:r>
    </w:p>
    <w:p>
      <w:pPr>
        <w:widowControl w:val="0"/>
        <w:wordWrap/>
        <w:adjustRightInd w:val="0"/>
        <w:snapToGrid w:val="0"/>
        <w:spacing w:before="0" w:after="0" w:line="30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0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</w:pPr>
      <w:r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  <w:t>适用简易程序通知书</w:t>
      </w:r>
    </w:p>
    <w:p>
      <w:pPr>
        <w:widowControl w:val="0"/>
        <w:wordWrap/>
        <w:adjustRightInd w:val="0"/>
        <w:snapToGrid w:val="0"/>
        <w:spacing w:before="0" w:after="0" w:line="30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eastAsia" w:cs="Times New Roman"/>
          <w:spacing w:val="0"/>
          <w:kern w:val="2"/>
          <w:sz w:val="32"/>
          <w:highlight w:val="none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编号：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</w:t>
      </w:r>
      <w:r>
        <w:rPr>
          <w:rFonts w:hint="eastAsia" w:cs="Times New Roman"/>
          <w:spacing w:val="0"/>
          <w:kern w:val="2"/>
          <w:sz w:val="32"/>
          <w:highlight w:val="none"/>
          <w:u w:val="single"/>
          <w:lang w:val="en-US" w:eastAsia="zh-CN"/>
        </w:rPr>
        <w:t xml:space="preserve">   </w:t>
      </w:r>
      <w:r>
        <w:rPr>
          <w:rFonts w:hint="eastAsia" w:cs="Times New Roman"/>
          <w:spacing w:val="0"/>
          <w:kern w:val="2"/>
          <w:sz w:val="32"/>
          <w:highlight w:val="none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</w:pP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（管理单位名称）：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经审核，你单位符合《纳入国家网络管理平台的免税进口科研仪器设备开放共享管理办法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lang w:eastAsia="zh-CN"/>
        </w:rPr>
        <w:t>（试行）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》有关规定，同意你单位按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简易程序办理免税进口科研仪器设备开放共享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手续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。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eastAsia" w:cs="Times New Roman"/>
          <w:spacing w:val="0"/>
          <w:kern w:val="2"/>
          <w:sz w:val="32"/>
          <w:highlight w:val="non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主管海关（盖章）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1232" w:rightChars="400" w:firstLine="616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年</w:t>
      </w:r>
      <w:r>
        <w:rPr>
          <w:rFonts w:hint="eastAsia" w:cs="Times New Roman"/>
          <w:spacing w:val="0"/>
          <w:kern w:val="2"/>
          <w:sz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 xml:space="preserve"> 月</w:t>
      </w:r>
      <w:r>
        <w:rPr>
          <w:rFonts w:hint="eastAsia" w:cs="Times New Roman"/>
          <w:spacing w:val="0"/>
          <w:kern w:val="2"/>
          <w:sz w:val="32"/>
          <w:highlight w:val="non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日</w:t>
      </w:r>
    </w:p>
    <w:p>
      <w:pPr>
        <w:widowControl w:val="0"/>
        <w:wordWrap/>
        <w:adjustRightInd w:val="0"/>
        <w:snapToGrid w:val="0"/>
        <w:spacing w:before="0" w:after="0" w:line="355" w:lineRule="auto"/>
        <w:ind w:left="0" w:leftChars="0" w:right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10"/>
        </w:rPr>
      </w:pPr>
    </w:p>
    <w:sectPr>
      <w:footerReference r:id="rId4" w:type="default"/>
      <w:footerReference r:id="rId5" w:type="even"/>
      <w:pgSz w:w="11906" w:h="16838"/>
      <w:pgMar w:top="2098" w:right="1587" w:bottom="1985" w:left="1701" w:header="851" w:footer="1587" w:gutter="0"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widowControl w:val="0"/>
      <w:wordWrap/>
      <w:adjustRightInd w:val="0"/>
      <w:snapToGrid w:val="0"/>
      <w:spacing w:before="0" w:after="0" w:line="240" w:lineRule="auto"/>
      <w:ind w:left="0" w:leftChars="0" w:right="320" w:rightChars="100" w:firstLine="0" w:firstLineChars="0"/>
      <w:jc w:val="left"/>
      <w:textAlignment w:val="auto"/>
      <w:outlineLvl w:val="9"/>
      <w:rPr>
        <w:rFonts w:ascii="楷体_GB2312" w:eastAsia="楷体_GB2312"/>
        <w:sz w:val="28"/>
      </w:rPr>
    </w:pPr>
    <w:r>
      <w:rPr>
        <w:rFonts w:hint="eastAsia" w:ascii="仿宋_GB2312" w:hAnsi="仿宋_GB2312" w:eastAsia="仿宋_GB2312"/>
        <w:sz w:val="28"/>
      </w:rPr>
      <w:t xml:space="preserve">  —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vanish/>
        <w:sz w:val="28"/>
      </w:rPr>
      <w:pgNum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widowControl w:val="0"/>
      <w:wordWrap/>
      <w:adjustRightInd w:val="0"/>
      <w:snapToGrid w:val="0"/>
      <w:spacing w:before="0" w:after="0" w:line="240" w:lineRule="auto"/>
      <w:ind w:left="0" w:leftChars="0" w:right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widowControl w:val="0"/>
      <w:wordWrap/>
      <w:adjustRightInd w:val="0"/>
      <w:snapToGrid w:val="0"/>
      <w:spacing w:before="0" w:after="0" w:line="240" w:lineRule="auto"/>
      <w:ind w:left="320" w:leftChars="100" w:right="0" w:firstLine="0" w:firstLineChars="0"/>
      <w:jc w:val="left"/>
      <w:textAlignment w:val="auto"/>
      <w:outlineLvl w:val="9"/>
    </w:pPr>
    <w:r>
      <w:rPr>
        <w:rFonts w:hint="eastAsia" w:ascii="仿宋_GB2312" w:hAnsi="仿宋_GB2312" w:eastAsia="仿宋_GB2312"/>
        <w:sz w:val="28"/>
      </w:rPr>
      <w:t>—</w:t>
    </w:r>
    <w:r>
      <w:rPr>
        <w:rFonts w:hint="eastAsia" w:hAnsi="仿宋_GB2312"/>
        <w:sz w:val="28"/>
        <w:lang w:val="en-US" w:eastAsia="zh-CN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2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widowControl w:val="0"/>
      <w:wordWrap/>
      <w:adjustRightInd w:val="0"/>
      <w:snapToGrid w:val="0"/>
      <w:spacing w:before="0" w:after="0" w:line="240" w:lineRule="auto"/>
      <w:ind w:left="320" w:leftChars="100" w:right="0" w:firstLine="0" w:firstLineChars="0"/>
      <w:jc w:val="left"/>
      <w:textAlignment w:val="auto"/>
      <w:outlineLvl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154"/>
  <w:drawingGridVerticalSpacing w:val="21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53" w:lineRule="auto"/>
      <w:ind w:firstLine="576" w:firstLineChars="200"/>
      <w:jc w:val="both"/>
      <w:outlineLvl w:val="9"/>
    </w:pPr>
    <w:rPr>
      <w:rFonts w:ascii="Times New Roman" w:hAnsi="Times New Roman" w:eastAsia="仿宋_GB2312" w:cs="黑体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uiPriority w:val="0"/>
    <w:pPr>
      <w:adjustRightInd w:val="0"/>
      <w:snapToGrid w:val="0"/>
      <w:spacing w:before="0" w:beforeAutospacing="0" w:after="0" w:afterAutospacing="0" w:line="353" w:lineRule="auto"/>
      <w:ind w:firstLine="576" w:firstLineChars="200"/>
      <w:outlineLvl w:val="0"/>
    </w:pPr>
    <w:rPr>
      <w:rFonts w:eastAsia="黑体"/>
    </w:rPr>
  </w:style>
  <w:style w:type="paragraph" w:styleId="3">
    <w:name w:val="heading 2"/>
    <w:basedOn w:val="1"/>
    <w:uiPriority w:val="0"/>
    <w:pPr>
      <w:adjustRightInd w:val="0"/>
      <w:snapToGrid w:val="0"/>
      <w:spacing w:before="0" w:after="0" w:line="353" w:lineRule="auto"/>
      <w:ind w:left="0" w:leftChars="0" w:right="0" w:firstLine="576" w:firstLineChars="200"/>
      <w:outlineLvl w:val="1"/>
    </w:pPr>
    <w:rPr>
      <w:rFonts w:eastAsia="楷体_GB2312"/>
    </w:rPr>
  </w:style>
  <w:style w:type="paragraph" w:styleId="4">
    <w:name w:val="heading 3"/>
    <w:basedOn w:val="1"/>
    <w:uiPriority w:val="0"/>
    <w:pPr>
      <w:spacing w:before="0" w:beforeAutospacing="0" w:after="0" w:afterAutospacing="0" w:line="353" w:lineRule="auto"/>
      <w:ind w:firstLine="576" w:firstLineChars="200"/>
      <w:outlineLvl w:val="2"/>
    </w:pPr>
    <w:rPr>
      <w:b/>
      <w:bCs/>
    </w:rPr>
  </w:style>
  <w:style w:type="character" w:default="1" w:styleId="7">
    <w:name w:val="Default Paragraph Font"/>
    <w:uiPriority w:val="0"/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MOST</Company>
  <Pages>2</Pages>
  <Words>17</Words>
  <Characters>103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2008-02-20T04:29:00Z</dcterms:created>
  <dc:creator>admin</dc:creator>
  <cp:lastModifiedBy>goveditor</cp:lastModifiedBy>
  <cp:lastPrinted>2007-11-23T01:15:00Z</cp:lastPrinted>
  <dcterms:modified xsi:type="dcterms:W3CDTF">2018-11-04T05:32:37Z</dcterms:modified>
  <dc:title>国科发火〔2017〕410号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