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546" w:firstLineChars="350"/>
        <w:rPr>
          <w:rFonts w:hint="eastAsia" w:ascii="黑体" w:hAnsi="黑体" w:eastAsia="黑体" w:cs="黑体"/>
          <w:b/>
          <w:color w:val="auto"/>
          <w:sz w:val="44"/>
          <w:szCs w:val="44"/>
        </w:rPr>
      </w:pPr>
      <w:r>
        <w:rPr>
          <w:rFonts w:hint="eastAsia" w:ascii="黑体" w:hAnsi="黑体" w:eastAsia="黑体" w:cs="黑体"/>
          <w:b/>
          <w:color w:val="auto"/>
          <w:sz w:val="44"/>
          <w:szCs w:val="44"/>
        </w:rPr>
        <w:t>赵传君个人事迹材料</w:t>
      </w:r>
    </w:p>
    <w:p>
      <w:pPr>
        <w:spacing w:line="560" w:lineRule="exact"/>
        <w:ind w:firstLine="1120" w:firstLineChars="350"/>
        <w:rPr>
          <w:rFonts w:hint="eastAsia" w:ascii="仿宋_GB2312" w:hAnsi="仿宋" w:eastAsia="仿宋_GB2312"/>
          <w:color w:val="auto"/>
          <w:kern w:val="0"/>
          <w:sz w:val="32"/>
          <w:szCs w:val="32"/>
          <w:lang w:val="en-US" w:eastAsia="zh-CN" w:bidi="ar"/>
        </w:rPr>
      </w:pPr>
    </w:p>
    <w:p>
      <w:pPr>
        <w:rPr>
          <w:rFonts w:hint="eastAsia"/>
          <w:color w:val="auto"/>
          <w:lang w:val="en-US" w:eastAsia="zh-CN"/>
        </w:rPr>
      </w:pPr>
    </w:p>
    <w:p>
      <w:pPr>
        <w:spacing w:line="560" w:lineRule="exact"/>
        <w:ind w:firstLine="640" w:firstLineChars="200"/>
        <w:rPr>
          <w:rFonts w:hint="eastAsia" w:ascii="仿宋_GB2312" w:hAnsi="仿宋" w:eastAsia="仿宋_GB2312"/>
          <w:color w:val="auto"/>
          <w:kern w:val="0"/>
          <w:sz w:val="32"/>
          <w:szCs w:val="32"/>
          <w:lang w:val="en-US" w:eastAsia="zh-CN" w:bidi="ar"/>
        </w:rPr>
      </w:pPr>
      <w:r>
        <w:rPr>
          <w:rFonts w:hint="eastAsia" w:ascii="仿宋_GB2312" w:hAnsi="仿宋" w:eastAsia="仿宋_GB2312"/>
          <w:color w:val="auto"/>
          <w:kern w:val="0"/>
          <w:sz w:val="32"/>
          <w:szCs w:val="32"/>
          <w:lang w:val="en-US" w:eastAsia="zh-CN" w:bidi="ar"/>
        </w:rPr>
        <w:t>赵传君，男，汉族。白山市江源区环境监察大队副大队长，1975年5月出生，大学本科文化。自2006年参加环境监察工作以来始终坚守在环境保护第一线上,从一名普通科员逐步成长为一名工作能力强、理论水平高、专业素质好、创新意识优的科室主要工作人员，以负责的工作态度,娴熟的业务技能,从容面对一次次困难与挑战，他始终用理论水平高、专业素质强、创新意识优的标准严格要求自己。他用热爱党，热爱祖国，热爱本职工作来实现自己的人生价值，情献环保，无怨无悔，忘我工作，在平凡的岗位上，默默地奉献着自己的青春，用汗水谱写出一曲环境保护的优美乐章。</w:t>
      </w:r>
    </w:p>
    <w:p>
      <w:pPr>
        <w:spacing w:line="560" w:lineRule="exact"/>
        <w:ind w:firstLine="640" w:firstLineChars="200"/>
        <w:rPr>
          <w:rFonts w:hint="eastAsia" w:ascii="仿宋_GB2312" w:hAnsi="仿宋" w:eastAsia="仿宋_GB2312"/>
          <w:color w:val="auto"/>
          <w:kern w:val="0"/>
          <w:sz w:val="32"/>
          <w:szCs w:val="32"/>
          <w:lang w:val="en-US" w:eastAsia="zh-CN" w:bidi="ar"/>
        </w:rPr>
      </w:pPr>
      <w:r>
        <w:rPr>
          <w:rFonts w:hint="eastAsia" w:ascii="仿宋_GB2312" w:hAnsi="仿宋" w:eastAsia="仿宋_GB2312"/>
          <w:color w:val="auto"/>
          <w:kern w:val="0"/>
          <w:sz w:val="32"/>
          <w:szCs w:val="32"/>
          <w:lang w:val="en-US" w:eastAsia="zh-CN" w:bidi="ar"/>
        </w:rPr>
        <w:t>他2012年参加了白山市环境监察大比武，成绩优秀，2014年参加了吉林环境监察大比武，2017年6月参加了为期一年的省厅环境保护驻地式监察工作，圆满地完成的省厅交办的各项任务，得到本局领导的认可和同志们的赞誉。</w:t>
      </w:r>
    </w:p>
    <w:p>
      <w:pPr>
        <w:spacing w:line="560" w:lineRule="exact"/>
        <w:ind w:firstLine="640" w:firstLineChars="200"/>
        <w:rPr>
          <w:rFonts w:hint="eastAsia" w:ascii="仿宋_GB2312" w:hAnsi="仿宋" w:eastAsia="仿宋_GB2312"/>
          <w:color w:val="auto"/>
          <w:kern w:val="0"/>
          <w:sz w:val="32"/>
          <w:szCs w:val="32"/>
          <w:lang w:val="en-US" w:eastAsia="zh-CN" w:bidi="ar"/>
        </w:rPr>
      </w:pPr>
      <w:r>
        <w:rPr>
          <w:rFonts w:hint="eastAsia" w:ascii="仿宋_GB2312" w:hAnsi="仿宋" w:eastAsia="仿宋_GB2312"/>
          <w:color w:val="auto"/>
          <w:kern w:val="0"/>
          <w:sz w:val="32"/>
          <w:szCs w:val="32"/>
          <w:lang w:val="en-US" w:eastAsia="zh-CN" w:bidi="ar"/>
        </w:rPr>
        <w:t>“理论结合实际，实际要高于理论”这是赵传君同志历年来在工作中遵守的准则，理论是认真履职、敢于担当、扎实工作、精益求精的基础。实际是在工作过程中面对的各种能预见和不可预见的实际工作情况，用理论的知识，解放思想，创新意识地寻找突破口，攻克工作中遇到的困难。他在自己的工作岗位上，练就了一身过硬的环保功夫，始终坚持“全覆盖、零容忍、明责任、严执法、重实效”的原则，为建设生态文明的江源区服务。</w:t>
      </w:r>
    </w:p>
    <w:p>
      <w:pPr>
        <w:numPr>
          <w:ilvl w:val="0"/>
          <w:numId w:val="1"/>
        </w:numPr>
        <w:spacing w:line="560" w:lineRule="exact"/>
        <w:ind w:firstLine="640" w:firstLineChars="200"/>
        <w:rPr>
          <w:rFonts w:hint="eastAsia" w:ascii="仿宋_GB2312" w:hAnsi="仿宋" w:eastAsia="仿宋_GB2312"/>
          <w:color w:val="auto"/>
          <w:kern w:val="0"/>
          <w:sz w:val="32"/>
          <w:szCs w:val="32"/>
          <w:lang w:val="en-US" w:eastAsia="zh-CN" w:bidi="ar"/>
        </w:rPr>
      </w:pPr>
      <w:r>
        <w:rPr>
          <w:rFonts w:hint="eastAsia" w:ascii="仿宋_GB2312" w:hAnsi="仿宋" w:eastAsia="仿宋_GB2312"/>
          <w:color w:val="auto"/>
          <w:kern w:val="0"/>
          <w:sz w:val="32"/>
          <w:szCs w:val="32"/>
          <w:lang w:val="en-US" w:eastAsia="zh-CN" w:bidi="ar"/>
        </w:rPr>
        <w:t>学习上积极进取精益求精</w:t>
      </w:r>
    </w:p>
    <w:p>
      <w:pPr>
        <w:spacing w:line="560" w:lineRule="exact"/>
        <w:ind w:firstLine="640" w:firstLineChars="200"/>
        <w:rPr>
          <w:rFonts w:hint="eastAsia" w:ascii="仿宋_GB2312" w:hAnsi="仿宋" w:eastAsia="仿宋_GB2312"/>
          <w:color w:val="auto"/>
          <w:kern w:val="0"/>
          <w:sz w:val="32"/>
          <w:szCs w:val="32"/>
          <w:lang w:val="en-US" w:eastAsia="zh-CN" w:bidi="ar"/>
        </w:rPr>
      </w:pPr>
      <w:r>
        <w:rPr>
          <w:rFonts w:hint="eastAsia" w:ascii="仿宋_GB2312" w:hAnsi="仿宋" w:eastAsia="仿宋_GB2312"/>
          <w:color w:val="auto"/>
          <w:kern w:val="0"/>
          <w:sz w:val="32"/>
          <w:szCs w:val="32"/>
          <w:lang w:val="en-US" w:eastAsia="zh-CN" w:bidi="ar"/>
        </w:rPr>
        <w:t>近年来，赵传君同志多次到外地进行学习，取回了“真经”，练就了好本领，从而使自己工作做到精致求精。</w:t>
      </w:r>
    </w:p>
    <w:p>
      <w:pPr>
        <w:spacing w:line="560" w:lineRule="exact"/>
        <w:ind w:firstLine="615"/>
        <w:rPr>
          <w:rFonts w:hint="eastAsia" w:ascii="仿宋_GB2312" w:hAnsi="仿宋" w:eastAsia="仿宋_GB2312"/>
          <w:color w:val="auto"/>
          <w:kern w:val="0"/>
          <w:sz w:val="32"/>
          <w:szCs w:val="32"/>
          <w:lang w:val="en-US" w:eastAsia="zh-CN" w:bidi="ar"/>
        </w:rPr>
      </w:pPr>
      <w:r>
        <w:rPr>
          <w:rFonts w:hint="eastAsia" w:ascii="仿宋_GB2312" w:hAnsi="仿宋" w:eastAsia="仿宋_GB2312"/>
          <w:color w:val="auto"/>
          <w:kern w:val="0"/>
          <w:sz w:val="32"/>
          <w:szCs w:val="32"/>
          <w:lang w:val="en-US" w:eastAsia="zh-CN" w:bidi="ar"/>
        </w:rPr>
        <w:t>他先后到辽宁省抚顺市和盘锦市环保局学习和考察。在抚顺市环保局他学习到矿山检查和管理的经验，指正了自己以往在矿区工作中的欠缺和不足，为日后的矿区监管工作奠定了基础。在盘锦市环保局认真学习了行政处罚以及档案管理，丰富了自己在调查取证方面的方法、途径、渠道，明确了证据链条之间的相互关系，做实了环境违法案件的确凿性，保证了环境行政处罚案件的质量。</w:t>
      </w:r>
    </w:p>
    <w:p>
      <w:pPr>
        <w:spacing w:line="560" w:lineRule="exact"/>
        <w:ind w:firstLine="615"/>
        <w:rPr>
          <w:rFonts w:hint="eastAsia" w:ascii="仿宋_GB2312" w:hAnsi="仿宋" w:eastAsia="仿宋_GB2312"/>
          <w:color w:val="auto"/>
          <w:kern w:val="0"/>
          <w:sz w:val="32"/>
          <w:szCs w:val="32"/>
          <w:lang w:val="en-US" w:eastAsia="zh-CN" w:bidi="ar"/>
        </w:rPr>
      </w:pPr>
      <w:r>
        <w:rPr>
          <w:rFonts w:hint="eastAsia" w:ascii="仿宋_GB2312" w:hAnsi="仿宋" w:eastAsia="仿宋_GB2312"/>
          <w:color w:val="auto"/>
          <w:kern w:val="0"/>
          <w:sz w:val="32"/>
          <w:szCs w:val="32"/>
          <w:lang w:val="en-US" w:eastAsia="zh-CN" w:bidi="ar"/>
        </w:rPr>
        <w:t>他通过新闻、网站、媒体、报刊等多种渠道认真学习实践科学发展观，学习了党的路线、方针、政策及国际国内时事政治，提高了他拥护党的路线、方针、政策的自觉性，并且把理论与工作实践相结合，特别是他多次参加省厅、市局组织的业务培训，使他的综合素质有了质的飞跃。</w:t>
      </w:r>
    </w:p>
    <w:p>
      <w:pPr>
        <w:numPr>
          <w:ilvl w:val="0"/>
          <w:numId w:val="2"/>
        </w:num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工作中履职尽责一丝不苟</w:t>
      </w:r>
    </w:p>
    <w:p>
      <w:pPr>
        <w:numPr>
          <w:ilvl w:val="0"/>
          <w:numId w:val="3"/>
        </w:numPr>
        <w:spacing w:line="560" w:lineRule="exact"/>
        <w:rPr>
          <w:rFonts w:hint="eastAsia" w:ascii="仿宋" w:hAnsi="仿宋" w:eastAsia="仿宋" w:cs="仿宋"/>
          <w:color w:val="auto"/>
        </w:rPr>
      </w:pPr>
      <w:r>
        <w:rPr>
          <w:rFonts w:hint="eastAsia" w:ascii="仿宋_GB2312" w:hAnsi="仿宋" w:eastAsia="仿宋_GB2312"/>
          <w:color w:val="auto"/>
          <w:kern w:val="0"/>
          <w:sz w:val="32"/>
          <w:szCs w:val="32"/>
          <w:lang w:val="en-US" w:eastAsia="zh-CN" w:bidi="ar"/>
        </w:rPr>
        <w:t>现场检查工作</w:t>
      </w:r>
    </w:p>
    <w:p>
      <w:pPr>
        <w:widowControl/>
        <w:numPr>
          <w:ilvl w:val="0"/>
          <w:numId w:val="4"/>
        </w:numPr>
        <w:shd w:val="clear" w:color="auto" w:fill="FFFFFF"/>
        <w:spacing w:after="225" w:line="360" w:lineRule="atLeast"/>
        <w:ind w:firstLine="420"/>
        <w:jc w:val="left"/>
        <w:rPr>
          <w:rFonts w:hint="eastAsia" w:ascii="仿宋" w:hAnsi="仿宋" w:eastAsia="仿宋" w:cs="仿宋"/>
          <w:color w:val="auto"/>
          <w:sz w:val="32"/>
          <w:szCs w:val="32"/>
        </w:rPr>
      </w:pPr>
      <w:r>
        <w:rPr>
          <w:rFonts w:hint="eastAsia" w:ascii="仿宋" w:hAnsi="仿宋" w:eastAsia="仿宋" w:cs="仿宋"/>
          <w:color w:val="auto"/>
          <w:sz w:val="32"/>
          <w:szCs w:val="32"/>
        </w:rPr>
        <w:t>染源在线监控工作的总体思路是：牢牢抓住全面深化改革推进生态文明建设的历史机遇，坚持以服务污染减排为核心，围绕“稳传输、强执法、提能力”的总要求，细监管、严执法，重点做好以下工作：严格按照《</w:t>
      </w:r>
      <w:r>
        <w:rPr>
          <w:rFonts w:hint="eastAsia" w:ascii="仿宋" w:hAnsi="仿宋" w:eastAsia="仿宋" w:cs="仿宋"/>
          <w:color w:val="auto"/>
          <w:sz w:val="32"/>
          <w:szCs w:val="32"/>
          <w:shd w:val="clear" w:color="auto" w:fill="FFFFFF"/>
        </w:rPr>
        <w:t>污染源自动监控设施现场监督检查办法》的规定，做好例行检查和重点检查，主要检查</w:t>
      </w:r>
      <w:r>
        <w:rPr>
          <w:rFonts w:hint="eastAsia" w:ascii="仿宋" w:hAnsi="仿宋" w:eastAsia="仿宋" w:cs="仿宋"/>
          <w:color w:val="auto"/>
          <w:kern w:val="0"/>
          <w:sz w:val="32"/>
          <w:szCs w:val="32"/>
          <w:shd w:val="clear" w:color="auto" w:fill="FFFFFF"/>
          <w:lang w:bidi="ar"/>
        </w:rPr>
        <w:t>排放口规范化情况；污染源自动监控设施现场端建设规范化情况；污染源自动监控设施变更情况；污染源自动监控设施运行状况；污染源自动监控设施运行、维护、检修、校准校验记录；相关资质、证书、标志的有效性；企业生产工况、污染治理设施运行与自动监控数据的相关性。严查在线数据异常情况，在线监控环保终端显示异常数据时，他多次组织工作人员进行暗查和夜查，督促企业尽快维修在线设备，减少了企业存在在线数据弄虚作假和修改、伪造监测数据的心理想法，减少了拖延修复监控设施的工作做法，</w:t>
      </w:r>
      <w:r>
        <w:rPr>
          <w:rFonts w:hint="eastAsia" w:ascii="仿宋" w:hAnsi="仿宋" w:eastAsia="仿宋" w:cs="仿宋"/>
          <w:color w:val="auto"/>
          <w:sz w:val="32"/>
          <w:szCs w:val="32"/>
        </w:rPr>
        <w:t> 不断提升监控数据传输率和准确率，确保国控企业自动监控数据传输有效率稳定达到考核的要求。</w:t>
      </w:r>
    </w:p>
    <w:p>
      <w:pPr>
        <w:widowControl/>
        <w:shd w:val="clear" w:color="auto" w:fill="FFFFFF"/>
        <w:spacing w:after="225" w:line="360" w:lineRule="atLeas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2.一般工业、企业生产及污染物治理设施运行检查：继续加强对企业环境保护法律、法规的宣传力度，提高企业、特别是企业法人对正常运行污染物防治设施减少污染物排放的认识；加大对主要污染物现场日常监察工作的监察频次，督促企业加强污染治理，确保设施正常运行；要求企业开展自行监测，及时为环保行政管理提供科学的依据。</w:t>
      </w:r>
    </w:p>
    <w:p>
      <w:pPr>
        <w:numPr>
          <w:ilvl w:val="0"/>
          <w:numId w:val="5"/>
        </w:numPr>
        <w:spacing w:line="560" w:lineRule="exact"/>
        <w:ind w:firstLine="615"/>
        <w:rPr>
          <w:rFonts w:hint="eastAsia" w:ascii="仿宋_GB2312"/>
          <w:color w:val="auto"/>
          <w:sz w:val="32"/>
          <w:szCs w:val="32"/>
        </w:rPr>
      </w:pPr>
      <w:r>
        <w:rPr>
          <w:rFonts w:hint="eastAsia" w:ascii="仿宋_GB2312"/>
          <w:color w:val="auto"/>
          <w:sz w:val="32"/>
          <w:szCs w:val="32"/>
        </w:rPr>
        <w:t>行政处罚</w:t>
      </w:r>
    </w:p>
    <w:p>
      <w:pPr>
        <w:spacing w:line="560" w:lineRule="exact"/>
        <w:ind w:firstLine="640"/>
        <w:rPr>
          <w:rFonts w:hint="eastAsia" w:ascii="仿宋_GB2312"/>
          <w:color w:val="auto"/>
          <w:sz w:val="32"/>
          <w:szCs w:val="32"/>
        </w:rPr>
      </w:pPr>
      <w:r>
        <w:rPr>
          <w:rFonts w:hint="eastAsia" w:ascii="仿宋_GB2312"/>
          <w:color w:val="auto"/>
          <w:sz w:val="32"/>
          <w:szCs w:val="32"/>
        </w:rPr>
        <w:t>赵传君同志在监督检查过程中不放过任何细节问题，不疏忽一点可能存在的环境安全隐患。他要求检查材料必须细致完备，程序合法。对检查中发现的环境违法行为，该查处的一律详查到底，绝不姑息迁就，特别是对已经实施行政处罚的企业，要加大后督察力度，确保整改到位，严禁存在交完罚款就不管了这种以罚代管的行为存在。2018年3月在执法检查时，他发现白山市康健医院未办理环评手续，擅自开工建设，因为主要负责人不在现场，医疗行业又属于公益性行业，他多次到现场及相关部门调查取证，证实了环境违法行为 的存在，依法对其作出了相应的处罚。2018年4月，在接到（白山市环境保护局转发《吉林省严防“地条钢”死灰复燃工作方案》的通知）后，他立即带领执法人员对管辖区域内进行详细的排查，在排查中发现，白山市江源区湾沟镇有一个小型的冶炼企业，他立即对该企业的生产设备进行了查封，为以后的调查取证提供了有力的物证，通过调查取证，证实该冶炼厂未办理环评手续利用小中频炉，采用落后的生产工艺生产农用工具和信号灯，他提出对该企业处以罚款，责令自行拆除落后生产工艺设备的要求，该企业自觉履行了罚款并自行将落后的生产设备拆除，停止了生产。</w:t>
      </w:r>
    </w:p>
    <w:p>
      <w:pPr>
        <w:spacing w:line="560" w:lineRule="exact"/>
        <w:ind w:left="640" w:leftChars="200"/>
        <w:rPr>
          <w:rFonts w:hint="eastAsia" w:ascii="仿宋_GB2312"/>
          <w:color w:val="auto"/>
          <w:sz w:val="32"/>
          <w:szCs w:val="32"/>
        </w:rPr>
      </w:pPr>
      <w:r>
        <w:rPr>
          <w:rFonts w:hint="eastAsia" w:ascii="仿宋_GB2312"/>
          <w:b/>
          <w:bCs/>
          <w:color w:val="auto"/>
          <w:sz w:val="32"/>
          <w:szCs w:val="32"/>
        </w:rPr>
        <w:t>三、生活中作风踏实，待人真诚</w:t>
      </w:r>
      <w:r>
        <w:rPr>
          <w:rFonts w:hint="eastAsia" w:ascii="仿宋_GB2312"/>
          <w:color w:val="auto"/>
          <w:sz w:val="32"/>
          <w:szCs w:val="32"/>
        </w:rPr>
        <w:t xml:space="preserve">  </w:t>
      </w:r>
    </w:p>
    <w:p>
      <w:pPr>
        <w:spacing w:line="560" w:lineRule="exact"/>
        <w:ind w:firstLine="640" w:firstLineChars="200"/>
        <w:rPr>
          <w:rFonts w:hint="eastAsia" w:ascii="仿宋_GB2312"/>
          <w:color w:val="auto"/>
          <w:sz w:val="32"/>
          <w:szCs w:val="32"/>
        </w:rPr>
      </w:pPr>
      <w:r>
        <w:rPr>
          <w:rFonts w:hint="eastAsia" w:ascii="仿宋_GB2312"/>
          <w:color w:val="auto"/>
          <w:sz w:val="32"/>
          <w:szCs w:val="32"/>
        </w:rPr>
        <w:t>他在生活中是一位热情、开朗、乐观向上，与周围同事的关系融洽，并能积极主动的帮助他人，有坚定的团队协作精神，待人真诚，与人为善，有较强的主人翁意识，一切以集体利益为重，以工作为先，不计较个人得失。在干工作的同时，不断总结经验，经常深入了解社情民意，对新同事遇到的工作难题，经常进行面对面的传经验、教方法，引导他们把工作岗位作为学习的最佳课堂，只有工作这个实践的课堂，才能让自己迅速</w:t>
      </w:r>
      <w:r>
        <w:rPr>
          <w:rFonts w:hint="eastAsia" w:ascii="仿宋_GB2312"/>
          <w:color w:val="auto"/>
          <w:sz w:val="32"/>
          <w:szCs w:val="32"/>
          <w:lang w:val="en-US" w:eastAsia="zh-CN"/>
        </w:rPr>
        <w:t>地</w:t>
      </w:r>
      <w:r>
        <w:rPr>
          <w:rFonts w:hint="eastAsia" w:ascii="仿宋_GB2312"/>
          <w:color w:val="auto"/>
          <w:sz w:val="32"/>
          <w:szCs w:val="32"/>
        </w:rPr>
        <w:t>成长起来，才能让自己在人生的舞台上唱主角，受到领导和群众的积极拥护。</w:t>
      </w:r>
    </w:p>
    <w:p>
      <w:pPr>
        <w:spacing w:line="560" w:lineRule="exact"/>
        <w:ind w:firstLine="640" w:firstLineChars="200"/>
        <w:rPr>
          <w:rFonts w:hint="eastAsia" w:ascii="仿宋_GB2312" w:eastAsia="黑体"/>
          <w:color w:val="auto"/>
          <w:sz w:val="32"/>
          <w:szCs w:val="32"/>
        </w:rPr>
      </w:pPr>
      <w:r>
        <w:rPr>
          <w:rFonts w:hint="eastAsia" w:ascii="仿宋_GB2312" w:eastAsia="黑体"/>
          <w:color w:val="auto"/>
          <w:sz w:val="32"/>
          <w:szCs w:val="32"/>
        </w:rPr>
        <w:t>四、不甘现状勇于创新</w:t>
      </w:r>
    </w:p>
    <w:p>
      <w:pPr>
        <w:ind w:firstLine="600"/>
        <w:rPr>
          <w:rFonts w:hint="eastAsia" w:ascii="宋体" w:hAnsi="宋体"/>
          <w:color w:val="auto"/>
          <w:sz w:val="32"/>
          <w:szCs w:val="32"/>
        </w:rPr>
      </w:pPr>
      <w:r>
        <w:rPr>
          <w:rFonts w:hint="eastAsia" w:ascii="仿宋_GB2312"/>
          <w:color w:val="auto"/>
        </w:rPr>
        <w:t>赵传君同志</w:t>
      </w:r>
      <w:r>
        <w:rPr>
          <w:rFonts w:hint="eastAsia" w:ascii="宋体" w:hAnsi="宋体"/>
          <w:color w:val="auto"/>
          <w:sz w:val="30"/>
          <w:szCs w:val="30"/>
        </w:rPr>
        <w:t>为了进一步提高企业环保自律意识，确实使企业承担起环保社会责任，把产生污染后，被管理部门要求治理污染变为自己主动防治污染，变治理为预防，变环保部门的监管为企业自主行为。</w:t>
      </w:r>
      <w:r>
        <w:rPr>
          <w:rFonts w:hint="eastAsia" w:ascii="仿宋_GB2312"/>
          <w:color w:val="auto"/>
        </w:rPr>
        <w:t>他带领</w:t>
      </w:r>
      <w:r>
        <w:rPr>
          <w:rFonts w:hint="eastAsia" w:ascii="宋体" w:hAnsi="宋体"/>
          <w:color w:val="auto"/>
          <w:sz w:val="30"/>
          <w:szCs w:val="30"/>
        </w:rPr>
        <w:t>监察执法人员加大普法力度，不仅帮助企业转变环保理念，为全面实施生态文明建设打下良好基础，而且使企业自主意识到排污是否达标、污染设施是否运行正常等一切涉及到环境违法的行为都将纳入政府企业诚信监管平台，从而使所有企业自觉遵守环保法律，勇于担环保社会责任，发展绿色企业，为生</w:t>
      </w:r>
      <w:r>
        <w:rPr>
          <w:rFonts w:hint="eastAsia" w:ascii="宋体" w:hAnsi="宋体"/>
          <w:color w:val="auto"/>
          <w:sz w:val="32"/>
          <w:szCs w:val="32"/>
        </w:rPr>
        <w:t>态文明做贡献是每一个企业的义务和责任。</w:t>
      </w:r>
    </w:p>
    <w:p>
      <w:pPr>
        <w:ind w:firstLine="640" w:firstLineChars="200"/>
        <w:rPr>
          <w:rFonts w:hint="eastAsia" w:eastAsia="仿宋_GB2312"/>
          <w:color w:val="auto"/>
          <w:sz w:val="32"/>
          <w:szCs w:val="32"/>
        </w:rPr>
      </w:pPr>
      <w:r>
        <w:rPr>
          <w:rFonts w:hint="eastAsia"/>
          <w:color w:val="auto"/>
          <w:sz w:val="32"/>
          <w:szCs w:val="32"/>
        </w:rPr>
        <w:t>多年来</w:t>
      </w:r>
      <w:r>
        <w:rPr>
          <w:color w:val="auto"/>
          <w:sz w:val="32"/>
          <w:szCs w:val="32"/>
        </w:rPr>
        <w:t>,</w:t>
      </w:r>
      <w:r>
        <w:rPr>
          <w:rFonts w:hint="eastAsia" w:ascii="仿宋_GB2312"/>
          <w:color w:val="auto"/>
          <w:sz w:val="32"/>
          <w:szCs w:val="32"/>
        </w:rPr>
        <w:t>赵传君同志</w:t>
      </w:r>
      <w:r>
        <w:rPr>
          <w:rFonts w:hint="eastAsia"/>
          <w:color w:val="auto"/>
          <w:sz w:val="32"/>
          <w:szCs w:val="32"/>
        </w:rPr>
        <w:t>在环境保护工作中</w:t>
      </w:r>
      <w:r>
        <w:rPr>
          <w:color w:val="auto"/>
          <w:sz w:val="32"/>
          <w:szCs w:val="32"/>
        </w:rPr>
        <w:t>,</w:t>
      </w:r>
      <w:r>
        <w:rPr>
          <w:rFonts w:hint="eastAsia"/>
          <w:color w:val="auto"/>
          <w:sz w:val="32"/>
          <w:szCs w:val="32"/>
        </w:rPr>
        <w:t>始终坚持自己的那份爱心、那股干劲、那份执着、那份热情</w:t>
      </w:r>
      <w:r>
        <w:rPr>
          <w:color w:val="auto"/>
          <w:sz w:val="32"/>
          <w:szCs w:val="32"/>
        </w:rPr>
        <w:t>,</w:t>
      </w:r>
      <w:r>
        <w:rPr>
          <w:rFonts w:hint="eastAsia"/>
          <w:color w:val="auto"/>
          <w:sz w:val="32"/>
          <w:szCs w:val="32"/>
        </w:rPr>
        <w:t>取得领导的信任</w:t>
      </w:r>
      <w:r>
        <w:rPr>
          <w:color w:val="auto"/>
          <w:sz w:val="32"/>
          <w:szCs w:val="32"/>
        </w:rPr>
        <w:t>,</w:t>
      </w:r>
      <w:r>
        <w:rPr>
          <w:rFonts w:hint="eastAsia"/>
          <w:color w:val="auto"/>
          <w:sz w:val="32"/>
          <w:szCs w:val="32"/>
        </w:rPr>
        <w:t>得到同志们的赞许。他说“作为新时代的环保人，就要有责任感、使命感”，正是有千百万像</w:t>
      </w:r>
      <w:r>
        <w:rPr>
          <w:rFonts w:hint="eastAsia" w:ascii="仿宋_GB2312"/>
          <w:color w:val="auto"/>
          <w:sz w:val="32"/>
          <w:szCs w:val="32"/>
        </w:rPr>
        <w:t>赵传君同志一样的环保卫士，在平凡的岗位上默默地奉献着，我们才能看到绿水、青山、黑土地。</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3912E"/>
    <w:multiLevelType w:val="singleLevel"/>
    <w:tmpl w:val="8EE3912E"/>
    <w:lvl w:ilvl="0" w:tentative="0">
      <w:start w:val="1"/>
      <w:numFmt w:val="chineseCounting"/>
      <w:suff w:val="nothing"/>
      <w:lvlText w:val="（%1）"/>
      <w:lvlJc w:val="left"/>
      <w:pPr>
        <w:ind w:left="640" w:leftChars="0" w:firstLine="0" w:firstLineChars="0"/>
      </w:pPr>
      <w:rPr>
        <w:rFonts w:hint="eastAsia"/>
      </w:rPr>
    </w:lvl>
  </w:abstractNum>
  <w:abstractNum w:abstractNumId="1">
    <w:nsid w:val="12766835"/>
    <w:multiLevelType w:val="singleLevel"/>
    <w:tmpl w:val="12766835"/>
    <w:lvl w:ilvl="0" w:tentative="0">
      <w:start w:val="1"/>
      <w:numFmt w:val="decimal"/>
      <w:lvlText w:val="%1."/>
      <w:lvlJc w:val="left"/>
      <w:pPr>
        <w:tabs>
          <w:tab w:val="left" w:pos="312"/>
        </w:tabs>
      </w:pPr>
    </w:lvl>
  </w:abstractNum>
  <w:abstractNum w:abstractNumId="2">
    <w:nsid w:val="5843B4AF"/>
    <w:multiLevelType w:val="singleLevel"/>
    <w:tmpl w:val="5843B4AF"/>
    <w:lvl w:ilvl="0" w:tentative="0">
      <w:start w:val="2"/>
      <w:numFmt w:val="chineseCounting"/>
      <w:suff w:val="nothing"/>
      <w:lvlText w:val="%1、"/>
      <w:lvlJc w:val="left"/>
    </w:lvl>
  </w:abstractNum>
  <w:abstractNum w:abstractNumId="3">
    <w:nsid w:val="5843B507"/>
    <w:multiLevelType w:val="singleLevel"/>
    <w:tmpl w:val="5843B507"/>
    <w:lvl w:ilvl="0" w:tentative="0">
      <w:start w:val="2"/>
      <w:numFmt w:val="chineseCounting"/>
      <w:suff w:val="nothing"/>
      <w:lvlText w:val="（%1）"/>
      <w:lvlJc w:val="left"/>
    </w:lvl>
  </w:abstractNum>
  <w:abstractNum w:abstractNumId="4">
    <w:nsid w:val="6DF19452"/>
    <w:multiLevelType w:val="singleLevel"/>
    <w:tmpl w:val="6DF19452"/>
    <w:lvl w:ilvl="0" w:tentative="0">
      <w:start w:val="1"/>
      <w:numFmt w:val="chineseCounting"/>
      <w:suff w:val="nothing"/>
      <w:lvlText w:val="%1、"/>
      <w:lvlJc w:val="left"/>
      <w:rPr>
        <w:rFonts w:hint="eastAsia"/>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DC5345"/>
    <w:rsid w:val="06D23EE4"/>
    <w:rsid w:val="12DC5345"/>
    <w:rsid w:val="2B565435"/>
    <w:rsid w:val="34943C4C"/>
    <w:rsid w:val="3BB1662A"/>
    <w:rsid w:val="46837EFC"/>
    <w:rsid w:val="676832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character" w:styleId="4">
    <w:name w:val="FollowedHyperlink"/>
    <w:basedOn w:val="3"/>
    <w:qFormat/>
    <w:uiPriority w:val="0"/>
    <w:rPr>
      <w:color w:val="004499"/>
      <w:u w:val="none"/>
    </w:rPr>
  </w:style>
  <w:style w:type="character" w:styleId="5">
    <w:name w:val="Hyperlink"/>
    <w:basedOn w:val="3"/>
    <w:uiPriority w:val="0"/>
    <w:rPr>
      <w:color w:val="00449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2018-10-29T05:31:00Z</dcterms:created>
  <dc:creator>Administrator</dc:creator>
  <cp:lastModifiedBy>幻海云境</cp:lastModifiedBy>
  <dcterms:modified xsi:type="dcterms:W3CDTF">2018-12-18T01:11:38Z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