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eastAsia="方正小标宋简体"/>
          <w:b/>
          <w:color w:val="auto"/>
          <w:sz w:val="44"/>
          <w:szCs w:val="44"/>
        </w:rPr>
      </w:pPr>
      <w:r>
        <w:rPr>
          <w:rFonts w:hint="eastAsia" w:ascii="方正小标宋简体" w:eastAsia="方正小标宋简体"/>
          <w:b/>
          <w:color w:val="auto"/>
          <w:sz w:val="44"/>
          <w:szCs w:val="44"/>
        </w:rPr>
        <w:t>环境执法大练兵活动先进个人评选材料　</w:t>
      </w:r>
    </w:p>
    <w:p>
      <w:pPr>
        <w:spacing w:line="500" w:lineRule="exact"/>
        <w:jc w:val="center"/>
        <w:rPr>
          <w:rFonts w:ascii="仿宋_GB2312" w:hAnsi="仿宋_GB2312" w:eastAsia="仿宋_GB2312" w:cs="仿宋_GB2312"/>
          <w:b/>
          <w:bCs/>
          <w:color w:val="auto"/>
          <w:sz w:val="28"/>
          <w:szCs w:val="28"/>
        </w:rPr>
      </w:pPr>
    </w:p>
    <w:p>
      <w:pPr>
        <w:spacing w:line="520" w:lineRule="exact"/>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【候选人所在单位</w:t>
      </w:r>
      <w:r>
        <w:rPr>
          <w:rFonts w:hint="eastAsia" w:ascii="仿宋_GB2312" w:hAnsi="仿宋_GB2312" w:eastAsia="仿宋_GB2312" w:cs="仿宋_GB2312"/>
          <w:color w:val="auto"/>
          <w:sz w:val="32"/>
          <w:szCs w:val="32"/>
        </w:rPr>
        <w:t>】江苏省张家港市环境保护局</w:t>
      </w:r>
    </w:p>
    <w:p>
      <w:pPr>
        <w:spacing w:line="520" w:lineRule="exact"/>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【候选人】</w:t>
      </w:r>
      <w:r>
        <w:rPr>
          <w:rFonts w:hint="eastAsia" w:ascii="仿宋_GB2312" w:hAnsi="仿宋_GB2312" w:eastAsia="仿宋_GB2312" w:cs="仿宋_GB2312"/>
          <w:color w:val="auto"/>
          <w:sz w:val="32"/>
          <w:szCs w:val="32"/>
        </w:rPr>
        <w:t>陈国瑾</w:t>
      </w:r>
    </w:p>
    <w:p>
      <w:pPr>
        <w:spacing w:line="520" w:lineRule="exact"/>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【个人简介】</w:t>
      </w:r>
    </w:p>
    <w:p>
      <w:pPr>
        <w:spacing w:line="520" w:lineRule="exact"/>
        <w:ind w:firstLine="640" w:firstLineChars="200"/>
        <w:rPr>
          <w:rFonts w:ascii="仿宋_GB2312" w:hAnsi="楷体" w:eastAsia="仿宋_GB2312"/>
          <w:color w:val="auto"/>
          <w:sz w:val="32"/>
          <w:szCs w:val="32"/>
        </w:rPr>
      </w:pPr>
      <w:r>
        <w:rPr>
          <w:rFonts w:hint="eastAsia" w:ascii="仿宋_GB2312" w:eastAsia="仿宋_GB2312"/>
          <w:color w:val="auto"/>
          <w:sz w:val="32"/>
          <w:szCs w:val="32"/>
        </w:rPr>
        <w:t>陈国瑾同志，</w:t>
      </w:r>
      <w:r>
        <w:rPr>
          <w:rFonts w:hint="eastAsia" w:ascii="仿宋_GB2312" w:hAnsi="楷体" w:eastAsia="仿宋_GB2312"/>
          <w:color w:val="auto"/>
          <w:sz w:val="32"/>
          <w:szCs w:val="32"/>
        </w:rPr>
        <w:t>男，汉族，</w:t>
      </w:r>
      <w:r>
        <w:rPr>
          <w:rFonts w:ascii="仿宋_GB2312" w:hAnsi="楷体" w:eastAsia="仿宋_GB2312"/>
          <w:color w:val="auto"/>
          <w:sz w:val="32"/>
          <w:szCs w:val="32"/>
        </w:rPr>
        <w:t>1970</w:t>
      </w:r>
      <w:r>
        <w:rPr>
          <w:rFonts w:hint="eastAsia" w:ascii="仿宋_GB2312" w:hAnsi="楷体" w:eastAsia="仿宋_GB2312"/>
          <w:color w:val="auto"/>
          <w:sz w:val="32"/>
          <w:szCs w:val="32"/>
        </w:rPr>
        <w:t>年</w:t>
      </w:r>
      <w:r>
        <w:rPr>
          <w:rFonts w:ascii="仿宋_GB2312" w:hAnsi="楷体" w:eastAsia="仿宋_GB2312"/>
          <w:color w:val="auto"/>
          <w:sz w:val="32"/>
          <w:szCs w:val="32"/>
        </w:rPr>
        <w:t>2</w:t>
      </w:r>
      <w:r>
        <w:rPr>
          <w:rFonts w:hint="eastAsia" w:ascii="仿宋_GB2312" w:hAnsi="楷体" w:eastAsia="仿宋_GB2312"/>
          <w:color w:val="auto"/>
          <w:sz w:val="32"/>
          <w:szCs w:val="32"/>
        </w:rPr>
        <w:t>月生，大学本科，环境监测专业，</w:t>
      </w:r>
      <w:r>
        <w:rPr>
          <w:rFonts w:ascii="仿宋_GB2312" w:hAnsi="楷体" w:eastAsia="仿宋_GB2312"/>
          <w:color w:val="auto"/>
          <w:sz w:val="32"/>
          <w:szCs w:val="32"/>
        </w:rPr>
        <w:t>1992</w:t>
      </w:r>
      <w:r>
        <w:rPr>
          <w:rFonts w:hint="eastAsia" w:ascii="仿宋_GB2312" w:hAnsi="楷体" w:eastAsia="仿宋_GB2312"/>
          <w:color w:val="auto"/>
          <w:sz w:val="32"/>
          <w:szCs w:val="32"/>
        </w:rPr>
        <w:t>年参加工作，</w:t>
      </w:r>
      <w:r>
        <w:rPr>
          <w:rFonts w:ascii="仿宋_GB2312" w:hAnsi="楷体" w:eastAsia="仿宋_GB2312"/>
          <w:color w:val="auto"/>
          <w:sz w:val="32"/>
          <w:szCs w:val="32"/>
        </w:rPr>
        <w:t>2004</w:t>
      </w:r>
      <w:r>
        <w:rPr>
          <w:rFonts w:hint="eastAsia" w:ascii="仿宋_GB2312" w:hAnsi="楷体" w:eastAsia="仿宋_GB2312"/>
          <w:color w:val="auto"/>
          <w:sz w:val="32"/>
          <w:szCs w:val="32"/>
        </w:rPr>
        <w:t>年</w:t>
      </w:r>
      <w:r>
        <w:rPr>
          <w:rFonts w:ascii="仿宋_GB2312" w:hAnsi="楷体" w:eastAsia="仿宋_GB2312"/>
          <w:color w:val="auto"/>
          <w:sz w:val="32"/>
          <w:szCs w:val="32"/>
        </w:rPr>
        <w:t>7</w:t>
      </w:r>
      <w:r>
        <w:rPr>
          <w:rFonts w:hint="eastAsia" w:ascii="仿宋_GB2312" w:hAnsi="楷体" w:eastAsia="仿宋_GB2312"/>
          <w:color w:val="auto"/>
          <w:sz w:val="32"/>
          <w:szCs w:val="32"/>
        </w:rPr>
        <w:t>月进入张家港市环境监察大队，一直在一线环境执法岗位上工作，曾担任保税区、塘桥等多个中队负责人，现任张家港市环境监察大队锦丰中队中队长。</w:t>
      </w:r>
    </w:p>
    <w:p>
      <w:pPr>
        <w:spacing w:line="520" w:lineRule="exact"/>
        <w:rPr>
          <w:rFonts w:ascii="仿宋_GB2312" w:hAnsi="仿宋" w:eastAsia="仿宋_GB2312"/>
          <w:b/>
          <w:color w:val="auto"/>
          <w:sz w:val="32"/>
          <w:szCs w:val="32"/>
        </w:rPr>
      </w:pPr>
      <w:r>
        <w:rPr>
          <w:rFonts w:hint="eastAsia" w:ascii="仿宋_GB2312" w:hAnsi="仿宋_GB2312" w:eastAsia="仿宋_GB2312" w:cs="仿宋_GB2312"/>
          <w:b/>
          <w:color w:val="auto"/>
          <w:sz w:val="32"/>
          <w:szCs w:val="32"/>
        </w:rPr>
        <w:t>【先进事迹】</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陈国瑾同志自参加环境监察工作以来，恪尽职守，勇于奉献，敢于创新，以高度的事业心和责任意识主动担当，坚持以问题为导向、改善环境质量为核心、严格执法为手段，把维护群众的环境权益作为工作的出发点和落脚点，牢固树立“绿水青山就是金山银山”的理念，在环境执法岗位上拼搏奋进，充分发挥先锋模范作用，用实际行动在平凡的工作岗位上做出了不平凡的成绩。</w:t>
      </w:r>
    </w:p>
    <w:p>
      <w:pPr>
        <w:pStyle w:val="10"/>
        <w:numPr>
          <w:ilvl w:val="0"/>
          <w:numId w:val="1"/>
        </w:numPr>
        <w:spacing w:line="520" w:lineRule="exact"/>
        <w:ind w:firstLineChars="0"/>
        <w:rPr>
          <w:rFonts w:ascii="黑体" w:hAnsi="黑体" w:eastAsia="黑体" w:cs="仿宋_GB2312"/>
          <w:color w:val="auto"/>
          <w:sz w:val="32"/>
          <w:szCs w:val="32"/>
        </w:rPr>
      </w:pPr>
      <w:r>
        <w:rPr>
          <w:rFonts w:hint="eastAsia" w:ascii="黑体" w:hAnsi="黑体" w:eastAsia="黑体" w:cs="仿宋_GB2312"/>
          <w:color w:val="auto"/>
          <w:sz w:val="32"/>
          <w:szCs w:val="32"/>
        </w:rPr>
        <w:t>思想端正，作风过硬</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陈国瑾同志政治立场坚定，</w:t>
      </w:r>
      <w:r>
        <w:rPr>
          <w:rStyle w:val="6"/>
          <w:rFonts w:hint="eastAsia" w:ascii="仿宋_GB2312" w:hAnsi="仿宋_GB2312" w:eastAsia="仿宋_GB2312" w:cs="仿宋_GB2312"/>
          <w:color w:val="auto"/>
          <w:sz w:val="32"/>
          <w:szCs w:val="32"/>
        </w:rPr>
        <w:t>思想作风端正</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工作</w:t>
      </w:r>
      <w:r>
        <w:rPr>
          <w:rStyle w:val="6"/>
          <w:rFonts w:hint="eastAsia" w:ascii="仿宋_GB2312" w:hAnsi="仿宋_GB2312" w:eastAsia="仿宋_GB2312" w:cs="仿宋_GB2312"/>
          <w:color w:val="auto"/>
          <w:sz w:val="32"/>
          <w:szCs w:val="32"/>
        </w:rPr>
        <w:t>作风</w:t>
      </w:r>
      <w:r>
        <w:rPr>
          <w:rFonts w:hint="eastAsia" w:ascii="仿宋_GB2312" w:hAnsi="仿宋_GB2312" w:eastAsia="仿宋_GB2312" w:cs="仿宋_GB2312"/>
          <w:color w:val="auto"/>
          <w:sz w:val="32"/>
          <w:szCs w:val="32"/>
        </w:rPr>
        <w:t>踏实</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敢于坚持原则</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求精务实</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开拓进取</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切实履行岗位职责。他能始终坚持一切以大局为重，一切以工作为重，总是把全局利益、集体利益放在首位，坚决服从组织和领导安排，工作中保持做到接到任务“马上办”、</w:t>
      </w:r>
      <w:r>
        <w:rPr>
          <w:rFonts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努力做到“当日事当日毕”。</w:t>
      </w:r>
      <w:r>
        <w:rPr>
          <w:rFonts w:hint="eastAsia" w:ascii="仿宋_GB2312" w:hAnsi="仿宋" w:eastAsia="仿宋_GB2312" w:cs="仿宋"/>
          <w:color w:val="auto"/>
          <w:sz w:val="32"/>
          <w:szCs w:val="32"/>
        </w:rPr>
        <w:t>候选人陈国瑾同志自担任锦丰中队长以来，承担着冶金园（锦丰镇）这个我市重要区域的环境执法重任，他自加压力、勇挑重担，带领执法队员冲在了“执法第一线”，以铁的决心和意志不断强化辖区内环境执法力度，他</w:t>
      </w:r>
      <w:r>
        <w:rPr>
          <w:rFonts w:hint="eastAsia" w:ascii="仿宋_GB2312" w:eastAsia="仿宋_GB2312"/>
          <w:color w:val="auto"/>
          <w:sz w:val="32"/>
          <w:szCs w:val="32"/>
        </w:rPr>
        <w:t>业务水平高，综合素质强，创新意识优，执法严格，踏实勤奋，淡泊名利，事业心和责任心强，是一名名副其实的“</w:t>
      </w:r>
      <w:r>
        <w:rPr>
          <w:rFonts w:hint="eastAsia" w:ascii="仿宋_GB2312" w:hAnsi="楷体" w:eastAsia="仿宋_GB2312"/>
          <w:color w:val="auto"/>
          <w:sz w:val="32"/>
          <w:szCs w:val="32"/>
        </w:rPr>
        <w:t>敢于担当挑重担”的环境执法人员。</w:t>
      </w:r>
    </w:p>
    <w:p>
      <w:pPr>
        <w:spacing w:line="52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二、勤勉好学，业务娴熟</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面对愈发艰巨的环保工作、愈发复杂的环保问题，陈国瑾同志注重通过学习来提升综合素质，以适应新时期的工作需要。他在繁忙的工作之余</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积极钻研并带动大家学习环保业务知识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各项环保法律法规谙熟于心</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并能在实际工作中结合执法现场的各种状况准确操作运用，执法水平和工作效率得到了上级和同事的充分肯定。在新《环保法》及配套办法刚开始实施时，陈国瑾同志在执法检查中发现江苏中鼎化学有限公司东侧有一根软管正往东面围墙边打水，围墙边有一个洞口，软管打出的水正通过洞口往河中排放，且从排水的现状看，所排放的水应该是废水，他当即意识到企业行为属于私设暗管偷排废水，可适用新《环保法》及配套《环境保护主管部门实施查封、扣押办法》，于是马上组织队员调查取证，并在查明相关情况后，对该公司实施了行政处罚，并对产生污染的生产设备实施了查封，阻止了企业的违法行为。此案为苏州乃至江苏首例新《环保法》实施后采取查封扣押措施的环境违法案件，曾作为环保部发布的新《环保法》执行典型案例之一在全国通报，起到了很好的示范和警示作用。</w:t>
      </w:r>
    </w:p>
    <w:p>
      <w:pPr>
        <w:spacing w:line="52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三、铁腕执法，成效显著</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陈国瑾同志敢作善为，勇于担当，在平时的执法过程中敢于碰钉子，能使环境执法成为“杀手锏”，而不是“棉花棒”。自担任锦丰中队中队长以来，他根据辖区特点，以张家港市“环保百日行动”、“</w:t>
      </w:r>
      <w:r>
        <w:rPr>
          <w:rFonts w:ascii="仿宋_GB2312" w:hAnsi="仿宋_GB2312" w:eastAsia="仿宋_GB2312" w:cs="仿宋_GB2312"/>
          <w:color w:val="auto"/>
          <w:sz w:val="32"/>
          <w:szCs w:val="32"/>
        </w:rPr>
        <w:t>263</w:t>
      </w:r>
      <w:r>
        <w:rPr>
          <w:rFonts w:hint="eastAsia" w:ascii="仿宋_GB2312" w:hAnsi="仿宋_GB2312" w:eastAsia="仿宋_GB2312" w:cs="仿宋_GB2312"/>
          <w:color w:val="auto"/>
          <w:sz w:val="32"/>
          <w:szCs w:val="32"/>
        </w:rPr>
        <w:t>专项行动”、“绿盾二号”、“清江行动”、“蓝天保卫战”等专项行动为抓手，认真研究部署中队工作，全面强化环境执法，采取铁腕手段，严厉打击了环境违法行为，全力保障了辖区环境安全。</w:t>
      </w:r>
      <w:r>
        <w:rPr>
          <w:rFonts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1-11</w:t>
      </w:r>
      <w:r>
        <w:rPr>
          <w:rFonts w:hint="eastAsia" w:ascii="仿宋_GB2312" w:hAnsi="仿宋_GB2312" w:eastAsia="仿宋_GB2312" w:cs="仿宋_GB2312"/>
          <w:color w:val="auto"/>
          <w:sz w:val="32"/>
          <w:szCs w:val="32"/>
        </w:rPr>
        <w:t>月，陈国瑾同志带领锦丰中队实施现场执法检查近</w:t>
      </w:r>
      <w:r>
        <w:rPr>
          <w:rFonts w:ascii="仿宋_GB2312" w:hAnsi="仿宋_GB2312" w:eastAsia="仿宋_GB2312" w:cs="仿宋_GB2312"/>
          <w:color w:val="auto"/>
          <w:sz w:val="32"/>
          <w:szCs w:val="32"/>
        </w:rPr>
        <w:t>1700</w:t>
      </w:r>
      <w:r>
        <w:rPr>
          <w:rFonts w:hint="eastAsia" w:ascii="仿宋_GB2312" w:hAnsi="仿宋_GB2312" w:eastAsia="仿宋_GB2312" w:cs="仿宋_GB2312"/>
          <w:color w:val="auto"/>
          <w:sz w:val="32"/>
          <w:szCs w:val="32"/>
        </w:rPr>
        <w:t>厂次，下发《责令改正违法行为决定书》</w:t>
      </w:r>
      <w:r>
        <w:rPr>
          <w:rFonts w:ascii="仿宋_GB2312" w:hAnsi="仿宋_GB2312" w:eastAsia="仿宋_GB2312" w:cs="仿宋_GB2312"/>
          <w:color w:val="auto"/>
          <w:sz w:val="32"/>
          <w:szCs w:val="32"/>
        </w:rPr>
        <w:t>12</w:t>
      </w:r>
      <w:r>
        <w:rPr>
          <w:rFonts w:hint="eastAsia" w:ascii="仿宋_GB2312" w:hAnsi="仿宋_GB2312" w:eastAsia="仿宋_GB2312" w:cs="仿宋_GB2312"/>
          <w:color w:val="auto"/>
          <w:sz w:val="32"/>
          <w:szCs w:val="32"/>
        </w:rPr>
        <w:t>份，立案查处违法案件</w:t>
      </w:r>
      <w:r>
        <w:rPr>
          <w:rFonts w:ascii="仿宋_GB2312" w:hAnsi="仿宋_GB2312" w:eastAsia="仿宋_GB2312" w:cs="仿宋_GB2312"/>
          <w:color w:val="auto"/>
          <w:sz w:val="32"/>
          <w:szCs w:val="32"/>
        </w:rPr>
        <w:t>140</w:t>
      </w:r>
      <w:r>
        <w:rPr>
          <w:rFonts w:hint="eastAsia" w:ascii="仿宋_GB2312" w:hAnsi="仿宋_GB2312" w:eastAsia="仿宋_GB2312" w:cs="仿宋_GB2312"/>
          <w:color w:val="auto"/>
          <w:sz w:val="32"/>
          <w:szCs w:val="32"/>
        </w:rPr>
        <w:t>余件，已实施行政处罚</w:t>
      </w:r>
      <w:r>
        <w:rPr>
          <w:rFonts w:ascii="仿宋_GB2312" w:hAnsi="仿宋_GB2312" w:eastAsia="仿宋_GB2312" w:cs="仿宋_GB2312"/>
          <w:color w:val="auto"/>
          <w:sz w:val="32"/>
          <w:szCs w:val="32"/>
        </w:rPr>
        <w:t>57</w:t>
      </w:r>
      <w:r>
        <w:rPr>
          <w:rFonts w:hint="eastAsia" w:ascii="仿宋_GB2312" w:hAnsi="仿宋_GB2312" w:eastAsia="仿宋_GB2312" w:cs="仿宋_GB2312"/>
          <w:color w:val="auto"/>
          <w:sz w:val="32"/>
          <w:szCs w:val="32"/>
        </w:rPr>
        <w:t>件，罚款</w:t>
      </w:r>
      <w:r>
        <w:rPr>
          <w:rFonts w:ascii="仿宋_GB2312" w:hAnsi="仿宋_GB2312" w:eastAsia="仿宋_GB2312" w:cs="仿宋_GB2312"/>
          <w:color w:val="auto"/>
          <w:sz w:val="32"/>
          <w:szCs w:val="32"/>
        </w:rPr>
        <w:t>1100</w:t>
      </w:r>
      <w:r>
        <w:rPr>
          <w:rFonts w:hint="eastAsia" w:ascii="仿宋_GB2312" w:hAnsi="仿宋_GB2312" w:eastAsia="仿宋_GB2312" w:cs="仿宋_GB2312"/>
          <w:color w:val="auto"/>
          <w:sz w:val="32"/>
          <w:szCs w:val="32"/>
        </w:rPr>
        <w:t>余万元；涉及四个配套办法的案件</w:t>
      </w:r>
      <w:r>
        <w:rPr>
          <w:rFonts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rPr>
        <w:t>件，其中查封扣押</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件、限产停产</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件、按日计罚</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件，还向公安部门移送涉嫌犯罪案件</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件，</w:t>
      </w:r>
      <w:r>
        <w:rPr>
          <w:rFonts w:hint="eastAsia" w:ascii="仿宋_GB2312" w:eastAsia="仿宋_GB2312"/>
          <w:color w:val="auto"/>
          <w:sz w:val="32"/>
          <w:szCs w:val="32"/>
        </w:rPr>
        <w:t>严厉打击环境违法行为，为全市奋战“污染攻坚战”提供有力的执法保障</w:t>
      </w:r>
      <w:r>
        <w:rPr>
          <w:rFonts w:hint="eastAsia" w:ascii="仿宋_GB2312" w:hAnsi="仿宋_GB2312" w:eastAsia="仿宋_GB2312" w:cs="仿宋_GB2312"/>
          <w:color w:val="auto"/>
          <w:sz w:val="32"/>
          <w:szCs w:val="32"/>
        </w:rPr>
        <w:t>。</w:t>
      </w:r>
    </w:p>
    <w:p>
      <w:pPr>
        <w:spacing w:line="52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四、以人为本，维护群众</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信访投诉，直接关系广大群众的切身利益，也将直接影响环保队伍在群众心目中的威信和形象。为此，陈国瑾同志牢记“群众利益无小事”，认真对待和处理每一起信访案件，常深入现场，解决群众反映的各种环境问题，并结合新时期环境信访特点，不断创新工作思路，收到了良好效果。如某区域的异味扰民问题</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他根据异味发生的特点和时间段，多次夜间赴现场巡查</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发现是一家废品收购站夜间对回收的液化气瓶压扁时残液外泄所致</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通过取缔该收购站解决了异味扰民问题。今年以来，他带领锦丰中队共调处信访</w:t>
      </w:r>
      <w:r>
        <w:rPr>
          <w:rFonts w:ascii="仿宋_GB2312" w:hAnsi="仿宋_GB2312" w:eastAsia="仿宋_GB2312" w:cs="仿宋_GB2312"/>
          <w:color w:val="auto"/>
          <w:sz w:val="32"/>
          <w:szCs w:val="32"/>
        </w:rPr>
        <w:t>557</w:t>
      </w:r>
      <w:r>
        <w:rPr>
          <w:rFonts w:hint="eastAsia" w:ascii="仿宋_GB2312" w:hAnsi="仿宋_GB2312" w:eastAsia="仿宋_GB2312" w:cs="仿宋_GB2312"/>
          <w:color w:val="auto"/>
          <w:sz w:val="32"/>
          <w:szCs w:val="32"/>
        </w:rPr>
        <w:t>件，调处率</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，有效维护了群众的环境权益。</w:t>
      </w:r>
      <w:r>
        <w:rPr>
          <w:rFonts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月中央环保督查“回头看”期间，他不怕辛苦，加班加点，主动放弃休息日，任劳任怨，及时办理信访交办件</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件，通过认真细致的工作和严格执法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解决了一批群众反映强烈的环保问题</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提高了群众对环保工作的认可度。</w:t>
      </w:r>
    </w:p>
    <w:p>
      <w:pPr>
        <w:spacing w:line="52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五、执法为严，普法并重</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 w:eastAsia="仿宋_GB2312"/>
          <w:color w:val="auto"/>
          <w:sz w:val="32"/>
          <w:szCs w:val="32"/>
        </w:rPr>
        <w:t>陈国瑾同志既是“执法者”，又是“宣讲人”。</w:t>
      </w:r>
      <w:r>
        <w:rPr>
          <w:rFonts w:hint="eastAsia" w:ascii="仿宋_GB2312" w:hAnsi="仿宋_GB2312" w:eastAsia="仿宋_GB2312" w:cs="仿宋_GB2312"/>
          <w:color w:val="auto"/>
          <w:sz w:val="32"/>
          <w:szCs w:val="32"/>
        </w:rPr>
        <w:t>在严格执法的同时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他积极向企业普法，督促当事人主动整改问题、落实主体责任。一方面，在日常检查过程中积极向企业贯宣环保法律法规和新政策，经常以同行业内已被查处的案例，特别是移送公安的案例进行宣讲，解释环保相关法律法规</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阐明违法可能带来的严重后果</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督促企业整改问题，做到守法经营。针对很多企业对危废管理认识不到位的现象，他随身携带危废规范化达标建设自查表，并根据企业需要解释工作要点，让他们明白在落实危废管理主体责任需要做的工作。另一方面，通过召开区域企业集中会议和行业会议等形式，以案说法，提高企业环保意识，扩大宣传面和影响力。</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他工作的日日夜夜，没有惊天动地的壮举，没有慷慨激昂的豪言，他就是这样一个人，默默无闻地坚守在环保工作一线，当组织需要他的时候，他永远站在最前面。也许这句话就是对他的最好诠释，“爱岗敬业不是一句话，而是一种精神”。</w:t>
      </w:r>
    </w:p>
    <w:p>
      <w:pPr>
        <w:spacing w:line="520" w:lineRule="exact"/>
        <w:ind w:firstLine="640" w:firstLineChars="200"/>
        <w:rPr>
          <w:rFonts w:ascii="仿宋_GB2312" w:hAnsi="仿宋_GB2312" w:eastAsia="仿宋_GB2312" w:cs="仿宋_GB2312"/>
          <w:color w:val="auto"/>
          <w:sz w:val="32"/>
          <w:szCs w:val="32"/>
        </w:rPr>
      </w:pPr>
    </w:p>
    <w:p>
      <w:pPr>
        <w:spacing w:line="520" w:lineRule="exact"/>
        <w:ind w:firstLine="643" w:firstLineChars="200"/>
        <w:rPr>
          <w:rFonts w:ascii="仿宋_GB2312" w:eastAsia="仿宋_GB2312"/>
          <w:color w:val="auto"/>
          <w:sz w:val="32"/>
          <w:szCs w:val="32"/>
        </w:rPr>
      </w:pPr>
      <w:r>
        <w:rPr>
          <w:rFonts w:hint="eastAsia" w:ascii="仿宋_GB2312" w:eastAsia="仿宋_GB2312"/>
          <w:b/>
          <w:color w:val="auto"/>
          <w:sz w:val="32"/>
          <w:szCs w:val="32"/>
        </w:rPr>
        <w:t>典型案件</w:t>
      </w:r>
      <w:r>
        <w:rPr>
          <w:rFonts w:hint="eastAsia" w:ascii="仿宋_GB2312" w:eastAsia="仿宋_GB2312"/>
          <w:color w:val="auto"/>
          <w:sz w:val="32"/>
          <w:szCs w:val="32"/>
        </w:rPr>
        <w:t>：任刚发黑作坊涉嫌排放有毒物质严重污染环境案。</w:t>
      </w:r>
      <w:r>
        <w:rPr>
          <w:rFonts w:ascii="仿宋_GB2312" w:eastAsia="仿宋_GB2312"/>
          <w:color w:val="auto"/>
          <w:sz w:val="32"/>
          <w:szCs w:val="32"/>
        </w:rPr>
        <w:t>2018</w:t>
      </w:r>
      <w:r>
        <w:rPr>
          <w:rFonts w:hint="eastAsia" w:ascii="仿宋_GB2312" w:eastAsia="仿宋_GB2312"/>
          <w:color w:val="auto"/>
          <w:sz w:val="32"/>
          <w:szCs w:val="32"/>
        </w:rPr>
        <w:t>年</w:t>
      </w:r>
      <w:r>
        <w:rPr>
          <w:rFonts w:ascii="仿宋_GB2312" w:eastAsia="仿宋_GB2312"/>
          <w:color w:val="auto"/>
          <w:sz w:val="32"/>
          <w:szCs w:val="32"/>
        </w:rPr>
        <w:t>3</w:t>
      </w:r>
      <w:r>
        <w:rPr>
          <w:rFonts w:hint="eastAsia" w:ascii="仿宋_GB2312" w:eastAsia="仿宋_GB2312"/>
          <w:color w:val="auto"/>
          <w:sz w:val="32"/>
          <w:szCs w:val="32"/>
        </w:rPr>
        <w:t>月</w:t>
      </w:r>
      <w:r>
        <w:rPr>
          <w:rFonts w:ascii="仿宋_GB2312" w:eastAsia="仿宋_GB2312"/>
          <w:color w:val="auto"/>
          <w:sz w:val="32"/>
          <w:szCs w:val="32"/>
        </w:rPr>
        <w:t>23</w:t>
      </w:r>
      <w:r>
        <w:rPr>
          <w:rFonts w:hint="eastAsia" w:ascii="仿宋_GB2312" w:eastAsia="仿宋_GB2312"/>
          <w:color w:val="auto"/>
          <w:sz w:val="32"/>
          <w:szCs w:val="32"/>
        </w:rPr>
        <w:t>日上午，陈国瑾接到一企业老板电话反映有发黑作坊建办在农村村民住宅的辅房内，比较隐蔽，有违法排污行为，陈国瑾随即带领中队人员赴现场检查，发现任刚发黑作坊正在生产，现场有</w:t>
      </w:r>
      <w:r>
        <w:rPr>
          <w:rFonts w:ascii="仿宋_GB2312" w:eastAsia="仿宋_GB2312"/>
          <w:color w:val="auto"/>
          <w:sz w:val="32"/>
          <w:szCs w:val="32"/>
        </w:rPr>
        <w:t>3</w:t>
      </w:r>
      <w:r>
        <w:rPr>
          <w:rFonts w:hint="eastAsia" w:ascii="仿宋_GB2312" w:eastAsia="仿宋_GB2312"/>
          <w:color w:val="auto"/>
          <w:sz w:val="32"/>
          <w:szCs w:val="32"/>
        </w:rPr>
        <w:t>名作业人员，废水不在排放。经现场勘察，发现酸洗清洗槽和发黑清洗槽边有塞子的管道，槽边有水坑；车间西侧有无防渗漏措施的集水池，池内无水但有较多潮湿污泥，池上部有溢流管通向西侧菜地，池壁有水痕迹高过溢流口。</w:t>
      </w:r>
    </w:p>
    <w:p>
      <w:pPr>
        <w:spacing w:line="52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在发现了一系列疑似违法排污行为后，他带领队员立即开展进一步调查，经现场询问，任刚称发黑作坊于</w:t>
      </w:r>
      <w:r>
        <w:rPr>
          <w:rFonts w:ascii="仿宋_GB2312" w:eastAsia="仿宋_GB2312"/>
          <w:color w:val="auto"/>
          <w:sz w:val="32"/>
          <w:szCs w:val="32"/>
        </w:rPr>
        <w:t>2017</w:t>
      </w:r>
      <w:r>
        <w:rPr>
          <w:rFonts w:hint="eastAsia" w:ascii="仿宋_GB2312" w:eastAsia="仿宋_GB2312"/>
          <w:color w:val="auto"/>
          <w:sz w:val="32"/>
          <w:szCs w:val="32"/>
        </w:rPr>
        <w:t>年</w:t>
      </w:r>
      <w:r>
        <w:rPr>
          <w:rFonts w:ascii="仿宋_GB2312" w:eastAsia="仿宋_GB2312"/>
          <w:color w:val="auto"/>
          <w:sz w:val="32"/>
          <w:szCs w:val="32"/>
        </w:rPr>
        <w:t>6</w:t>
      </w:r>
      <w:r>
        <w:rPr>
          <w:rFonts w:hint="eastAsia" w:ascii="仿宋_GB2312" w:eastAsia="仿宋_GB2312"/>
          <w:color w:val="auto"/>
          <w:sz w:val="32"/>
          <w:szCs w:val="32"/>
        </w:rPr>
        <w:t>月建办，无工商营业执照，未办理环保审批手续，并称集水池底部有混凝土，溢流口下废水经池侧壁渗漏排放，水位高时从溢流管排至西侧围墙外菜地的土沟内，并称由于当天刚开始生产，清洗废水还未排放，故集水池中没有水。在要求作坊停止生产后，中队执法人员对生产用水（河水和自来水）、酸洗清洗槽废水和发黑清洗槽废水进行了采样，同时对废水池内污泥、溢流管出口处土壤、废水池西侧土壤及作坊东侧约</w:t>
      </w:r>
      <w:r>
        <w:rPr>
          <w:rFonts w:ascii="仿宋_GB2312" w:eastAsia="仿宋_GB2312"/>
          <w:color w:val="auto"/>
          <w:sz w:val="32"/>
          <w:szCs w:val="32"/>
        </w:rPr>
        <w:t>50</w:t>
      </w:r>
      <w:r>
        <w:rPr>
          <w:rFonts w:hint="eastAsia" w:ascii="仿宋_GB2312" w:eastAsia="仿宋_GB2312"/>
          <w:color w:val="auto"/>
          <w:sz w:val="32"/>
          <w:szCs w:val="32"/>
        </w:rPr>
        <w:t>米背景土壤进行了采样；并就废水排放情况进行现场试验，验证了拔除清洗槽边管道塞子后清洗槽内废水通过槽边水坑后排入西侧无防渗漏的集水池的情况。中队执法人员对现场情况进行了录像并制作了现场检查笔录。随后，就作坊相关情况对任刚、黄瑜娟（任刚的妻子）、范秀芹（任刚的母亲）等</w:t>
      </w:r>
      <w:r>
        <w:rPr>
          <w:rFonts w:ascii="仿宋_GB2312" w:eastAsia="仿宋_GB2312"/>
          <w:color w:val="auto"/>
          <w:sz w:val="32"/>
          <w:szCs w:val="32"/>
        </w:rPr>
        <w:t>3</w:t>
      </w:r>
      <w:r>
        <w:rPr>
          <w:rFonts w:hint="eastAsia" w:ascii="仿宋_GB2312" w:eastAsia="仿宋_GB2312"/>
          <w:color w:val="auto"/>
          <w:sz w:val="32"/>
          <w:szCs w:val="32"/>
        </w:rPr>
        <w:t>人制作了询问笔录，任刚对该发黑作坊生产废水未经处理通过管道排放至西侧无防渗漏措施的集水池内，部分通过池壁溢流管外排、部分通过渗透排放的事实供认不讳。当天，陈国瑾及中队执法人员就对该作坊实施了查封，并在</w:t>
      </w:r>
      <w:r>
        <w:rPr>
          <w:rFonts w:ascii="仿宋_GB2312" w:eastAsia="仿宋_GB2312"/>
          <w:color w:val="auto"/>
          <w:sz w:val="32"/>
          <w:szCs w:val="32"/>
        </w:rPr>
        <w:t>4</w:t>
      </w:r>
      <w:r>
        <w:rPr>
          <w:rFonts w:hint="eastAsia" w:ascii="仿宋_GB2312" w:eastAsia="仿宋_GB2312"/>
          <w:color w:val="auto"/>
          <w:sz w:val="32"/>
          <w:szCs w:val="32"/>
        </w:rPr>
        <w:t>月</w:t>
      </w:r>
      <w:r>
        <w:rPr>
          <w:rFonts w:ascii="仿宋_GB2312" w:eastAsia="仿宋_GB2312"/>
          <w:color w:val="auto"/>
          <w:sz w:val="32"/>
          <w:szCs w:val="32"/>
        </w:rPr>
        <w:t>22</w:t>
      </w:r>
      <w:r>
        <w:rPr>
          <w:rFonts w:hint="eastAsia" w:ascii="仿宋_GB2312" w:eastAsia="仿宋_GB2312"/>
          <w:color w:val="auto"/>
          <w:sz w:val="32"/>
          <w:szCs w:val="32"/>
        </w:rPr>
        <w:t>日延期查封</w:t>
      </w:r>
      <w:r>
        <w:rPr>
          <w:rFonts w:ascii="仿宋_GB2312" w:eastAsia="仿宋_GB2312"/>
          <w:color w:val="auto"/>
          <w:sz w:val="32"/>
          <w:szCs w:val="32"/>
        </w:rPr>
        <w:t>30</w:t>
      </w:r>
      <w:r>
        <w:rPr>
          <w:rFonts w:hint="eastAsia" w:ascii="仿宋_GB2312" w:eastAsia="仿宋_GB2312"/>
          <w:color w:val="auto"/>
          <w:sz w:val="32"/>
          <w:szCs w:val="32"/>
        </w:rPr>
        <w:t>天。</w:t>
      </w:r>
    </w:p>
    <w:p>
      <w:r>
        <w:rPr>
          <w:rFonts w:hint="eastAsia" w:ascii="仿宋_GB2312" w:eastAsia="仿宋_GB2312"/>
          <w:color w:val="auto"/>
          <w:sz w:val="32"/>
          <w:szCs w:val="32"/>
        </w:rPr>
        <w:t>经采样监测分析，该作坊溢流管出口处土壤中总镉浓度为</w:t>
      </w:r>
      <w:r>
        <w:rPr>
          <w:rFonts w:ascii="仿宋_GB2312" w:eastAsia="仿宋_GB2312"/>
          <w:color w:val="auto"/>
          <w:sz w:val="32"/>
          <w:szCs w:val="32"/>
        </w:rPr>
        <w:t>0.650mg/kg</w:t>
      </w:r>
      <w:r>
        <w:rPr>
          <w:rFonts w:hint="eastAsia" w:ascii="仿宋_GB2312" w:eastAsia="仿宋_GB2312"/>
          <w:color w:val="auto"/>
          <w:sz w:val="32"/>
          <w:szCs w:val="32"/>
        </w:rPr>
        <w:t>，东侧约</w:t>
      </w:r>
      <w:r>
        <w:rPr>
          <w:rFonts w:ascii="仿宋_GB2312" w:eastAsia="仿宋_GB2312"/>
          <w:color w:val="auto"/>
          <w:sz w:val="32"/>
          <w:szCs w:val="32"/>
        </w:rPr>
        <w:t>50</w:t>
      </w:r>
      <w:r>
        <w:rPr>
          <w:rFonts w:hint="eastAsia" w:ascii="仿宋_GB2312" w:eastAsia="仿宋_GB2312"/>
          <w:color w:val="auto"/>
          <w:sz w:val="32"/>
          <w:szCs w:val="32"/>
        </w:rPr>
        <w:t>米土壤中总镉浓度为</w:t>
      </w:r>
      <w:r>
        <w:rPr>
          <w:rFonts w:ascii="仿宋_GB2312" w:eastAsia="仿宋_GB2312"/>
          <w:color w:val="auto"/>
          <w:sz w:val="32"/>
          <w:szCs w:val="32"/>
        </w:rPr>
        <w:t>0.401mg/kg</w:t>
      </w:r>
      <w:r>
        <w:rPr>
          <w:rFonts w:hint="eastAsia" w:ascii="仿宋_GB2312" w:eastAsia="仿宋_GB2312"/>
          <w:color w:val="auto"/>
          <w:sz w:val="32"/>
          <w:szCs w:val="32"/>
        </w:rPr>
        <w:t>，溢流管出口处土壤中总镉浓度明显超过背景土壤中总镉浓度。</w:t>
      </w:r>
      <w:r>
        <w:rPr>
          <w:rFonts w:ascii="仿宋_GB2312" w:eastAsia="仿宋_GB2312"/>
          <w:color w:val="auto"/>
          <w:sz w:val="32"/>
          <w:szCs w:val="32"/>
        </w:rPr>
        <w:t>2018</w:t>
      </w:r>
      <w:r>
        <w:rPr>
          <w:rFonts w:hint="eastAsia" w:ascii="仿宋_GB2312" w:eastAsia="仿宋_GB2312"/>
          <w:color w:val="auto"/>
          <w:sz w:val="32"/>
          <w:szCs w:val="32"/>
        </w:rPr>
        <w:t>年</w:t>
      </w:r>
      <w:r>
        <w:rPr>
          <w:rFonts w:ascii="仿宋_GB2312" w:eastAsia="仿宋_GB2312"/>
          <w:color w:val="auto"/>
          <w:sz w:val="32"/>
          <w:szCs w:val="32"/>
        </w:rPr>
        <w:t>6</w:t>
      </w:r>
      <w:r>
        <w:rPr>
          <w:rFonts w:hint="eastAsia" w:ascii="仿宋_GB2312" w:eastAsia="仿宋_GB2312"/>
          <w:color w:val="auto"/>
          <w:sz w:val="32"/>
          <w:szCs w:val="32"/>
        </w:rPr>
        <w:t>月</w:t>
      </w:r>
      <w:r>
        <w:rPr>
          <w:rFonts w:ascii="仿宋_GB2312" w:eastAsia="仿宋_GB2312"/>
          <w:color w:val="auto"/>
          <w:sz w:val="32"/>
          <w:szCs w:val="32"/>
        </w:rPr>
        <w:t>15</w:t>
      </w:r>
      <w:r>
        <w:rPr>
          <w:rFonts w:hint="eastAsia" w:ascii="仿宋_GB2312" w:eastAsia="仿宋_GB2312"/>
          <w:color w:val="auto"/>
          <w:sz w:val="32"/>
          <w:szCs w:val="32"/>
        </w:rPr>
        <w:t>日，张家港市环保局以任刚建办发黑作坊排放有毒物质污染环境的行为涉嫌触犯《中华人民共和国刑法》第三百三十八条的规定，移送公安机关侦查。</w:t>
      </w:r>
      <w:bookmarkStart w:id="0" w:name="_GoBack"/>
      <w:bookmarkEnd w:id="0"/>
    </w:p>
    <w:sectPr>
      <w:pgSz w:w="11906" w:h="16838"/>
      <w:pgMar w:top="1440" w:right="1800" w:bottom="1276"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6A5A67"/>
    <w:multiLevelType w:val="multilevel"/>
    <w:tmpl w:val="5A6A5A67"/>
    <w:lvl w:ilvl="0" w:tentative="0">
      <w:start w:val="1"/>
      <w:numFmt w:val="japaneseCounting"/>
      <w:lvlText w:val="%1、"/>
      <w:lvlJc w:val="left"/>
      <w:pPr>
        <w:ind w:left="1363" w:hanging="720"/>
      </w:pPr>
      <w:rPr>
        <w:rFonts w:hint="default" w:cs="Times New Roman"/>
      </w:rPr>
    </w:lvl>
    <w:lvl w:ilvl="1" w:tentative="0">
      <w:start w:val="1"/>
      <w:numFmt w:val="lowerLetter"/>
      <w:lvlText w:val="%2)"/>
      <w:lvlJc w:val="left"/>
      <w:pPr>
        <w:ind w:left="1483" w:hanging="420"/>
      </w:pPr>
      <w:rPr>
        <w:rFonts w:cs="Times New Roman"/>
      </w:rPr>
    </w:lvl>
    <w:lvl w:ilvl="2" w:tentative="0">
      <w:start w:val="1"/>
      <w:numFmt w:val="lowerRoman"/>
      <w:lvlText w:val="%3."/>
      <w:lvlJc w:val="right"/>
      <w:pPr>
        <w:ind w:left="1903" w:hanging="420"/>
      </w:pPr>
      <w:rPr>
        <w:rFonts w:cs="Times New Roman"/>
      </w:rPr>
    </w:lvl>
    <w:lvl w:ilvl="3" w:tentative="0">
      <w:start w:val="1"/>
      <w:numFmt w:val="decimal"/>
      <w:lvlText w:val="%4."/>
      <w:lvlJc w:val="left"/>
      <w:pPr>
        <w:ind w:left="2323" w:hanging="420"/>
      </w:pPr>
      <w:rPr>
        <w:rFonts w:cs="Times New Roman"/>
      </w:rPr>
    </w:lvl>
    <w:lvl w:ilvl="4" w:tentative="0">
      <w:start w:val="1"/>
      <w:numFmt w:val="lowerLetter"/>
      <w:lvlText w:val="%5)"/>
      <w:lvlJc w:val="left"/>
      <w:pPr>
        <w:ind w:left="2743" w:hanging="420"/>
      </w:pPr>
      <w:rPr>
        <w:rFonts w:cs="Times New Roman"/>
      </w:rPr>
    </w:lvl>
    <w:lvl w:ilvl="5" w:tentative="0">
      <w:start w:val="1"/>
      <w:numFmt w:val="lowerRoman"/>
      <w:lvlText w:val="%6."/>
      <w:lvlJc w:val="right"/>
      <w:pPr>
        <w:ind w:left="3163" w:hanging="420"/>
      </w:pPr>
      <w:rPr>
        <w:rFonts w:cs="Times New Roman"/>
      </w:rPr>
    </w:lvl>
    <w:lvl w:ilvl="6" w:tentative="0">
      <w:start w:val="1"/>
      <w:numFmt w:val="decimal"/>
      <w:lvlText w:val="%7."/>
      <w:lvlJc w:val="left"/>
      <w:pPr>
        <w:ind w:left="3583" w:hanging="420"/>
      </w:pPr>
      <w:rPr>
        <w:rFonts w:cs="Times New Roman"/>
      </w:rPr>
    </w:lvl>
    <w:lvl w:ilvl="7" w:tentative="0">
      <w:start w:val="1"/>
      <w:numFmt w:val="lowerLetter"/>
      <w:lvlText w:val="%8)"/>
      <w:lvlJc w:val="left"/>
      <w:pPr>
        <w:ind w:left="4003" w:hanging="420"/>
      </w:pPr>
      <w:rPr>
        <w:rFonts w:cs="Times New Roman"/>
      </w:rPr>
    </w:lvl>
    <w:lvl w:ilvl="8" w:tentative="0">
      <w:start w:val="1"/>
      <w:numFmt w:val="lowerRoman"/>
      <w:lvlText w:val="%9."/>
      <w:lvlJc w:val="right"/>
      <w:pPr>
        <w:ind w:left="4423"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2338"/>
    <w:rsid w:val="00010E9B"/>
    <w:rsid w:val="00035673"/>
    <w:rsid w:val="000D2AF2"/>
    <w:rsid w:val="0012260F"/>
    <w:rsid w:val="0016720E"/>
    <w:rsid w:val="00180217"/>
    <w:rsid w:val="00181FFF"/>
    <w:rsid w:val="001966E1"/>
    <w:rsid w:val="001A29C9"/>
    <w:rsid w:val="001A5A72"/>
    <w:rsid w:val="001B2338"/>
    <w:rsid w:val="001B7886"/>
    <w:rsid w:val="001D2C77"/>
    <w:rsid w:val="001D6321"/>
    <w:rsid w:val="001E3916"/>
    <w:rsid w:val="001F09EE"/>
    <w:rsid w:val="0020284D"/>
    <w:rsid w:val="00220995"/>
    <w:rsid w:val="00241532"/>
    <w:rsid w:val="00261B36"/>
    <w:rsid w:val="00284E89"/>
    <w:rsid w:val="00287BF4"/>
    <w:rsid w:val="002A0915"/>
    <w:rsid w:val="002C5DEC"/>
    <w:rsid w:val="002F045A"/>
    <w:rsid w:val="00341047"/>
    <w:rsid w:val="00364A0A"/>
    <w:rsid w:val="00395EF2"/>
    <w:rsid w:val="00397FF1"/>
    <w:rsid w:val="003B1112"/>
    <w:rsid w:val="003C60FB"/>
    <w:rsid w:val="003C6EFA"/>
    <w:rsid w:val="003D7EEA"/>
    <w:rsid w:val="00403F92"/>
    <w:rsid w:val="004521A4"/>
    <w:rsid w:val="0047472B"/>
    <w:rsid w:val="004A137D"/>
    <w:rsid w:val="004B4E08"/>
    <w:rsid w:val="004C08CB"/>
    <w:rsid w:val="004F20B4"/>
    <w:rsid w:val="00524D86"/>
    <w:rsid w:val="005B1F70"/>
    <w:rsid w:val="005F0B55"/>
    <w:rsid w:val="006053FB"/>
    <w:rsid w:val="006158C8"/>
    <w:rsid w:val="0062014A"/>
    <w:rsid w:val="006519B2"/>
    <w:rsid w:val="006545B4"/>
    <w:rsid w:val="0066075F"/>
    <w:rsid w:val="006821DA"/>
    <w:rsid w:val="006C5D62"/>
    <w:rsid w:val="006F58B8"/>
    <w:rsid w:val="00755502"/>
    <w:rsid w:val="00756C58"/>
    <w:rsid w:val="00781F89"/>
    <w:rsid w:val="007A2CBE"/>
    <w:rsid w:val="007A6239"/>
    <w:rsid w:val="007B3FC6"/>
    <w:rsid w:val="007B6D85"/>
    <w:rsid w:val="007D4F50"/>
    <w:rsid w:val="007D59A9"/>
    <w:rsid w:val="007E52AC"/>
    <w:rsid w:val="007F3E43"/>
    <w:rsid w:val="007F7406"/>
    <w:rsid w:val="00813CBE"/>
    <w:rsid w:val="008150FC"/>
    <w:rsid w:val="00843FB5"/>
    <w:rsid w:val="00854539"/>
    <w:rsid w:val="008649AA"/>
    <w:rsid w:val="00881C90"/>
    <w:rsid w:val="008B0CFB"/>
    <w:rsid w:val="008B131C"/>
    <w:rsid w:val="008C5653"/>
    <w:rsid w:val="008D098E"/>
    <w:rsid w:val="008E101E"/>
    <w:rsid w:val="00903264"/>
    <w:rsid w:val="0092605E"/>
    <w:rsid w:val="00930C0C"/>
    <w:rsid w:val="009620AA"/>
    <w:rsid w:val="00971508"/>
    <w:rsid w:val="00980DC0"/>
    <w:rsid w:val="00984F51"/>
    <w:rsid w:val="009A41A1"/>
    <w:rsid w:val="009A5136"/>
    <w:rsid w:val="009C7332"/>
    <w:rsid w:val="009D4BBA"/>
    <w:rsid w:val="00A05625"/>
    <w:rsid w:val="00A50ED6"/>
    <w:rsid w:val="00A63665"/>
    <w:rsid w:val="00A713BD"/>
    <w:rsid w:val="00A840D2"/>
    <w:rsid w:val="00AC5F6D"/>
    <w:rsid w:val="00B20CA7"/>
    <w:rsid w:val="00B25431"/>
    <w:rsid w:val="00B3634D"/>
    <w:rsid w:val="00B3673D"/>
    <w:rsid w:val="00B55014"/>
    <w:rsid w:val="00B5720B"/>
    <w:rsid w:val="00B71F04"/>
    <w:rsid w:val="00B7795B"/>
    <w:rsid w:val="00B922A6"/>
    <w:rsid w:val="00B970A6"/>
    <w:rsid w:val="00BD5695"/>
    <w:rsid w:val="00BD5A6B"/>
    <w:rsid w:val="00BE6E6F"/>
    <w:rsid w:val="00C07464"/>
    <w:rsid w:val="00C363BA"/>
    <w:rsid w:val="00C679D1"/>
    <w:rsid w:val="00C71D61"/>
    <w:rsid w:val="00C76278"/>
    <w:rsid w:val="00D33FD8"/>
    <w:rsid w:val="00D53336"/>
    <w:rsid w:val="00D706FC"/>
    <w:rsid w:val="00D959A0"/>
    <w:rsid w:val="00DC0562"/>
    <w:rsid w:val="00DD70F7"/>
    <w:rsid w:val="00DE2395"/>
    <w:rsid w:val="00DF10B8"/>
    <w:rsid w:val="00E40AED"/>
    <w:rsid w:val="00E65CAF"/>
    <w:rsid w:val="00E82CAB"/>
    <w:rsid w:val="00E97D34"/>
    <w:rsid w:val="00EC4EDE"/>
    <w:rsid w:val="00EE318C"/>
    <w:rsid w:val="00EF4341"/>
    <w:rsid w:val="00F06691"/>
    <w:rsid w:val="00F2358A"/>
    <w:rsid w:val="00F43ABB"/>
    <w:rsid w:val="00F45526"/>
    <w:rsid w:val="00F639DC"/>
    <w:rsid w:val="00F9467C"/>
    <w:rsid w:val="00FF30A0"/>
    <w:rsid w:val="00FF5884"/>
    <w:rsid w:val="0641691B"/>
    <w:rsid w:val="0BC424DB"/>
    <w:rsid w:val="35A54991"/>
    <w:rsid w:val="42865D8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qFormat/>
    <w:uiPriority w:val="99"/>
    <w:pPr>
      <w:tabs>
        <w:tab w:val="center" w:pos="4153"/>
        <w:tab w:val="right" w:pos="8306"/>
      </w:tabs>
    </w:pPr>
    <w:rPr>
      <w:sz w:val="18"/>
      <w:szCs w:val="18"/>
    </w:rPr>
  </w:style>
  <w:style w:type="paragraph" w:styleId="4">
    <w:name w:val="header"/>
    <w:basedOn w:val="1"/>
    <w:link w:val="9"/>
    <w:semiHidden/>
    <w:uiPriority w:val="99"/>
    <w:pPr>
      <w:pBdr>
        <w:bottom w:val="single" w:color="auto" w:sz="6" w:space="1"/>
      </w:pBdr>
      <w:tabs>
        <w:tab w:val="center" w:pos="4153"/>
        <w:tab w:val="right" w:pos="8306"/>
      </w:tabs>
      <w:jc w:val="center"/>
    </w:pPr>
    <w:rPr>
      <w:sz w:val="18"/>
      <w:szCs w:val="18"/>
    </w:rPr>
  </w:style>
  <w:style w:type="character" w:styleId="6">
    <w:name w:val="Emphasis"/>
    <w:basedOn w:val="5"/>
    <w:qFormat/>
    <w:uiPriority w:val="99"/>
    <w:rPr>
      <w:rFonts w:cs="Times New Roman"/>
      <w:color w:val="CC0000"/>
      <w:sz w:val="24"/>
      <w:szCs w:val="24"/>
    </w:rPr>
  </w:style>
  <w:style w:type="character" w:customStyle="1" w:styleId="8">
    <w:name w:val="Footer Char"/>
    <w:basedOn w:val="5"/>
    <w:link w:val="3"/>
    <w:semiHidden/>
    <w:locked/>
    <w:uiPriority w:val="99"/>
    <w:rPr>
      <w:rFonts w:ascii="Tahoma" w:hAnsi="Tahoma" w:eastAsia="微软雅黑" w:cs="Times New Roman"/>
      <w:kern w:val="0"/>
      <w:sz w:val="18"/>
      <w:szCs w:val="18"/>
    </w:rPr>
  </w:style>
  <w:style w:type="character" w:customStyle="1" w:styleId="9">
    <w:name w:val="Header Char"/>
    <w:basedOn w:val="5"/>
    <w:link w:val="4"/>
    <w:semiHidden/>
    <w:qFormat/>
    <w:locked/>
    <w:uiPriority w:val="99"/>
    <w:rPr>
      <w:rFonts w:ascii="Tahoma" w:hAnsi="Tahoma" w:eastAsia="微软雅黑" w:cs="Times New Roman"/>
      <w:kern w:val="0"/>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468</Words>
  <Characters>2672</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2018-04-12T01:14:00Z</dcterms:created>
  <dc:creator>Administrator</dc:creator>
  <cp:lastModifiedBy>幻海云境</cp:lastModifiedBy>
  <cp:lastPrinted>2018-04-12T08:01:00Z</cp:lastPrinted>
  <dcterms:modified xsi:type="dcterms:W3CDTF">2018-12-18T01:58:05Z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