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0" w:afterAutospacing="0" w:line="440" w:lineRule="atLeast"/>
        <w:ind w:firstLine="480"/>
        <w:jc w:val="center"/>
        <w:rPr>
          <w:rFonts w:hint="eastAsia" w:ascii="方正小标宋简体" w:eastAsia="方正小标宋简体"/>
          <w:color w:val="auto"/>
          <w:sz w:val="44"/>
          <w:szCs w:val="44"/>
          <w:lang w:val="en-US" w:eastAsia="zh-CN"/>
        </w:rPr>
      </w:pPr>
      <w:r>
        <w:rPr>
          <w:rFonts w:hint="eastAsia" w:ascii="方正小标宋简体" w:eastAsia="方正小标宋简体"/>
          <w:color w:val="auto"/>
          <w:sz w:val="44"/>
          <w:szCs w:val="44"/>
          <w:lang w:val="en-US" w:eastAsia="zh-CN"/>
        </w:rPr>
        <w:t>蔡淦森</w:t>
      </w:r>
      <w:r>
        <w:rPr>
          <w:rFonts w:hint="eastAsia" w:ascii="方正小标宋简体" w:eastAsia="方正小标宋简体"/>
          <w:color w:val="auto"/>
          <w:sz w:val="44"/>
          <w:szCs w:val="44"/>
        </w:rPr>
        <w:t>个人材料</w:t>
      </w:r>
      <w:r>
        <w:rPr>
          <w:rFonts w:hint="eastAsia" w:ascii="方正小标宋简体" w:eastAsia="方正小标宋简体"/>
          <w:color w:val="auto"/>
          <w:sz w:val="44"/>
          <w:szCs w:val="44"/>
          <w:lang w:val="en-US" w:eastAsia="zh-CN"/>
        </w:rPr>
        <w:t>-</w:t>
      </w:r>
      <w:bookmarkStart w:id="0" w:name="_GoBack"/>
      <w:bookmarkEnd w:id="0"/>
      <w:r>
        <w:rPr>
          <w:rFonts w:hint="eastAsia" w:ascii="方正小标宋简体" w:eastAsia="方正小标宋简体"/>
          <w:color w:val="auto"/>
          <w:sz w:val="44"/>
          <w:szCs w:val="44"/>
          <w:lang w:val="en-US" w:eastAsia="zh-CN"/>
        </w:rPr>
        <w:t>泰州市海陵环境保护局</w:t>
      </w:r>
    </w:p>
    <w:p>
      <w:pPr>
        <w:pStyle w:val="9"/>
        <w:shd w:val="clear" w:color="auto" w:fill="FFFFFF"/>
        <w:spacing w:before="0" w:beforeAutospacing="0" w:after="0" w:afterAutospacing="0" w:line="440" w:lineRule="atLeast"/>
        <w:ind w:firstLine="640" w:firstLineChars="200"/>
        <w:jc w:val="both"/>
        <w:rPr>
          <w:rFonts w:hint="eastAsia" w:ascii="仿宋_GB2312" w:eastAsia="仿宋_GB2312"/>
          <w:color w:val="auto"/>
          <w:sz w:val="32"/>
          <w:szCs w:val="32"/>
        </w:rPr>
      </w:pPr>
    </w:p>
    <w:p>
      <w:pPr>
        <w:pStyle w:val="9"/>
        <w:shd w:val="clear" w:color="auto" w:fill="FFFFFF"/>
        <w:spacing w:before="0" w:beforeAutospacing="0" w:after="0" w:afterAutospacing="0" w:line="440" w:lineRule="atLeast"/>
        <w:ind w:firstLine="480"/>
        <w:jc w:val="both"/>
        <w:rPr>
          <w:rFonts w:hint="eastAsia" w:ascii="仿宋_GB2312" w:eastAsia="仿宋_GB2312"/>
          <w:color w:val="auto"/>
          <w:sz w:val="32"/>
          <w:szCs w:val="32"/>
        </w:rPr>
      </w:pPr>
      <w:r>
        <w:rPr>
          <w:rFonts w:hint="eastAsia" w:ascii="仿宋_GB2312" w:eastAsia="仿宋_GB2312"/>
          <w:color w:val="auto"/>
          <w:sz w:val="32"/>
          <w:szCs w:val="32"/>
        </w:rPr>
        <w:t>自从事环境监察工作以来，该同志时刻保持“谦虚”、“谨慎”、“律己”的态度，勤奋学习、积极进取、履职尽责，圆满完成了局交给的各项工作任务。</w:t>
      </w:r>
    </w:p>
    <w:p>
      <w:pPr>
        <w:pStyle w:val="9"/>
        <w:shd w:val="clear" w:color="auto" w:fill="FFFFFF"/>
        <w:spacing w:before="0" w:beforeAutospacing="0" w:after="0" w:afterAutospacing="0" w:line="440" w:lineRule="atLeast"/>
        <w:ind w:firstLine="480"/>
        <w:jc w:val="both"/>
        <w:rPr>
          <w:rFonts w:ascii="仿宋_GB2312" w:hAnsi="仿宋" w:eastAsia="仿宋_GB2312" w:cs="仿宋"/>
          <w:color w:val="auto"/>
          <w:sz w:val="32"/>
          <w:szCs w:val="32"/>
        </w:rPr>
      </w:pPr>
      <w:r>
        <w:rPr>
          <w:rFonts w:hint="eastAsia" w:ascii="仿宋_GB2312" w:eastAsia="仿宋_GB2312"/>
          <w:color w:val="auto"/>
          <w:sz w:val="32"/>
          <w:szCs w:val="32"/>
        </w:rPr>
        <w:t>2018年，该同志能坚持科学的态度和求实精神，兢兢业业做好环境监管各项工作，树立了强烈的责任意识、效率意识、质量意识。主要从四个方面抓好环境监管工作：一是</w:t>
      </w:r>
      <w:r>
        <w:rPr>
          <w:rFonts w:hint="eastAsia" w:ascii="仿宋_GB2312" w:hAnsi="仿宋" w:eastAsia="仿宋_GB2312" w:cs="仿宋"/>
          <w:color w:val="auto"/>
          <w:sz w:val="32"/>
          <w:szCs w:val="32"/>
        </w:rPr>
        <w:t>通过营造企业知法守法氛围让企业从“要我环保”到“我要环保”；二是落实推进“263”专项行动促使企业从“被到治污”到“主动治污；三是助推“专家治厂、科学治污”新模式引领企业从“混乱治污”到“科学治污”；四是切实履行环境保护监管职责强化环境执法从“单一执法”到“联合行动”，倒逼企业全面落实企业环境保护主体责任，从而达到促进企业环境管理水平的提升</w:t>
      </w:r>
      <w:r>
        <w:rPr>
          <w:rFonts w:hint="eastAsia" w:ascii="仿宋_GB2312" w:eastAsia="仿宋_GB2312"/>
          <w:color w:val="auto"/>
          <w:sz w:val="32"/>
          <w:szCs w:val="32"/>
        </w:rPr>
        <w:t>。今年以来，监管辖区内1-11月份“12369环保投诉热线”及“市政府12345·政风行</w:t>
      </w:r>
      <w:r>
        <w:rPr>
          <w:rFonts w:hint="eastAsia" w:ascii="仿宋_GB2312" w:hAnsi="仿宋" w:eastAsia="仿宋_GB2312" w:cs="仿宋"/>
          <w:color w:val="auto"/>
          <w:sz w:val="32"/>
          <w:szCs w:val="32"/>
        </w:rPr>
        <w:t>风热线”环境信访800余件，信访件办结率100%，信访投诉人满意率较往年有大幅提升。</w:t>
      </w:r>
    </w:p>
    <w:p>
      <w:pPr>
        <w:spacing w:line="560" w:lineRule="exact"/>
        <w:ind w:firstLine="630"/>
        <w:rPr>
          <w:rFonts w:ascii="仿宋_GB2312" w:hAnsi="仿宋" w:eastAsia="仿宋_GB2312" w:cs="仿宋"/>
          <w:color w:val="auto"/>
          <w:kern w:val="0"/>
          <w:sz w:val="32"/>
          <w:szCs w:val="32"/>
        </w:rPr>
      </w:pPr>
      <w:r>
        <w:rPr>
          <w:rFonts w:hint="eastAsia" w:ascii="仿宋_GB2312" w:hAnsi="仿宋" w:eastAsia="仿宋_GB2312" w:cs="仿宋"/>
          <w:color w:val="auto"/>
          <w:kern w:val="0"/>
          <w:sz w:val="32"/>
          <w:szCs w:val="32"/>
        </w:rPr>
        <w:t>行政处罚方面，该同志善于抓住重点,始终坚持执法必严、违法必究,对所管辖区违法违规企业立案50余件，处罚金额700多万元，查封21件，刑事移送2件，停产整治1件。2018年9月7日，该同志在罡杨镇发现海陵区盛华机械加工部废水直排，当场要求该单位停止违法行为，并对现场负责人进行调查询问，同时联系泰州市大自然检测科技有限公司对海陵区盛华机械加工部排放的电泳冲洗水进行检测，经检测废水中六价铬浓度值为4.88mg/L，超过《</w:t>
      </w:r>
      <w:r>
        <w:rPr>
          <w:rFonts w:ascii="仿宋_GB2312" w:hAnsi="仿宋" w:eastAsia="仿宋_GB2312" w:cs="仿宋"/>
          <w:color w:val="auto"/>
          <w:kern w:val="0"/>
          <w:sz w:val="32"/>
          <w:szCs w:val="32"/>
        </w:rPr>
        <w:t>污水综合排放标准</w:t>
      </w:r>
      <w:r>
        <w:rPr>
          <w:rFonts w:hint="eastAsia" w:ascii="仿宋_GB2312" w:hAnsi="仿宋" w:eastAsia="仿宋_GB2312" w:cs="仿宋"/>
          <w:color w:val="auto"/>
          <w:kern w:val="0"/>
          <w:sz w:val="32"/>
          <w:szCs w:val="32"/>
        </w:rPr>
        <w:t>》（</w:t>
      </w:r>
      <w:r>
        <w:rPr>
          <w:rFonts w:ascii="仿宋_GB2312" w:hAnsi="仿宋" w:eastAsia="仿宋_GB2312" w:cs="仿宋"/>
          <w:color w:val="auto"/>
          <w:kern w:val="0"/>
          <w:sz w:val="32"/>
          <w:szCs w:val="32"/>
        </w:rPr>
        <w:t>GB 8978-1996</w:t>
      </w:r>
      <w:r>
        <w:rPr>
          <w:rFonts w:hint="eastAsia" w:ascii="仿宋_GB2312" w:hAnsi="仿宋" w:eastAsia="仿宋_GB2312" w:cs="仿宋"/>
          <w:color w:val="auto"/>
          <w:kern w:val="0"/>
          <w:sz w:val="32"/>
          <w:szCs w:val="32"/>
        </w:rPr>
        <w:t>）排放标准限值（六价铬排放限值为0.5mg/L）。由于该单位的行为涉嫌刑事犯罪，该同志根据</w:t>
      </w:r>
      <w:r>
        <w:rPr>
          <w:rFonts w:ascii="仿宋_GB2312" w:hAnsi="仿宋" w:eastAsia="仿宋_GB2312" w:cs="仿宋"/>
          <w:color w:val="auto"/>
          <w:kern w:val="0"/>
          <w:sz w:val="32"/>
          <w:szCs w:val="32"/>
        </w:rPr>
        <w:t>《环境保护行政执法与刑事司法衔接工作办法》（环环监〔2017〕17号）</w:t>
      </w:r>
      <w:r>
        <w:rPr>
          <w:rFonts w:hint="eastAsia" w:ascii="仿宋_GB2312" w:hAnsi="仿宋" w:eastAsia="仿宋_GB2312" w:cs="仿宋"/>
          <w:color w:val="auto"/>
          <w:kern w:val="0"/>
          <w:sz w:val="32"/>
          <w:szCs w:val="32"/>
        </w:rPr>
        <w:t>将该单位的违法行为移送至泰州市公安局海陵分局。同时为防止该单位继续违法行为，该同志同时要求该单位停产。针对本案中企业主观恶意违法情形,该同志综合运用了停产限产、刑事移送等配套办法,严厉打击了环境违法行为。</w:t>
      </w:r>
    </w:p>
    <w:p>
      <w:pPr>
        <w:pStyle w:val="9"/>
        <w:shd w:val="clear" w:color="auto" w:fill="FFFFFF"/>
        <w:spacing w:before="0" w:beforeAutospacing="0" w:after="0" w:afterAutospacing="0" w:line="440" w:lineRule="atLeast"/>
        <w:ind w:firstLine="640" w:firstLineChars="200"/>
        <w:jc w:val="both"/>
        <w:rPr>
          <w:rFonts w:ascii="仿宋_GB2312" w:hAnsi="仿宋" w:eastAsia="仿宋_GB2312" w:cs="仿宋"/>
          <w:color w:val="auto"/>
          <w:sz w:val="32"/>
          <w:szCs w:val="32"/>
        </w:rPr>
      </w:pPr>
      <w:r>
        <w:rPr>
          <w:rFonts w:hint="eastAsia" w:ascii="仿宋_GB2312" w:hAnsi="仿宋" w:eastAsia="仿宋_GB2312" w:cs="仿宋"/>
          <w:color w:val="auto"/>
          <w:sz w:val="32"/>
          <w:szCs w:val="32"/>
        </w:rPr>
        <w:t>环保工作千头万绪，该同志始终能做到扎牢宗旨意识，坚决遵守党的政治纪律,认真贯彻中央八项规定，不断加强思想道德建设，不断提高道德修养，以适应新常态下的环境监管各项工作要求，以实际行动一步一个脚印履行着普通环保人的责任，在每天的点滴工作中履行着守护一方“绿水青山”的责任和使命。</w:t>
      </w:r>
    </w:p>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 w:name="方正仿宋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B3E37"/>
    <w:rsid w:val="0000501D"/>
    <w:rsid w:val="0008295A"/>
    <w:rsid w:val="000D1935"/>
    <w:rsid w:val="001D1423"/>
    <w:rsid w:val="001D6A7B"/>
    <w:rsid w:val="00294FE1"/>
    <w:rsid w:val="00300075"/>
    <w:rsid w:val="0043007A"/>
    <w:rsid w:val="00487645"/>
    <w:rsid w:val="0055722B"/>
    <w:rsid w:val="00600854"/>
    <w:rsid w:val="00631572"/>
    <w:rsid w:val="00634AD6"/>
    <w:rsid w:val="007372E3"/>
    <w:rsid w:val="00767C58"/>
    <w:rsid w:val="007D0341"/>
    <w:rsid w:val="008A0877"/>
    <w:rsid w:val="008B3E37"/>
    <w:rsid w:val="0091010B"/>
    <w:rsid w:val="009A0716"/>
    <w:rsid w:val="009C4EF7"/>
    <w:rsid w:val="00A54D02"/>
    <w:rsid w:val="00AC16A3"/>
    <w:rsid w:val="00B03B2D"/>
    <w:rsid w:val="00BB4AEA"/>
    <w:rsid w:val="00C175A7"/>
    <w:rsid w:val="00C4316A"/>
    <w:rsid w:val="00D47FBA"/>
    <w:rsid w:val="00E75CE6"/>
    <w:rsid w:val="02A31D57"/>
    <w:rsid w:val="0BEC0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paragraph" w:customStyle="1" w:styleId="9">
    <w:name w:val="style1"/>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819</Characters>
  <Lines>6</Lines>
  <Paragraphs>1</Paragraphs>
  <TotalTime>4</TotalTime>
  <ScaleCrop>false</ScaleCrop>
  <LinksUpToDate>false</LinksUpToDate>
  <CharactersWithSpaces>961</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2018-11-20T08:37:00Z</dcterms:created>
  <dc:creator>Microsoft</dc:creator>
  <cp:lastModifiedBy>幻海云境</cp:lastModifiedBy>
  <cp:lastPrinted>2018-12-03T05:37:00Z</cp:lastPrinted>
  <dcterms:modified xsi:type="dcterms:W3CDTF">2018-12-18T02:05:01Z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