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auto"/>
          <w:sz w:val="44"/>
          <w:szCs w:val="44"/>
        </w:rPr>
      </w:pPr>
      <w:r>
        <w:rPr>
          <w:rFonts w:hint="eastAsia" w:ascii="宋体" w:hAnsi="宋体"/>
          <w:b/>
          <w:color w:val="auto"/>
          <w:sz w:val="44"/>
          <w:szCs w:val="44"/>
        </w:rPr>
        <w:t>菏泽市环保局林国强个人材料</w:t>
      </w:r>
    </w:p>
    <w:p>
      <w:pPr>
        <w:rPr>
          <w:rFonts w:ascii="仿宋" w:hAnsi="仿宋" w:eastAsia="仿宋"/>
          <w:color w:val="auto"/>
          <w:sz w:val="32"/>
          <w:szCs w:val="32"/>
        </w:rPr>
      </w:pPr>
    </w:p>
    <w:p>
      <w:pPr>
        <w:ind w:firstLine="640" w:firstLineChars="200"/>
        <w:rPr>
          <w:rFonts w:ascii="仿宋" w:hAnsi="仿宋" w:eastAsia="仿宋"/>
          <w:color w:val="auto"/>
          <w:sz w:val="32"/>
          <w:szCs w:val="32"/>
        </w:rPr>
      </w:pPr>
      <w:r>
        <w:rPr>
          <w:rFonts w:hint="eastAsia" w:ascii="仿宋" w:hAnsi="仿宋" w:eastAsia="仿宋"/>
          <w:color w:val="auto"/>
          <w:sz w:val="32"/>
          <w:szCs w:val="32"/>
        </w:rPr>
        <w:t>林国强，菏泽市环境监察支队综合科科长，自1996年参加工作以来，一直从事环境监察工作，始终坚持在执法一线，恪尽职守、严格执法。2000年取得律师资格后，他抵制住了做一名律师去挣大钱的诱惑，下定决心以环保这“天地之心，众善之源”为终生的事业。他利用自己的法律专长，在环境执法培训、环境违法案件查处及环境执法案卷的规范化方面做了大量工作。</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多年来，他工作认真，兢兢业业，从2007件到2017年底，共接、转、办环境信访案件6757件。因工作成绩突出，每年都获得各种荣誉和表彰，政协提案和人大建议办理工作先进个人、群众工作先进个人、执法标兵等等。其中，2006年山东省环保系统先进个人，记三等功；2008年全市奥运安保和维稳工作先进个人，记三等功； 2009年获菏泽市群众工作先进个人，记二等功；2011年全省重点河流恢复鱼类生长水质达标工作先进个人，记三等功；2011-2012年度获全省环境信访工作先进个人； 2013年山东省环境应急暨监察监测技术比武先进个人；2015年度全省环保公安联勤联动执法工作先进个人。</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在全国执法大练兵期间，他负责菏泽市大练兵活动的培训、现场执法和对县区的业务指导工作。</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在大练兵培训工作中，他结合菏泽环境执法工作的实际情况，在提升案件办理质量上下功夫，专门针对行政执法证据的有关问题进行分析研究，收集各种素材，借鉴公安机关和其他执法部门在行政执法中收集证据的做法和经验，总结出合法、有效收集环保执法证据的方法，专门作成课件，对全市的环境执法人员进行业务培训，为规范菏泽市环境执法工作做了贡献。同时，为了方便基层执法人员和自己沟通，他还公开了自己的联系方式，各县区环保局碰到疑难案件，在实体法律适用、程序合法性等方面向他咨询，他都一一解答，并提供相对应法律资料，帮助县区环保局解决了大量执法难题。</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组织参与了菏泽市2018年度砖瓦窑行业环保专项行动中，这次专项行动是在最热的七月中旬，他在专项行动前对7家大小不一、类型不同的砖瓦窑企业进行了解剖式检查，顶着烈日、爬到高温的窑炉上，逐一环节查看，制作了本市砖瓦窑行业统一的现场执法要点、执法标准和取证规范，完成了对各县区业务骨干的培训，专项行动中带队对其中的69家砖瓦窑企业进行了检查。通过对全市136家砖瓦窑全部进行检查，共发现问题723个，立案处罚41家，罚款309.65万元，移送公安机关9家，关停取缔20家。组织实施了2018年度涉水重点排污单位突击检查专项行动，这次专项行动是一次持续性专项活动，固定人员随叫随到、时间随机、检查对象随机，通过这种无规律的专项行动对违法排污单位进行震慑，让排污单位不敢违法。</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2018年，他共协调、联合公安机关办案15起；办理行政处罚案件16起， 罚款182万元，移送拘留1件。</w:t>
      </w:r>
    </w:p>
    <w:p>
      <w:pPr>
        <w:ind w:firstLine="640" w:firstLineChars="200"/>
        <w:rPr>
          <w:rFonts w:ascii="仿宋" w:hAnsi="仿宋" w:eastAsia="仿宋"/>
          <w:color w:val="auto"/>
          <w:sz w:val="32"/>
          <w:szCs w:val="32"/>
        </w:rPr>
      </w:pPr>
      <w:r>
        <w:rPr>
          <w:rFonts w:hint="eastAsia" w:ascii="仿宋" w:hAnsi="仿宋" w:eastAsia="仿宋" w:cs="仿宋"/>
          <w:color w:val="auto"/>
          <w:sz w:val="32"/>
          <w:szCs w:val="32"/>
        </w:rPr>
        <w:t>2018年4月4日，在对山东清洋新材料有限公司检查中，企业生产正常，他细致的查看着一条条管道，最终在排查到废气处理设施中的氧化喷淋塔时，发现其中有两台小型提升泵并未运行，当场进行录</w:t>
      </w:r>
      <w:r>
        <w:rPr>
          <w:rFonts w:hint="eastAsia" w:ascii="仿宋" w:hAnsi="仿宋" w:eastAsia="仿宋" w:cs="仿宋"/>
          <w:color w:val="auto"/>
          <w:sz w:val="32"/>
          <w:szCs w:val="32"/>
          <w:lang w:val="en-US" w:eastAsia="zh-CN"/>
        </w:rPr>
        <w:t>像</w:t>
      </w:r>
      <w:r>
        <w:rPr>
          <w:rFonts w:hint="eastAsia" w:ascii="仿宋" w:hAnsi="仿宋" w:eastAsia="仿宋" w:cs="仿宋"/>
          <w:color w:val="auto"/>
          <w:sz w:val="32"/>
          <w:szCs w:val="32"/>
        </w:rPr>
        <w:t>取证。经过现场勘验和调查询问，初步认定该企业大气污染治理设施不正常运行，因此，以该公司涉嫌通过逃避监管的方式排放大气污染物为由进行了立案处罚，并将相关责任人移送公安机关行政拘留。</w:t>
      </w:r>
      <w:r>
        <w:rPr>
          <w:rFonts w:hint="eastAsia" w:ascii="仿宋" w:hAnsi="仿宋" w:eastAsia="仿宋"/>
          <w:color w:val="auto"/>
          <w:sz w:val="32"/>
          <w:szCs w:val="32"/>
        </w:rPr>
        <w:t>在办理行政处罚案件过程中，他创新了调查人员在案件调查终结后的自查模式，每一案件在调查终结后并不马上移交法规科审查，而是由调查人员自查，包括调查经过、违法事实、证据及证明方向、法律依据以及最终的建议，每一项都要自查：调查过程是否合法；违法事实是否清楚；证据是否缺失、是否合法有效、相互之间是否矛盾、是否形成有效证据链条；法律适用是否准确、自由裁量是否符合规定；建议是否适当等都要确定没有问题，才向法制科室移交。通过使用这一自查模式，调查人员向法制科室移交的案件没有出现一起问题案件，</w:t>
      </w:r>
      <w:r>
        <w:rPr>
          <w:rFonts w:hint="eastAsia" w:ascii="仿宋" w:hAnsi="仿宋" w:eastAsia="仿宋" w:cs="仿宋"/>
          <w:color w:val="auto"/>
          <w:sz w:val="32"/>
          <w:szCs w:val="32"/>
        </w:rPr>
        <w:t>山东清洋新材料有限公司</w:t>
      </w:r>
      <w:r>
        <w:rPr>
          <w:rFonts w:hint="eastAsia" w:ascii="仿宋" w:hAnsi="仿宋" w:eastAsia="仿宋"/>
          <w:color w:val="auto"/>
          <w:sz w:val="32"/>
          <w:szCs w:val="32"/>
        </w:rPr>
        <w:t>的负责人到我局申请听证时，看了自查报告后，直接表示对案件无异议，不再申请听证。</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成武德润环保能源有限公司因群众未搬迁，投入生产，被群众举报至环保部，省厅多次催办，县环保局迟迟做不出处理意见，局领导把这项工作交给了他。2018年4月8日，通过一天的在设备上爬上爬下、在恶臭的垃圾站钻来钻去，为该企业列出了六项主要问题，一是卸料门未设置空气幕；二是焚烧炉马丁除渣机槽底内未进行水封；三是对垃圾坑内垃圾未喷洒药剂进行消毒除臭；四是污水处理排污口未建成；五是企业固化后的飞灰未采取措施防扬散、防流失；六是卫生防护距离内有8户居民未搬迁。最终以涉嫌未落实环评审批部门审批意见投入生产为由立案处罚。在一份份录</w:t>
      </w:r>
      <w:r>
        <w:rPr>
          <w:rFonts w:hint="eastAsia" w:ascii="仿宋" w:hAnsi="仿宋" w:eastAsia="仿宋" w:cs="仿宋"/>
          <w:color w:val="auto"/>
          <w:sz w:val="32"/>
          <w:szCs w:val="32"/>
          <w:lang w:val="en-US" w:eastAsia="zh-CN"/>
        </w:rPr>
        <w:t>像</w:t>
      </w:r>
      <w:r>
        <w:rPr>
          <w:rFonts w:hint="eastAsia" w:ascii="仿宋" w:hAnsi="仿宋" w:eastAsia="仿宋" w:cs="仿宋"/>
          <w:color w:val="auto"/>
          <w:sz w:val="32"/>
          <w:szCs w:val="32"/>
        </w:rPr>
        <w:t>、一张张照片前，企业负责认识到了自己企业确实存在问题，表示马上对照环评及批复进行停产整改。4月12日，在对该企业进行现场核查时，发现该企业固化后的飞灰仍未采取措施整改，又以该企业涉嫌未采取相应防范措施造成工业固体废物流失为由进行了立案。前后两次处罚，共罚款37万元，企业受到了惩罚，也接受了教育，对环保法律法规有了更深刻的认识。</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林国强始终坚持认为，处罚不是目的，却是我们不可缺少的手段，严格的执法，打击违法行为，才是对守法企业真正的公平，才能守护我们的蓝天碧水！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0F91"/>
    <w:rsid w:val="00170930"/>
    <w:rsid w:val="00180ABD"/>
    <w:rsid w:val="001C0F91"/>
    <w:rsid w:val="001C5AD1"/>
    <w:rsid w:val="00234714"/>
    <w:rsid w:val="00251162"/>
    <w:rsid w:val="003C5D9F"/>
    <w:rsid w:val="003E6D18"/>
    <w:rsid w:val="00424C2A"/>
    <w:rsid w:val="00444814"/>
    <w:rsid w:val="006118BB"/>
    <w:rsid w:val="00627395"/>
    <w:rsid w:val="006446FA"/>
    <w:rsid w:val="006B415E"/>
    <w:rsid w:val="007549EE"/>
    <w:rsid w:val="008242CE"/>
    <w:rsid w:val="008863E4"/>
    <w:rsid w:val="00A729F7"/>
    <w:rsid w:val="00AE7B0F"/>
    <w:rsid w:val="00AE7F62"/>
    <w:rsid w:val="00CC28B8"/>
    <w:rsid w:val="00E16592"/>
    <w:rsid w:val="00EF4F4C"/>
    <w:rsid w:val="00F54DAB"/>
    <w:rsid w:val="7FB43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317</Words>
  <Characters>1810</Characters>
  <Lines>15</Lines>
  <Paragraphs>4</Paragraphs>
  <TotalTime>0</TotalTime>
  <ScaleCrop>false</ScaleCrop>
  <LinksUpToDate>false</LinksUpToDate>
  <CharactersWithSpaces>2123</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2018-11-12T01:33:00Z</dcterms:created>
  <dc:creator>freeuser</dc:creator>
  <cp:lastModifiedBy>幻海云境</cp:lastModifiedBy>
  <dcterms:modified xsi:type="dcterms:W3CDTF">2018-12-18T03:03:08Z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