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68" w:beforeLines="150" w:after="312" w:afterLines="100"/>
        <w:jc w:val="center"/>
        <w:rPr>
          <w:rFonts w:ascii="仿宋" w:hAnsi="仿宋" w:eastAsia="仿宋"/>
          <w:b/>
          <w:color w:val="auto"/>
          <w:sz w:val="44"/>
          <w:szCs w:val="44"/>
        </w:rPr>
      </w:pPr>
      <w:r>
        <w:rPr>
          <w:rFonts w:hint="eastAsia" w:ascii="仿宋" w:hAnsi="仿宋" w:eastAsia="仿宋"/>
          <w:b/>
          <w:color w:val="auto"/>
          <w:sz w:val="44"/>
          <w:szCs w:val="44"/>
        </w:rPr>
        <w:t>刘立新同志个人简介和事迹材料</w:t>
      </w:r>
    </w:p>
    <w:p>
      <w:pPr>
        <w:ind w:firstLine="643" w:firstLineChars="200"/>
        <w:rPr>
          <w:rFonts w:ascii="黑体" w:hAnsi="黑体" w:eastAsia="黑体"/>
          <w:b/>
          <w:color w:val="auto"/>
          <w:sz w:val="32"/>
          <w:szCs w:val="32"/>
        </w:rPr>
      </w:pPr>
      <w:r>
        <w:rPr>
          <w:rFonts w:hint="eastAsia" w:ascii="黑体" w:hAnsi="黑体" w:eastAsia="黑体"/>
          <w:b/>
          <w:color w:val="auto"/>
          <w:sz w:val="32"/>
          <w:szCs w:val="32"/>
        </w:rPr>
        <w:t>一、个人简介</w:t>
      </w:r>
    </w:p>
    <w:p>
      <w:pPr>
        <w:ind w:firstLine="482" w:firstLineChars="150"/>
        <w:rPr>
          <w:rFonts w:ascii="仿宋" w:hAnsi="仿宋" w:eastAsia="仿宋"/>
          <w:b/>
          <w:color w:val="auto"/>
          <w:sz w:val="32"/>
          <w:szCs w:val="32"/>
        </w:rPr>
      </w:pPr>
      <w:r>
        <w:rPr>
          <w:rFonts w:hint="eastAsia" w:ascii="仿宋" w:hAnsi="仿宋" w:eastAsia="仿宋"/>
          <w:b/>
          <w:color w:val="auto"/>
          <w:sz w:val="32"/>
          <w:szCs w:val="32"/>
        </w:rPr>
        <w:t>（一）基本情况</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刘立新，男，1988年10月生，湖北仙桃人，本科学历，学士学位。2014年11月参加应城市组织的事业单位统一招考，以总成绩第一名被列入考察人选，2015年6月经由应城市人社局全方面考察合格后，进入应城市环境监察大队任一中队环境监管员，2017年10月经应城市环保局党组研究决定任刘立新同志为应城市环境监察大队一中队中队长。</w:t>
      </w:r>
    </w:p>
    <w:p>
      <w:pPr>
        <w:ind w:firstLine="640" w:firstLineChars="200"/>
        <w:rPr>
          <w:rFonts w:ascii="仿宋" w:hAnsi="仿宋" w:eastAsia="仿宋"/>
          <w:color w:val="auto"/>
          <w:sz w:val="32"/>
          <w:szCs w:val="32"/>
        </w:rPr>
      </w:pPr>
      <w:r>
        <w:rPr>
          <w:rFonts w:hint="eastAsia" w:ascii="仿宋" w:hAnsi="仿宋" w:eastAsia="仿宋"/>
          <w:color w:val="auto"/>
          <w:sz w:val="32"/>
          <w:szCs w:val="32"/>
        </w:rPr>
        <w:t>自参加环境监察工作三年多来，刘立新同志牢固树立以人为本的科学发展观念，以高度的事业心和责任意识，在污染防治、环境监察岗位上拼搏奋进，为全市环境监察工作实现跨越式发展、环境监察能力建设水平显著提升做出了应有的贡献。</w:t>
      </w:r>
    </w:p>
    <w:p>
      <w:pPr>
        <w:ind w:firstLine="640" w:firstLineChars="200"/>
        <w:rPr>
          <w:rFonts w:ascii="仿宋" w:hAnsi="仿宋" w:eastAsia="仿宋"/>
          <w:color w:val="auto"/>
          <w:sz w:val="32"/>
          <w:szCs w:val="32"/>
        </w:rPr>
      </w:pPr>
      <w:r>
        <w:rPr>
          <w:rFonts w:hint="eastAsia" w:ascii="仿宋" w:hAnsi="仿宋" w:eastAsia="仿宋"/>
          <w:color w:val="auto"/>
          <w:sz w:val="32"/>
          <w:szCs w:val="32"/>
        </w:rPr>
        <w:t>2015年6月到监察岗位，通过短短的半年时间，该同志由一名新同志、门外汉很快蜕变成了环境管理执法的行家里手、业务尖子。2016年初该同志被分配负责应城市长江埠办事处区域环境管理工作，该区域有全省乃至全国有名的化工基地─长江埠赛孚工业园，该园区化工企业多达30余家，环境管理任务重、环境监管情况复杂、难度极其大。2017年下半年该同志在管理长江埠赛孚工业园区压力极大的情况下，临危受命接任应城市环境监察大队一中队中队长，所辖区域化工企业占全孝感市70%以上。</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环境执法监督工作作为履行环境管理职责最基础、最基本的支撑力量，作为全面提升环境管理水平的重要途径和有效手段，是环保部门的立足之本。在参加工作期间，刘立新同志特别注重理论知识和业务知识学习。他清楚认识到：作为一名环境监察工作者，不仅要具备熟悉法律知识、专业知识、政策法规的素质，而且要善于利用法律这把“刀”，秉公执法，依法行政。同时能积极参加政治学习，关心国家大事，拥护以习近平同志为核心的党中央正确领导，坚持四项基本原则，拥护党的各项方针政策。刘立新同志坚持向领导学、向同事学、向书本学、向实践中学。通过学习，武装思想，提高执法能力、协调能力，保质保量完成了上级交给的各项任务。</w:t>
      </w:r>
    </w:p>
    <w:p>
      <w:pPr>
        <w:ind w:firstLine="643" w:firstLineChars="200"/>
        <w:rPr>
          <w:rFonts w:ascii="仿宋" w:hAnsi="仿宋" w:eastAsia="仿宋"/>
          <w:b/>
          <w:color w:val="auto"/>
          <w:sz w:val="32"/>
          <w:szCs w:val="32"/>
        </w:rPr>
      </w:pPr>
      <w:r>
        <w:rPr>
          <w:rFonts w:hint="eastAsia" w:ascii="仿宋" w:hAnsi="仿宋" w:eastAsia="仿宋"/>
          <w:b/>
          <w:color w:val="auto"/>
          <w:sz w:val="32"/>
          <w:szCs w:val="32"/>
        </w:rPr>
        <w:t>（二）突出困难</w:t>
      </w:r>
    </w:p>
    <w:p>
      <w:pPr>
        <w:rPr>
          <w:rFonts w:ascii="黑体" w:hAnsi="黑体" w:eastAsia="黑体"/>
          <w:color w:val="auto"/>
          <w:sz w:val="32"/>
          <w:szCs w:val="32"/>
        </w:rPr>
      </w:pPr>
      <w:r>
        <w:rPr>
          <w:rFonts w:hint="eastAsia" w:ascii="黑体" w:hAnsi="黑体" w:eastAsia="黑体"/>
          <w:color w:val="auto"/>
          <w:sz w:val="32"/>
          <w:szCs w:val="32"/>
        </w:rPr>
        <w:t xml:space="preserve">     1、工作困难</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应城市本为工业重县，产业结构不尽合理、经济增长方式较为粗放等历史问题仍然存在。工业化城镇化进程的加快，又使污染物增量刚性增加，污染减排的任务艰巨而繁重。且环境违法问题仍然突出，污染减排形势依然严峻。部分企业污染防治设施不正常运行，偷排、超标排放等环境违法行为时有发生；建设项目未批先建、未验先投、违反“三同时”制度等环境违法问题仍然突出。同时环境监管范围和对象日益扩大，对环境执法工作要求的效率更高、期望更大。中小型污染企业逐渐向乡镇和农村转移，农业面源污染形势严峻，养殖业的污染治理还相对滞后。这些都为刘立新同志日常执法工作带来一定压力困难。</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由于工作压力大、案件繁多、人员不够、时间紧迫等问题，刘立新同志基本上每天都会工作至晚十点后，周末也经常在办公室工作。</w:t>
      </w:r>
    </w:p>
    <w:p>
      <w:pPr>
        <w:ind w:firstLine="800" w:firstLineChars="250"/>
        <w:rPr>
          <w:rFonts w:ascii="黑体" w:hAnsi="黑体" w:eastAsia="黑体"/>
          <w:color w:val="auto"/>
          <w:sz w:val="32"/>
          <w:szCs w:val="32"/>
        </w:rPr>
      </w:pPr>
      <w:r>
        <w:rPr>
          <w:rFonts w:hint="eastAsia" w:ascii="黑体" w:hAnsi="黑体" w:eastAsia="黑体"/>
          <w:color w:val="auto"/>
          <w:sz w:val="32"/>
          <w:szCs w:val="32"/>
        </w:rPr>
        <w:t>2、个人困难</w:t>
      </w:r>
    </w:p>
    <w:p>
      <w:pPr>
        <w:ind w:firstLine="640" w:firstLineChars="200"/>
        <w:rPr>
          <w:rFonts w:ascii="仿宋" w:hAnsi="仿宋" w:eastAsia="仿宋"/>
          <w:color w:val="auto"/>
          <w:sz w:val="32"/>
          <w:szCs w:val="32"/>
        </w:rPr>
      </w:pPr>
      <w:r>
        <w:rPr>
          <w:rFonts w:hint="eastAsia" w:ascii="仿宋" w:hAnsi="仿宋" w:eastAsia="仿宋"/>
          <w:color w:val="auto"/>
          <w:sz w:val="32"/>
          <w:szCs w:val="32"/>
        </w:rPr>
        <w:t>刘立新同志于2015年3月初结婚，2016年1月中旬初为人父，小孩出生时仍在岗位上工作。现三地分居，父母久居仙桃，妻儿久居武汉，该同志久居应城，很难做到尽孝尽责。但是该同志永远将工作放在第一位，时时刻刻坚守在环境监察的工作岗位，组织随叫随到，并能不折不扣的完成所有工作。</w:t>
      </w:r>
    </w:p>
    <w:p>
      <w:pPr>
        <w:ind w:firstLine="643" w:firstLineChars="200"/>
        <w:rPr>
          <w:rFonts w:ascii="黑体" w:hAnsi="黑体" w:eastAsia="黑体"/>
          <w:b/>
          <w:color w:val="auto"/>
          <w:sz w:val="32"/>
          <w:szCs w:val="32"/>
        </w:rPr>
      </w:pPr>
      <w:r>
        <w:rPr>
          <w:rFonts w:hint="eastAsia" w:ascii="黑体" w:hAnsi="黑体" w:eastAsia="黑体"/>
          <w:b/>
          <w:color w:val="auto"/>
          <w:sz w:val="32"/>
          <w:szCs w:val="32"/>
        </w:rPr>
        <w:t>二、个人事迹</w:t>
      </w:r>
    </w:p>
    <w:p>
      <w:pPr>
        <w:ind w:firstLine="482" w:firstLineChars="150"/>
        <w:rPr>
          <w:rFonts w:ascii="仿宋" w:hAnsi="仿宋" w:eastAsia="仿宋"/>
          <w:b/>
          <w:color w:val="auto"/>
          <w:sz w:val="32"/>
          <w:szCs w:val="32"/>
        </w:rPr>
      </w:pPr>
      <w:r>
        <w:rPr>
          <w:rFonts w:hint="eastAsia" w:ascii="仿宋" w:hAnsi="仿宋" w:eastAsia="仿宋"/>
          <w:b/>
          <w:color w:val="auto"/>
          <w:sz w:val="32"/>
          <w:szCs w:val="32"/>
        </w:rPr>
        <w:t>（一）执法情况</w:t>
      </w:r>
    </w:p>
    <w:p>
      <w:pPr>
        <w:ind w:firstLine="640" w:firstLineChars="200"/>
        <w:rPr>
          <w:rFonts w:ascii="黑体" w:hAnsi="黑体" w:eastAsia="黑体"/>
          <w:color w:val="auto"/>
          <w:sz w:val="32"/>
          <w:szCs w:val="32"/>
        </w:rPr>
      </w:pPr>
      <w:r>
        <w:rPr>
          <w:rFonts w:hint="eastAsia" w:ascii="黑体" w:hAnsi="黑体" w:eastAsia="黑体"/>
          <w:color w:val="auto"/>
          <w:sz w:val="32"/>
          <w:szCs w:val="32"/>
        </w:rPr>
        <w:t>1、查处案件</w:t>
      </w:r>
    </w:p>
    <w:p>
      <w:pPr>
        <w:ind w:firstLine="660"/>
        <w:rPr>
          <w:rFonts w:ascii="仿宋" w:hAnsi="仿宋" w:eastAsia="仿宋"/>
          <w:color w:val="auto"/>
          <w:sz w:val="32"/>
          <w:szCs w:val="32"/>
        </w:rPr>
      </w:pPr>
      <w:r>
        <w:rPr>
          <w:rFonts w:hint="eastAsia" w:ascii="仿宋" w:hAnsi="仿宋" w:eastAsia="仿宋"/>
          <w:color w:val="auto"/>
          <w:sz w:val="32"/>
          <w:szCs w:val="32"/>
        </w:rPr>
        <w:t>刘立新同志来应城市环境监察大队不足四年，共办理案件50余起，其中移送公安机关行政拘留案件14起，涉嫌犯罪移送案件1起，停产整治案件18起，查封扣押案件16起，按日计罚案件3起，罚款金额超过500万元。</w:t>
      </w:r>
    </w:p>
    <w:p>
      <w:pPr>
        <w:ind w:firstLine="640" w:firstLineChars="200"/>
        <w:rPr>
          <w:rFonts w:ascii="黑体" w:hAnsi="黑体" w:eastAsia="黑体"/>
          <w:color w:val="auto"/>
          <w:sz w:val="32"/>
          <w:szCs w:val="32"/>
        </w:rPr>
      </w:pPr>
      <w:r>
        <w:rPr>
          <w:rFonts w:hint="eastAsia" w:ascii="黑体" w:hAnsi="黑体" w:eastAsia="黑体"/>
          <w:color w:val="auto"/>
          <w:sz w:val="32"/>
          <w:szCs w:val="32"/>
        </w:rPr>
        <w:t>2、应城市新都化工有限责任公司“行政移送”重要案件</w:t>
      </w:r>
    </w:p>
    <w:p>
      <w:pPr>
        <w:ind w:firstLine="660"/>
        <w:rPr>
          <w:rFonts w:ascii="仿宋" w:hAnsi="仿宋" w:eastAsia="仿宋"/>
          <w:color w:val="auto"/>
          <w:sz w:val="32"/>
          <w:szCs w:val="32"/>
        </w:rPr>
      </w:pPr>
      <w:r>
        <w:rPr>
          <w:rFonts w:hint="eastAsia" w:ascii="仿宋" w:hAnsi="仿宋" w:eastAsia="仿宋"/>
          <w:color w:val="auto"/>
          <w:sz w:val="32"/>
          <w:szCs w:val="32"/>
        </w:rPr>
        <w:t>刘立新同志办理了应城市第一例有关环境违法案件移送公安机关行政拘留的案件。当时应城市环保局组建由大队长田献国、副大队长关红星、刘立新同志专班小组，针对应城市新都化工违法排放水污染物一案进行彻查。在调查过程中，由于是第一次接触移送案件，业务不熟，导致移送材料三番五次被应城市公安局打回。赴新都公司现场10次有余，最终在刘立新等同志的不懈努力、刻苦</w:t>
      </w:r>
      <w:r>
        <w:rPr>
          <w:rFonts w:hint="eastAsia" w:ascii="仿宋" w:hAnsi="仿宋" w:eastAsia="仿宋"/>
          <w:color w:val="auto"/>
          <w:sz w:val="32"/>
          <w:szCs w:val="32"/>
          <w:lang w:val="en-US" w:eastAsia="zh-CN"/>
        </w:rPr>
        <w:t>钻</w:t>
      </w:r>
      <w:r>
        <w:rPr>
          <w:rFonts w:hint="eastAsia" w:ascii="仿宋" w:hAnsi="仿宋" w:eastAsia="仿宋"/>
          <w:color w:val="auto"/>
          <w:sz w:val="32"/>
          <w:szCs w:val="32"/>
        </w:rPr>
        <w:t>研、边学边做的情况下，成功将违法责任人移送至公安机关行政拘留。</w:t>
      </w:r>
    </w:p>
    <w:p>
      <w:pPr>
        <w:ind w:firstLine="640" w:firstLineChars="200"/>
        <w:rPr>
          <w:rFonts w:ascii="黑体" w:hAnsi="黑体" w:eastAsia="黑体"/>
          <w:color w:val="auto"/>
          <w:sz w:val="32"/>
          <w:szCs w:val="32"/>
        </w:rPr>
      </w:pPr>
      <w:r>
        <w:rPr>
          <w:rFonts w:hint="eastAsia" w:ascii="黑体" w:hAnsi="黑体" w:eastAsia="黑体"/>
          <w:color w:val="auto"/>
          <w:sz w:val="32"/>
          <w:szCs w:val="32"/>
        </w:rPr>
        <w:t>3、葛洲坝应城商砼有限公司气、固废、水环境违法“三案并罚”典型案件</w:t>
      </w:r>
    </w:p>
    <w:p>
      <w:pPr>
        <w:ind w:firstLine="482" w:firstLineChars="150"/>
        <w:rPr>
          <w:rFonts w:ascii="仿宋" w:hAnsi="仿宋" w:eastAsia="仿宋"/>
          <w:b/>
          <w:color w:val="auto"/>
          <w:sz w:val="32"/>
          <w:szCs w:val="32"/>
        </w:rPr>
      </w:pPr>
      <w:r>
        <w:rPr>
          <w:rFonts w:hint="eastAsia" w:ascii="仿宋" w:hAnsi="仿宋" w:eastAsia="仿宋"/>
          <w:b/>
          <w:color w:val="auto"/>
          <w:sz w:val="32"/>
          <w:szCs w:val="32"/>
        </w:rPr>
        <w:t>（1）案件由来。</w:t>
      </w:r>
      <w:r>
        <w:rPr>
          <w:rFonts w:hint="eastAsia" w:ascii="仿宋" w:hAnsi="仿宋" w:eastAsia="仿宋"/>
          <w:color w:val="auto"/>
          <w:sz w:val="32"/>
          <w:szCs w:val="32"/>
        </w:rPr>
        <w:t>2017年12月14日，刘立新等同志到葛洲坝应城商砼有限公司进行现场检查时，发现该公司存在原料堆场防尘、规范固体废物堆场、规范废水收集处理等问题；</w:t>
      </w:r>
      <w:r>
        <w:rPr>
          <w:rFonts w:hint="eastAsia" w:ascii="仿宋" w:hAnsi="仿宋" w:eastAsia="仿宋" w:cs="仿宋_GB2312"/>
          <w:color w:val="auto"/>
          <w:sz w:val="32"/>
          <w:szCs w:val="32"/>
        </w:rPr>
        <w:t>12月19日，应城市环保局对</w:t>
      </w:r>
      <w:r>
        <w:rPr>
          <w:rFonts w:hint="eastAsia" w:ascii="仿宋" w:hAnsi="仿宋" w:eastAsia="仿宋"/>
          <w:color w:val="auto"/>
          <w:sz w:val="32"/>
          <w:szCs w:val="32"/>
        </w:rPr>
        <w:t>该公司下达了《关于责令葛洲坝应城商砼有限公司限期整改的通知书》：责令其于2018年1月31日前完成3个问题的整改。2018年3月30日、6月20日，刘立新等同志对该公司整改情况进行监督检查，发现该公司整改进度缓慢，未完全落实文件中的要求；刘立新等同志现场制作文书要求该公司加快整改进度、切实落实整改要求。2018年7月27日，湖北省级环境保护督查组督察应城市时，进入该公司进行检查，发现该公司仍未完成3个问题的整改。</w:t>
      </w:r>
    </w:p>
    <w:p>
      <w:pPr>
        <w:ind w:firstLine="482" w:firstLineChars="150"/>
        <w:rPr>
          <w:rFonts w:ascii="仿宋" w:hAnsi="仿宋" w:eastAsia="仿宋"/>
          <w:b/>
          <w:color w:val="auto"/>
          <w:sz w:val="32"/>
          <w:szCs w:val="32"/>
        </w:rPr>
      </w:pPr>
      <w:r>
        <w:rPr>
          <w:rFonts w:hint="eastAsia" w:ascii="仿宋" w:hAnsi="仿宋" w:eastAsia="仿宋"/>
          <w:b/>
          <w:color w:val="auto"/>
          <w:sz w:val="32"/>
          <w:szCs w:val="32"/>
        </w:rPr>
        <w:t>（2）案件调查。</w:t>
      </w:r>
      <w:r>
        <w:rPr>
          <w:rFonts w:hint="eastAsia" w:ascii="仿宋" w:hAnsi="仿宋" w:eastAsia="仿宋"/>
          <w:color w:val="auto"/>
          <w:sz w:val="32"/>
          <w:szCs w:val="32"/>
        </w:rPr>
        <w:t>2018年7月28日，刘立新等同志和应城市郎君镇政府工作人员到该公司进行调查，该公司正在生产，且并未落实应城市环保局提出《关于责令葛洲坝应城商砼有限公司限期整改的通知书》中3个问题的整改要求，依然存在以下问题：1.厂区东南角有部分原料未贮存至仓库，且该原料堆场未实施全覆盖防尘措施；2.厂区外西侧随意堆放着废料废渣，且该堆场未采取任何无害化防治措施；3.生产废水未按照《关于盛威商砼建材有限公司年产商品混凝土40万m</w:t>
      </w:r>
      <w:r>
        <w:rPr>
          <w:rFonts w:hint="eastAsia" w:ascii="仿宋" w:hAnsi="仿宋" w:eastAsia="仿宋"/>
          <w:color w:val="auto"/>
          <w:sz w:val="32"/>
          <w:szCs w:val="32"/>
          <w:vertAlign w:val="superscript"/>
        </w:rPr>
        <w:t>3</w:t>
      </w:r>
      <w:r>
        <w:rPr>
          <w:rFonts w:hint="eastAsia" w:ascii="仿宋" w:hAnsi="仿宋" w:eastAsia="仿宋"/>
          <w:color w:val="auto"/>
          <w:sz w:val="32"/>
          <w:szCs w:val="32"/>
        </w:rPr>
        <w:t>建设项目环境影响报告表的批复》（应环函[2010]21号）要求经三级沉淀池处理后循环使用，而是通过厂区西侧排口直接排入外环境。当天9时48分刘立新同志对该公司外排水进行了取样，7月29日应城市环境监测站《监测报告》数据显示：COD为89mg/L、</w:t>
      </w:r>
      <w:r>
        <w:rPr>
          <w:rFonts w:hint="eastAsia" w:ascii="仿宋" w:hAnsi="仿宋" w:eastAsia="仿宋"/>
          <w:color w:val="auto"/>
          <w:sz w:val="32"/>
          <w:szCs w:val="32"/>
          <w:lang w:val="en-US" w:eastAsia="zh-CN"/>
        </w:rPr>
        <w:t>p</w:t>
      </w:r>
      <w:r>
        <w:rPr>
          <w:rFonts w:hint="eastAsia" w:ascii="仿宋" w:hAnsi="仿宋" w:eastAsia="仿宋"/>
          <w:color w:val="auto"/>
          <w:sz w:val="32"/>
          <w:szCs w:val="32"/>
        </w:rPr>
        <w:t>H值为11.02、氨氮1.7 mg/L、氯化物74 mg/L；该公司外排废水超过国家或者地方规定的污染物排放标准。</w:t>
      </w:r>
    </w:p>
    <w:p>
      <w:pPr>
        <w:ind w:firstLine="482" w:firstLineChars="150"/>
        <w:rPr>
          <w:rFonts w:ascii="仿宋" w:hAnsi="仿宋" w:eastAsia="仿宋"/>
          <w:color w:val="auto"/>
          <w:sz w:val="32"/>
          <w:szCs w:val="32"/>
        </w:rPr>
      </w:pPr>
      <w:r>
        <w:rPr>
          <w:rFonts w:hint="eastAsia" w:ascii="仿宋" w:hAnsi="仿宋" w:eastAsia="仿宋"/>
          <w:b/>
          <w:color w:val="auto"/>
          <w:sz w:val="32"/>
          <w:szCs w:val="32"/>
        </w:rPr>
        <w:t>（3）案件处理。一是该公司原料未贮存至仓库，且原料堆场未实施全覆盖防尘措施。</w:t>
      </w:r>
      <w:r>
        <w:rPr>
          <w:rFonts w:hint="eastAsia" w:ascii="仿宋" w:hAnsi="仿宋" w:eastAsia="仿宋"/>
          <w:color w:val="auto"/>
          <w:sz w:val="32"/>
          <w:szCs w:val="32"/>
        </w:rPr>
        <w:t>其行为违反了《中华人民共和国大气污染防治法》第72条的规定，依据《中华人民共和国大气污染防治法》第117条的规定，该公司在收到环保部门下达的责令限期整改通知书后，未完全落实整改要求，罚款人民3万元。</w:t>
      </w:r>
    </w:p>
    <w:p>
      <w:pPr>
        <w:widowControl/>
        <w:ind w:firstLine="643" w:firstLineChars="200"/>
        <w:rPr>
          <w:rFonts w:ascii="仿宋" w:hAnsi="仿宋" w:eastAsia="仿宋"/>
          <w:color w:val="auto"/>
          <w:sz w:val="32"/>
          <w:szCs w:val="32"/>
        </w:rPr>
      </w:pPr>
      <w:r>
        <w:rPr>
          <w:rFonts w:hint="eastAsia" w:ascii="仿宋" w:hAnsi="仿宋" w:eastAsia="仿宋"/>
          <w:b/>
          <w:color w:val="auto"/>
          <w:sz w:val="32"/>
          <w:szCs w:val="32"/>
        </w:rPr>
        <w:t>二是该公司固体废物（废料废渣）堆场未采取无害化防治措施</w:t>
      </w:r>
      <w:r>
        <w:rPr>
          <w:rFonts w:hint="eastAsia" w:ascii="仿宋" w:hAnsi="仿宋" w:eastAsia="仿宋"/>
          <w:color w:val="auto"/>
          <w:sz w:val="32"/>
          <w:szCs w:val="32"/>
        </w:rPr>
        <w:t>。其行为违反了《中华人民共和国固体废物污染环境防治法》第33条的规定，依据《中华人民共和国固体废物污染环境防治法》第68条第2项的规定，该公司在收到环保部门下达的责令限期整改通知书后，拒不改正，根据《湖北省环境保护行政处罚自由裁量权细化标准》，罚款人民币10万元。</w:t>
      </w:r>
    </w:p>
    <w:p>
      <w:pPr>
        <w:ind w:firstLine="482" w:firstLineChars="150"/>
        <w:rPr>
          <w:rFonts w:ascii="仿宋" w:hAnsi="仿宋" w:eastAsia="仿宋"/>
          <w:color w:val="auto"/>
          <w:sz w:val="32"/>
          <w:szCs w:val="32"/>
        </w:rPr>
      </w:pPr>
      <w:r>
        <w:rPr>
          <w:rFonts w:hint="eastAsia" w:ascii="仿宋" w:hAnsi="仿宋" w:eastAsia="仿宋"/>
          <w:b/>
          <w:color w:val="auto"/>
          <w:sz w:val="32"/>
          <w:szCs w:val="32"/>
        </w:rPr>
        <w:t>三是该公司超标废水未经处理直接排入外环境。</w:t>
      </w:r>
      <w:r>
        <w:rPr>
          <w:rFonts w:hint="eastAsia" w:ascii="仿宋" w:hAnsi="仿宋" w:eastAsia="仿宋"/>
          <w:color w:val="auto"/>
          <w:sz w:val="32"/>
          <w:szCs w:val="32"/>
        </w:rPr>
        <w:t>其行为违反了《中华人民共和国水污染防治法》第10条和第39条的规定，依据《中华人民共和国水污染防治法》第83条的规定，该公司在收到环保部门下达的责令限期整改通知书后，拒不改正；按照环评文件该公司并无废水外排，但该公司将未经处理的生产废水直接排入外环境，且外排废水超过国家或者地方规定的污染物排放标准；罚款人民币50万元，并责令停产整治。</w:t>
      </w:r>
      <w:r>
        <w:rPr>
          <w:rFonts w:hint="eastAsia" w:ascii="仿宋" w:hAnsi="仿宋" w:eastAsia="仿宋"/>
          <w:b/>
          <w:color w:val="auto"/>
          <w:sz w:val="32"/>
          <w:szCs w:val="32"/>
        </w:rPr>
        <w:t>同时，</w:t>
      </w:r>
      <w:r>
        <w:rPr>
          <w:rFonts w:hint="eastAsia" w:ascii="仿宋" w:hAnsi="仿宋" w:eastAsia="仿宋"/>
          <w:color w:val="auto"/>
          <w:sz w:val="32"/>
          <w:szCs w:val="32"/>
        </w:rPr>
        <w:t>违反了《中华人民共和国环境保护法》第42第4款的规定，依据《中华人民共和国环境保护法》第63条第3项及《行政主管部门移送适用行政拘留环境违法案件暂行办法》第7条第1项的规定，将案件移送至公安部门。</w:t>
      </w:r>
    </w:p>
    <w:p>
      <w:pPr>
        <w:ind w:firstLine="482" w:firstLineChars="150"/>
        <w:rPr>
          <w:rFonts w:ascii="仿宋" w:hAnsi="仿宋" w:eastAsia="仿宋"/>
          <w:b/>
          <w:color w:val="auto"/>
          <w:sz w:val="32"/>
          <w:szCs w:val="32"/>
        </w:rPr>
      </w:pPr>
      <w:r>
        <w:rPr>
          <w:rFonts w:hint="eastAsia" w:ascii="仿宋" w:hAnsi="仿宋" w:eastAsia="仿宋"/>
          <w:b/>
          <w:color w:val="auto"/>
          <w:sz w:val="32"/>
          <w:szCs w:val="32"/>
        </w:rPr>
        <w:t>（4）案件完结。</w:t>
      </w:r>
      <w:r>
        <w:rPr>
          <w:rFonts w:hint="eastAsia" w:ascii="仿宋" w:hAnsi="仿宋" w:eastAsia="仿宋"/>
          <w:color w:val="auto"/>
          <w:sz w:val="32"/>
          <w:szCs w:val="32"/>
        </w:rPr>
        <w:t>该公司于2018年8月22日履行完毕63万元罚款责任；应城市公安局于9月18日对该公司副总经理向某某处以行政拘留6日的处罚；该公司分别于8月24日和9月2日向应城市环保局递交了《葛洲坝应城商砼有限公司整改完成报告》进行备案，自动解除了停产整治的行政决定。</w:t>
      </w:r>
    </w:p>
    <w:p>
      <w:pPr>
        <w:ind w:firstLine="640" w:firstLineChars="200"/>
        <w:rPr>
          <w:rFonts w:ascii="仿宋" w:hAnsi="仿宋" w:eastAsia="仿宋"/>
          <w:color w:val="auto"/>
          <w:sz w:val="32"/>
          <w:szCs w:val="32"/>
        </w:rPr>
      </w:pPr>
    </w:p>
    <w:p>
      <w:pPr>
        <w:ind w:firstLine="640" w:firstLineChars="200"/>
        <w:rPr>
          <w:rFonts w:hint="eastAsia" w:ascii="仿宋" w:hAnsi="仿宋" w:eastAsia="仿宋"/>
          <w:color w:val="auto"/>
          <w:sz w:val="32"/>
          <w:szCs w:val="32"/>
        </w:rPr>
      </w:pPr>
    </w:p>
    <w:p>
      <w:pPr>
        <w:ind w:firstLine="640" w:firstLineChars="200"/>
        <w:rPr>
          <w:rFonts w:ascii="仿宋" w:hAnsi="仿宋" w:eastAsia="仿宋"/>
          <w:color w:val="auto"/>
          <w:sz w:val="32"/>
          <w:szCs w:val="32"/>
        </w:rPr>
      </w:pPr>
      <w:r>
        <w:rPr>
          <w:rFonts w:hint="eastAsia" w:ascii="仿宋" w:hAnsi="仿宋" w:eastAsia="仿宋"/>
          <w:color w:val="auto"/>
          <w:sz w:val="32"/>
          <w:szCs w:val="32"/>
        </w:rPr>
        <w:t xml:space="preserve">                                2018年11月21日</w:t>
      </w:r>
    </w:p>
    <w:p>
      <w:pPr>
        <w:ind w:firstLine="660"/>
        <w:rPr>
          <w:rFonts w:ascii="仿宋" w:hAnsi="仿宋" w:eastAsia="仿宋"/>
          <w:sz w:val="32"/>
          <w:szCs w:val="32"/>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316113"/>
      <w:docPartObj>
        <w:docPartGallery w:val="AutoText"/>
      </w:docPartObj>
    </w:sdtPr>
    <w:sdtContent>
      <w:p>
        <w:pPr>
          <w:pStyle w:val="3"/>
          <w:jc w:val="center"/>
        </w:pPr>
        <w:r>
          <w:rPr>
            <w:lang w:val="zh-CN"/>
          </w:rPr>
          <w:fldChar w:fldCharType="begin"/>
        </w:r>
        <w:r>
          <w:rPr>
            <w:lang w:val="zh-CN"/>
          </w:rPr>
          <w:instrText xml:space="preserve"> PAGE   \* MERGEFORMAT </w:instrText>
        </w:r>
        <w:r>
          <w:rPr>
            <w:lang w:val="zh-CN"/>
          </w:rPr>
          <w:fldChar w:fldCharType="separate"/>
        </w:r>
        <w:r>
          <w:rPr>
            <w:lang w:val="zh-CN"/>
          </w:rPr>
          <w:t>3</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902BA"/>
    <w:rsid w:val="00017962"/>
    <w:rsid w:val="0003597E"/>
    <w:rsid w:val="00065625"/>
    <w:rsid w:val="00076C08"/>
    <w:rsid w:val="00085B4E"/>
    <w:rsid w:val="00086ABD"/>
    <w:rsid w:val="000D084C"/>
    <w:rsid w:val="0010734E"/>
    <w:rsid w:val="00107DC5"/>
    <w:rsid w:val="00144F43"/>
    <w:rsid w:val="00164B82"/>
    <w:rsid w:val="00167400"/>
    <w:rsid w:val="00171BBE"/>
    <w:rsid w:val="00195E52"/>
    <w:rsid w:val="001C2EEC"/>
    <w:rsid w:val="001C7842"/>
    <w:rsid w:val="001F3C94"/>
    <w:rsid w:val="00253C55"/>
    <w:rsid w:val="00291BE5"/>
    <w:rsid w:val="002E7107"/>
    <w:rsid w:val="002E7292"/>
    <w:rsid w:val="002F36DE"/>
    <w:rsid w:val="003260FB"/>
    <w:rsid w:val="00344E9D"/>
    <w:rsid w:val="00364F3E"/>
    <w:rsid w:val="0039339A"/>
    <w:rsid w:val="003A54D8"/>
    <w:rsid w:val="003B2F0A"/>
    <w:rsid w:val="003B30DC"/>
    <w:rsid w:val="003C36A8"/>
    <w:rsid w:val="003D4FB9"/>
    <w:rsid w:val="003E644D"/>
    <w:rsid w:val="003F7BF0"/>
    <w:rsid w:val="004053FB"/>
    <w:rsid w:val="00415370"/>
    <w:rsid w:val="004229B1"/>
    <w:rsid w:val="00426685"/>
    <w:rsid w:val="0043202F"/>
    <w:rsid w:val="00433B85"/>
    <w:rsid w:val="004462F2"/>
    <w:rsid w:val="004600A2"/>
    <w:rsid w:val="00464048"/>
    <w:rsid w:val="004902BA"/>
    <w:rsid w:val="004916E7"/>
    <w:rsid w:val="004951ED"/>
    <w:rsid w:val="004E04A3"/>
    <w:rsid w:val="00526DA7"/>
    <w:rsid w:val="005558BE"/>
    <w:rsid w:val="00570CE1"/>
    <w:rsid w:val="00575B31"/>
    <w:rsid w:val="00580CF6"/>
    <w:rsid w:val="005B5C5C"/>
    <w:rsid w:val="005E13D0"/>
    <w:rsid w:val="005E2E3E"/>
    <w:rsid w:val="005E4713"/>
    <w:rsid w:val="006221BC"/>
    <w:rsid w:val="00633CF3"/>
    <w:rsid w:val="00634C03"/>
    <w:rsid w:val="00635D17"/>
    <w:rsid w:val="00642A2E"/>
    <w:rsid w:val="006475E0"/>
    <w:rsid w:val="00661076"/>
    <w:rsid w:val="006645F4"/>
    <w:rsid w:val="00683CF9"/>
    <w:rsid w:val="006847E8"/>
    <w:rsid w:val="0069076F"/>
    <w:rsid w:val="00696E29"/>
    <w:rsid w:val="006C4B2E"/>
    <w:rsid w:val="006D1EF8"/>
    <w:rsid w:val="006D38DF"/>
    <w:rsid w:val="006E3746"/>
    <w:rsid w:val="00705618"/>
    <w:rsid w:val="0071129F"/>
    <w:rsid w:val="00720B04"/>
    <w:rsid w:val="007225F5"/>
    <w:rsid w:val="00727BAB"/>
    <w:rsid w:val="00742C17"/>
    <w:rsid w:val="00753324"/>
    <w:rsid w:val="00773E59"/>
    <w:rsid w:val="00784DCC"/>
    <w:rsid w:val="0078735C"/>
    <w:rsid w:val="007A1DD0"/>
    <w:rsid w:val="007F734B"/>
    <w:rsid w:val="008165A8"/>
    <w:rsid w:val="00826577"/>
    <w:rsid w:val="008276B6"/>
    <w:rsid w:val="00832524"/>
    <w:rsid w:val="00834956"/>
    <w:rsid w:val="008350A4"/>
    <w:rsid w:val="00862EF9"/>
    <w:rsid w:val="0088154B"/>
    <w:rsid w:val="008A1C9B"/>
    <w:rsid w:val="008A6B84"/>
    <w:rsid w:val="008D65AE"/>
    <w:rsid w:val="00914848"/>
    <w:rsid w:val="009702EB"/>
    <w:rsid w:val="0097036C"/>
    <w:rsid w:val="00971214"/>
    <w:rsid w:val="00975F9F"/>
    <w:rsid w:val="00995D29"/>
    <w:rsid w:val="009A58F5"/>
    <w:rsid w:val="009D212C"/>
    <w:rsid w:val="009F3133"/>
    <w:rsid w:val="009F707A"/>
    <w:rsid w:val="00A0068A"/>
    <w:rsid w:val="00A12D16"/>
    <w:rsid w:val="00A41228"/>
    <w:rsid w:val="00A54264"/>
    <w:rsid w:val="00A6691F"/>
    <w:rsid w:val="00A94C90"/>
    <w:rsid w:val="00AE0ED9"/>
    <w:rsid w:val="00AF2CD1"/>
    <w:rsid w:val="00AF7FC6"/>
    <w:rsid w:val="00B03AA7"/>
    <w:rsid w:val="00B36208"/>
    <w:rsid w:val="00BD5FA9"/>
    <w:rsid w:val="00C06C2A"/>
    <w:rsid w:val="00C12DEF"/>
    <w:rsid w:val="00C14862"/>
    <w:rsid w:val="00C54135"/>
    <w:rsid w:val="00C5778C"/>
    <w:rsid w:val="00C6759D"/>
    <w:rsid w:val="00C823F5"/>
    <w:rsid w:val="00C95351"/>
    <w:rsid w:val="00CB4EA4"/>
    <w:rsid w:val="00D0404C"/>
    <w:rsid w:val="00D102AC"/>
    <w:rsid w:val="00D13240"/>
    <w:rsid w:val="00D14AAF"/>
    <w:rsid w:val="00D26102"/>
    <w:rsid w:val="00D373E5"/>
    <w:rsid w:val="00D43C26"/>
    <w:rsid w:val="00DA756A"/>
    <w:rsid w:val="00DB556D"/>
    <w:rsid w:val="00DC5FF0"/>
    <w:rsid w:val="00DD1C56"/>
    <w:rsid w:val="00DE1862"/>
    <w:rsid w:val="00DE78B4"/>
    <w:rsid w:val="00E034CF"/>
    <w:rsid w:val="00E03DAF"/>
    <w:rsid w:val="00E0482B"/>
    <w:rsid w:val="00E15074"/>
    <w:rsid w:val="00E500A7"/>
    <w:rsid w:val="00E57185"/>
    <w:rsid w:val="00E87117"/>
    <w:rsid w:val="00EC4B92"/>
    <w:rsid w:val="00EC5BA4"/>
    <w:rsid w:val="00F20ED1"/>
    <w:rsid w:val="00F2486A"/>
    <w:rsid w:val="00F259B9"/>
    <w:rsid w:val="00F3717F"/>
    <w:rsid w:val="00F63260"/>
    <w:rsid w:val="00F67CFE"/>
    <w:rsid w:val="00F82362"/>
    <w:rsid w:val="00F82D08"/>
    <w:rsid w:val="00FB6424"/>
    <w:rsid w:val="00FC3113"/>
    <w:rsid w:val="00FF1EDE"/>
    <w:rsid w:val="462735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5"/>
    <w:link w:val="4"/>
    <w:semiHidden/>
    <w:uiPriority w:val="99"/>
    <w:rPr>
      <w:sz w:val="18"/>
      <w:szCs w:val="18"/>
    </w:rPr>
  </w:style>
  <w:style w:type="character" w:customStyle="1" w:styleId="9">
    <w:name w:val="页脚 字符"/>
    <w:basedOn w:val="5"/>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474</Words>
  <Characters>2705</Characters>
  <Lines>22</Lines>
  <Paragraphs>6</Paragraphs>
  <TotalTime>0</TotalTime>
  <ScaleCrop>false</ScaleCrop>
  <LinksUpToDate>false</LinksUpToDate>
  <CharactersWithSpaces>3173</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2016-12-06T13:08:00Z</dcterms:created>
  <dc:creator>sun</dc:creator>
  <cp:lastModifiedBy>lenovo</cp:lastModifiedBy>
  <dcterms:modified xsi:type="dcterms:W3CDTF">2018-12-18T01:38:49Z</dcterms:modified>
  <cp:revision>166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