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olor w:val="auto"/>
          <w:sz w:val="36"/>
        </w:rPr>
      </w:pPr>
      <w:r>
        <w:rPr>
          <w:rFonts w:hint="eastAsia" w:ascii="方正小标宋简体" w:eastAsia="方正小标宋简体"/>
          <w:color w:val="auto"/>
          <w:sz w:val="36"/>
        </w:rPr>
        <w:t>2018年环境执法大练兵先进个人事迹材料</w:t>
      </w:r>
    </w:p>
    <w:p>
      <w:pPr>
        <w:rPr>
          <w:rFonts w:ascii="仿宋" w:hAnsi="仿宋" w:eastAsia="仿宋"/>
          <w:color w:val="auto"/>
          <w:sz w:val="32"/>
          <w:szCs w:val="32"/>
        </w:rPr>
      </w:pPr>
      <w:r>
        <w:rPr>
          <w:rFonts w:hint="eastAsia" w:ascii="仿宋_GB2312" w:hAnsi="宋体" w:eastAsia="仿宋_GB2312" w:cs="宋体"/>
          <w:color w:val="auto"/>
          <w:kern w:val="0"/>
          <w:sz w:val="32"/>
          <w:szCs w:val="32"/>
        </w:rPr>
        <w:t xml:space="preserve">   连娟，女，汉族，中共党员，硕士研究生学历, 现任天门市环境监察支队执法科科长。在2018年执法大练兵中，成绩突出，星光闪耀。她参与办理环境违法案件18起，依法处以罚款274.4万元，</w:t>
      </w:r>
      <w:r>
        <w:rPr>
          <w:rFonts w:hint="eastAsia" w:ascii="仿宋" w:hAnsi="仿宋" w:eastAsia="仿宋"/>
          <w:color w:val="auto"/>
          <w:sz w:val="32"/>
          <w:szCs w:val="32"/>
        </w:rPr>
        <w:t>查处重大案件9起</w:t>
      </w:r>
      <w:r>
        <w:rPr>
          <w:rFonts w:ascii="宋体" w:hAnsi="宋体" w:cs="宋体"/>
          <w:color w:val="auto"/>
          <w:kern w:val="0"/>
          <w:sz w:val="22"/>
        </w:rPr>
        <w:t xml:space="preserve"> </w:t>
      </w:r>
      <w:r>
        <w:rPr>
          <w:rFonts w:hint="eastAsia" w:ascii="宋体" w:hAnsi="宋体" w:cs="宋体"/>
          <w:color w:val="auto"/>
          <w:kern w:val="0"/>
          <w:sz w:val="22"/>
        </w:rPr>
        <w:t>。</w:t>
      </w:r>
      <w:r>
        <w:rPr>
          <w:rFonts w:hint="eastAsia" w:ascii="仿宋" w:hAnsi="仿宋" w:eastAsia="仿宋"/>
          <w:color w:val="auto"/>
          <w:sz w:val="32"/>
          <w:szCs w:val="32"/>
        </w:rPr>
        <w:t>2018年被选为湖北省环境执法“百名尖兵”。</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一、不忘初心，树一身正气</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1.心中有党</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作为一名共产党员，她将党作为毕生追求的信仰，认真学习马克思列宁主义、毛泽东思想、邓小平理论、“三个代表”重要思想、科学发展观和习近平新时代中国特色社会主义思想，坚决贯彻执行党的基本路线和各项方针、政策，做到讲学习、讲政治、讲正气。凡事服从组织安排，尽心尽力。她始终不忘入党的初衷，牢记党赋予的使命，在日常工作和生活中践行着为人民服务的宗旨，将生态文明发展的理念融入到环境保护和执法工作，不断提高工作效率和水平，为守住人民群众的绿水青山不懈努力着。</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2.心中有责</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她牢记作为一名共产党员要时刻起到模范带头作用，在做好本职工作的同时很好</w:t>
      </w:r>
      <w:r>
        <w:rPr>
          <w:rFonts w:hint="eastAsia" w:ascii="仿宋_GB2312" w:hAnsi="宋体" w:eastAsia="仿宋_GB2312" w:cs="宋体"/>
          <w:color w:val="auto"/>
          <w:kern w:val="0"/>
          <w:sz w:val="32"/>
          <w:szCs w:val="32"/>
          <w:lang w:val="en-US" w:eastAsia="zh-CN"/>
        </w:rPr>
        <w:t>地</w:t>
      </w:r>
      <w:r>
        <w:rPr>
          <w:rFonts w:hint="eastAsia" w:ascii="仿宋_GB2312" w:hAnsi="宋体" w:eastAsia="仿宋_GB2312" w:cs="宋体"/>
          <w:color w:val="auto"/>
          <w:kern w:val="0"/>
          <w:sz w:val="32"/>
          <w:szCs w:val="32"/>
        </w:rPr>
        <w:t>做到了“传帮带”。新入职的同事在生活中遇到困难，她热情的帮忙，在工作上遇到难事，她耐心地分析、讲解解决之道，把解决同类型问题的方法传授给他们，帮助他们尽快</w:t>
      </w:r>
      <w:r>
        <w:rPr>
          <w:rFonts w:hint="eastAsia" w:ascii="仿宋_GB2312" w:hAnsi="宋体" w:eastAsia="仿宋_GB2312" w:cs="宋体"/>
          <w:color w:val="auto"/>
          <w:kern w:val="0"/>
          <w:sz w:val="32"/>
          <w:szCs w:val="32"/>
          <w:lang w:val="en-US" w:eastAsia="zh-CN"/>
        </w:rPr>
        <w:t>地</w:t>
      </w:r>
      <w:r>
        <w:rPr>
          <w:rFonts w:hint="eastAsia" w:ascii="仿宋_GB2312" w:hAnsi="宋体" w:eastAsia="仿宋_GB2312" w:cs="宋体"/>
          <w:color w:val="auto"/>
          <w:kern w:val="0"/>
          <w:sz w:val="32"/>
          <w:szCs w:val="32"/>
        </w:rPr>
        <w:t>进入工作角色。</w:t>
      </w:r>
      <w:r>
        <w:rPr>
          <w:rFonts w:hint="eastAsia" w:ascii="仿宋_GB2312" w:hAnsi="宋体" w:eastAsia="仿宋_GB2312" w:cs="宋体"/>
          <w:color w:val="auto"/>
          <w:kern w:val="0"/>
          <w:sz w:val="32"/>
          <w:szCs w:val="32"/>
          <w:lang w:val="en-US" w:eastAsia="zh-CN"/>
        </w:rPr>
        <w:t>与</w:t>
      </w:r>
      <w:r>
        <w:rPr>
          <w:rFonts w:hint="eastAsia" w:ascii="仿宋_GB2312" w:hAnsi="宋体" w:eastAsia="仿宋_GB2312" w:cs="宋体"/>
          <w:color w:val="auto"/>
          <w:kern w:val="0"/>
          <w:sz w:val="32"/>
          <w:szCs w:val="32"/>
        </w:rPr>
        <w:t>此同时，她深刻</w:t>
      </w:r>
      <w:r>
        <w:rPr>
          <w:rFonts w:hint="eastAsia" w:ascii="仿宋_GB2312" w:hAnsi="宋体" w:eastAsia="仿宋_GB2312" w:cs="宋体"/>
          <w:color w:val="auto"/>
          <w:kern w:val="0"/>
          <w:sz w:val="32"/>
          <w:szCs w:val="32"/>
          <w:lang w:val="en-US" w:eastAsia="zh-CN"/>
        </w:rPr>
        <w:t>地</w:t>
      </w:r>
      <w:r>
        <w:rPr>
          <w:rFonts w:hint="eastAsia" w:ascii="仿宋_GB2312" w:hAnsi="宋体" w:eastAsia="仿宋_GB2312" w:cs="宋体"/>
          <w:color w:val="auto"/>
          <w:kern w:val="0"/>
          <w:sz w:val="32"/>
          <w:szCs w:val="32"/>
        </w:rPr>
        <w:t>明白，要想把工作做好，光自己一个人学习，效果甚微，更重要的是拉着身边的同事一起学，尝试过各种学习方式后发现：以案说法的效果更好。因此，她经常拿着单个案件跟身边的同事一起讨论这一违法行为用什么样的法条更合适，再补充什么样的证据，证据链更充分等问题。大家在不断的研讨学习中执法能力均得到了提高。</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因单位同志大都是退伍军人且年龄较大，移动执法系统在建设和应用过程中受到很大阻力，她主动地承担起移动执法系统后台管理工作，将污染源信息、执法人员信息全部录入系统；率先掌握移动执法系统的使用，多次邀请软件工程师来给全单位同志进行操作培训；同时，对仍旧不理解的同志进行一对一的讲解，及时处理单位同事在使用移动执法系统中遇到的问题。确保移动执法系统与日常环境监管、现场执法进行完美融合。</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3.心中有线</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她始终坚信身正不怕影子斜，要行得正、坐得端，稳得住神，抗得住诱惑；严格遵守党纪国法，严格执行中央八项规定以及环境监察人员“六不准”和“六项禁令”，严于律己，自觉遵守单位的各项规章制度。在生活中发扬艰苦奋斗、勤俭节约的优良作风，正确处理家庭、事业之间的矛盾，家庭和睦。在工作中做到办事不推诿，遇难不回避，做到不贪不占，不损害集体利益，踏实做事、爱岗敬业、清正廉洁，办事公道，坚持原则。在办理一起酱菜厂违法排污案时，当事人对处罚不认同，并恐吓办案人员，要对其进行人身伤害，她一方面给当事人宣传法律，一方面不退缩，坚持把案件办到底。</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二、勤学苦练，练全能本领</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1.书本中学，打理论基础。</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环境监察工作涉及面广，光有系统的环境类知识远远不够，还要懂行业知识，懂法律知识更要有社会交往艺术。学海无涯，参加工作不是学习的终止，而是一个新的开始，静心学习是王道。因此，一方面，她在做好本职工作的同时，主动跟随老同志去执法一线，本着不懂就问的原则，像“牛皮糖”一样跟在老同志身后学“手艺”，不断充实着自己的实践经验。另一方面她非常珍惜业务培训的机会，认真聆听教授、专家等的授课，打破定式思维，拓宽思路。同时，在繁忙工作之余，不断汲取医药、化工等行业知识，不断提升自己的理论素养。</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2.案例中思，树法制思维。</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想要“快、准、狠”的办好案件，准确掌握每种违法行为对应的法律条款是基本功，用法学的思维客观公正的分析案情是必修课。反思个案，是快速树立法制思维的有效手段。从马湾卧龙蛋鸡场证据材料问题到外国语学校违法条款适用问题，她不断进行反思，发现办理环境类案件，不仅在环保角度证明其是违法行为，更重要的是从法理角度，证据要有合法、有效，要形成证据链，要有证明力；法律条款要匹配。通过个案反思，她深知法律知识是自己的短板。因此，在新环保法、大气法、水法、土壤法等发布之后，第一时间研读新旧法之间的差异，了解新法赋予的新职责；同时，她还自学法学类的书籍，参加了2018年的法律职业资格考试，夯实自己的法学基础。</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3.实战中练，提执法技能。</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纸上谈兵终觉浅”，她十分注重锻炼自己的实战技能，积极主动地工作在执法一线，将学到的理论知识跟现场实际相结合。同时她率先在检查现场使用移动执法系统，发现问题及时跟工程师沟通，不断提升移动执法系统使用的熟练度。她主动参与到监察大队现场案件办理过程中，2018年她参与办理了18起环境违法案件，处理信访投诉50余件；通过重复现场调查，制作笔录，业务能力不断提升。</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三、勇挑重担，做执法尖兵</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1.把好审查关，确保案件质量</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她现任执法科科长，负责支队案卷初审和文书制作，主要审核案件的证据材料是否充足、违法行为法律条款的适用是否准确。为了确保案件办理质量，她</w:t>
      </w:r>
      <w:r>
        <w:rPr>
          <w:rFonts w:hint="eastAsia" w:ascii="仿宋" w:hAnsi="仿宋" w:eastAsia="仿宋"/>
          <w:color w:val="auto"/>
          <w:sz w:val="32"/>
          <w:szCs w:val="32"/>
        </w:rPr>
        <w:t>制定了《天门市环境监察支队行政处罚案件办理工作规程（试行）》、《天门市环境保护局环境违法案件查处工作规程（试行）》、《天门市环境保护局重大环境行政处罚案件审查委员会工作规则》等执法规范性文件，加强对执法全过程的规范指导。</w:t>
      </w:r>
    </w:p>
    <w:p>
      <w:pPr>
        <w:spacing w:line="360" w:lineRule="auto"/>
        <w:ind w:firstLine="640" w:firstLineChars="200"/>
        <w:rPr>
          <w:rFonts w:ascii="仿宋" w:hAnsi="仿宋" w:eastAsia="仿宋"/>
          <w:color w:val="auto"/>
          <w:sz w:val="32"/>
          <w:szCs w:val="32"/>
        </w:rPr>
      </w:pPr>
      <w:r>
        <w:rPr>
          <w:rFonts w:hint="eastAsia" w:ascii="仿宋" w:hAnsi="仿宋" w:eastAsia="仿宋"/>
          <w:color w:val="auto"/>
          <w:sz w:val="32"/>
          <w:szCs w:val="32"/>
        </w:rPr>
        <w:t>在大练兵期间，她组织了两次案卷评查，聘请律师和法院法官担当评委，从立案、调查取证、案件审查、听证和告知、处罚决定制作和下达、信息公开和报送等全过程的合法性和合规性的审查，就支队今年查办的30余起行政执法案卷进行了全方位的“体检”。评委们客观公正的评价环境行政案件案卷质量，认为支队的案卷基本上能做到违法事实认定清楚、证据确凿、程序合法、裁量适当。</w:t>
      </w:r>
    </w:p>
    <w:p>
      <w:pPr>
        <w:spacing w:line="360" w:lineRule="auto"/>
        <w:ind w:firstLine="640" w:firstLineChars="200"/>
        <w:rPr>
          <w:rFonts w:ascii="仿宋_GB2312" w:hAnsi="宋体" w:eastAsia="仿宋_GB2312" w:cs="宋体"/>
          <w:b/>
          <w:color w:val="auto"/>
          <w:kern w:val="0"/>
          <w:sz w:val="32"/>
          <w:szCs w:val="32"/>
        </w:rPr>
      </w:pPr>
      <w:r>
        <w:rPr>
          <w:rFonts w:hint="eastAsia" w:ascii="仿宋" w:hAnsi="仿宋" w:eastAsia="仿宋"/>
          <w:color w:val="auto"/>
          <w:sz w:val="32"/>
          <w:szCs w:val="32"/>
        </w:rPr>
        <w:t>2018年，支队的环境执法案件经受了多次司法检验，得到了市政府和市人民法院的肯定。1起行政复议案件获市政府维持；2起行政诉讼案件受到市人民法院肯定，经过庭审，原告自知胜诉无望，主动撤诉；7起强制执行案件得到市人民法院裁决支持。</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2.带好“尖刀班”,查处重案要案</w:t>
      </w:r>
    </w:p>
    <w:p>
      <w:pPr>
        <w:spacing w:line="360" w:lineRule="auto"/>
        <w:ind w:firstLine="640" w:firstLineChars="200"/>
        <w:rPr>
          <w:rFonts w:ascii="仿宋" w:hAnsi="仿宋" w:eastAsia="仿宋"/>
          <w:color w:val="auto"/>
          <w:sz w:val="32"/>
          <w:szCs w:val="32"/>
        </w:rPr>
      </w:pPr>
      <w:r>
        <w:rPr>
          <w:rFonts w:hint="eastAsia" w:ascii="仿宋" w:hAnsi="仿宋" w:eastAsia="仿宋"/>
          <w:color w:val="auto"/>
          <w:sz w:val="32"/>
          <w:szCs w:val="32"/>
        </w:rPr>
        <w:t>为了严格执法、精准打击环境违法行为，支队今年成立了5个执法小组和1个重案组，她任重案组组长。在重案组内，她积极调动组员的学习积极性和工作热情，通过老同志传授经验、高学历讲解专业，大家互帮互学不断提高单兵执法能力。在清废行动中，她带领组员查办了福临科技（未采取有效措施，造成工业固废扬散）和宜佳建材（未采取有效措施，造成工业固废扬；逃避监管方式排污）两个部级挂牌督办件；在省级督查期间，她带领组员查办了鑫永建材（未批先建）、十周猪场（超标排污）和天龙生猪养殖（超标排污）省级信访交办件；在中央环保回头看期间，她带领组员查办了灰市猪场（逃避监管方式排污）和汉旺世纪城（违规夜间施工）部级信访交办件。</w:t>
      </w:r>
    </w:p>
    <w:p>
      <w:pPr>
        <w:spacing w:line="360" w:lineRule="auto"/>
        <w:ind w:firstLine="640" w:firstLineChars="200"/>
        <w:rPr>
          <w:rFonts w:ascii="仿宋_GB2312" w:hAnsi="宋体" w:eastAsia="仿宋" w:cs="宋体"/>
          <w:color w:val="auto"/>
          <w:kern w:val="0"/>
          <w:sz w:val="32"/>
          <w:szCs w:val="32"/>
        </w:rPr>
      </w:pPr>
      <w:r>
        <w:rPr>
          <w:rFonts w:hint="eastAsia" w:ascii="仿宋_GB2312" w:hAnsi="宋体" w:eastAsia="仿宋_GB2312" w:cs="宋体"/>
          <w:color w:val="auto"/>
          <w:kern w:val="0"/>
          <w:sz w:val="32"/>
          <w:szCs w:val="32"/>
        </w:rPr>
        <w:t>同时，她2017年参加了湖北省环境保护“双护双促”第一阶段和第二阶段综合执法行动。2017年10月参加了京津冀2+26城市大气强化督查</w:t>
      </w:r>
      <w:r>
        <w:rPr>
          <w:rFonts w:hint="eastAsia" w:ascii="仿宋" w:hAnsi="仿宋" w:eastAsia="仿宋"/>
          <w:color w:val="auto"/>
          <w:sz w:val="32"/>
          <w:szCs w:val="32"/>
        </w:rPr>
        <w:t>第十四批次第十四组(晋城市)。</w:t>
      </w:r>
      <w:r>
        <w:rPr>
          <w:rFonts w:hint="eastAsia" w:ascii="仿宋_GB2312" w:hAnsi="宋体" w:eastAsia="仿宋_GB2312" w:cs="宋体"/>
          <w:color w:val="auto"/>
          <w:kern w:val="0"/>
          <w:sz w:val="32"/>
          <w:szCs w:val="32"/>
        </w:rPr>
        <w:t>为了能够顺利完成工作任务，克服了家庭的困难，将还在吃母乳的小孩送回了山西老家。在督察期间</w:t>
      </w:r>
      <w:r>
        <w:rPr>
          <w:rFonts w:hint="eastAsia" w:ascii="仿宋" w:hAnsi="仿宋" w:eastAsia="仿宋"/>
          <w:color w:val="auto"/>
          <w:sz w:val="32"/>
          <w:szCs w:val="32"/>
        </w:rPr>
        <w:t>，她迅速熟悉督查地情况，结合组长的要求，安排第二天的检查任务。她白天进行现场检查，夜间</w:t>
      </w:r>
      <w:r>
        <w:rPr>
          <w:rFonts w:hint="eastAsia" w:ascii="仿宋_GB2312" w:hAnsi="宋体" w:eastAsia="仿宋_GB2312" w:cs="宋体"/>
          <w:color w:val="auto"/>
          <w:kern w:val="0"/>
          <w:sz w:val="32"/>
          <w:szCs w:val="32"/>
        </w:rPr>
        <w:t>她主动放弃和孩子视频连线的时间坚持把白天的检查情况汇总上报，</w:t>
      </w:r>
      <w:r>
        <w:rPr>
          <w:rFonts w:hint="eastAsia" w:ascii="仿宋" w:hAnsi="仿宋" w:eastAsia="仿宋"/>
          <w:color w:val="auto"/>
          <w:sz w:val="32"/>
          <w:szCs w:val="32"/>
        </w:rPr>
        <w:t>直至凌晨，确保信息及时报送。在散乱污企业已经被清理的较好的情况下，和涂组长一起，凭借自己扎实的工作作风，丰富的现场经验，看问题独特的视角和敏感度，在高平永录乡新发现了一家名单外的“散乱污”企业。2018年12月，她即将参加第十四轮次蓝天保卫战重点区域强化督查。</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3.做好后督察，彰显执法成效</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要严厉打击环境违法行为，处罚只是手段，督促当事人改正违法行为才是目的。她严格按照《环境行政处罚办法》的程序要求，对2018年立案查处的违法企业全部实施了后督察检查。对已经主动改正环境违法行为并缴纳罚款的案件予以结案处理，对未完成整改的案件进行跟踪检查，并采取移送行政拘留、申请强制执行、报请市政府关闭等措施予以监督，督促企业对存在的环境问题进行整改。例如天门市朱革蛋鸡养殖专业合作社养殖污染一案，在后督察检查时发现，该养殖场拒不改正环境违法行为，遂对该养殖场违法行为重新进行调查取证，联合监测人员多次对其排放的废水取样监测，补充完善证据后，依法报请市人民政府予以关闭。同时，还将案件移送至公安机关对相关责任人员进行行政拘留，最终促使该养殖场主动采取措施，消除了污染，改正了环境违法行为。</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她办理的一件件环保案件，收到了很好的社会效益。例如，在接到群众投诉星星轮毂废气扰民问题后，她立马带病到达投诉现场，现场调查核实直至凌晨2点，查实该公司环境违法行为后，依法对该公司涂装车间进行查封，见证了执法过程的群众在朋友圈上传环境执法图片，并纷纷点赞。</w:t>
      </w:r>
    </w:p>
    <w:p>
      <w:pPr>
        <w:spacing w:line="360" w:lineRule="auto"/>
        <w:ind w:firstLine="643" w:firstLineChars="200"/>
        <w:rPr>
          <w:rFonts w:ascii="仿宋_GB2312" w:hAnsi="宋体" w:eastAsia="仿宋_GB2312" w:cs="宋体"/>
          <w:b/>
          <w:color w:val="auto"/>
          <w:kern w:val="0"/>
          <w:sz w:val="32"/>
          <w:szCs w:val="32"/>
        </w:rPr>
      </w:pPr>
      <w:r>
        <w:rPr>
          <w:rFonts w:hint="eastAsia" w:ascii="仿宋_GB2312" w:hAnsi="宋体" w:eastAsia="仿宋_GB2312" w:cs="宋体"/>
          <w:b/>
          <w:color w:val="auto"/>
          <w:kern w:val="0"/>
          <w:sz w:val="32"/>
          <w:szCs w:val="32"/>
        </w:rPr>
        <w:t>四、典型案件</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守护碧水蓝天是每一位监察人员的责任，在现场执法检查发现环境违法问题后，她能够坚持原则，认真调查，严格执法，公正查处，近年来查处多起环境违法案件，切实维护了公民的合法环境权益。在</w:t>
      </w:r>
      <w:r>
        <w:rPr>
          <w:rFonts w:hint="eastAsia" w:ascii="仿宋_GB2312" w:hAnsi="仿宋_GB2312" w:eastAsia="仿宋_GB2312" w:cs="仿宋_GB2312"/>
          <w:color w:val="auto"/>
          <w:sz w:val="32"/>
          <w:szCs w:val="32"/>
        </w:rPr>
        <w:t>接生态环境部的挂牌督办件（督察反馈问题交办单（点位编号：104-新10））后，2018年5月10日下午，</w:t>
      </w:r>
      <w:r>
        <w:rPr>
          <w:rFonts w:hint="eastAsia" w:ascii="仿宋_GB2312" w:hAnsi="宋体" w:eastAsia="仿宋_GB2312" w:cs="宋体"/>
          <w:color w:val="auto"/>
          <w:kern w:val="0"/>
          <w:sz w:val="32"/>
          <w:szCs w:val="32"/>
        </w:rPr>
        <w:t>连娟同志带领执法人员对天门市宜佳建材有限公司进行现场检查。检查时该公司正在生产，生产负荷约60%。首先，她们在厂区大门口发现，南边的农田边的土地上露天堆放混凝土淤渣（无防渗防漏），用pH试纸测定，积水呈碱性，有小部分豌豆秧死亡。随后，沿着田间小路向该公司厂区南侧围墙外农灌渠走，发现农灌渠远离公路的一侧渠边堆放有长约50米、宽约3米的沉渣；而在该公司厂区南侧围墙外有2股水流向农灌渠外排，发现一股水从涵管（埋于地下，周围淤积了大量灰白色物质）流向农灌渠，另一股从水从厂区外明沟流向农灌渠。接着，返回到该公司厂区内，在该公司南边的污水处理站发现该公司的部分冲洗废水经砂石分离机和沉淀池处理后回用;部分冲洗废水混着混凝土渣，直接通过厂区明沟从厂区南侧排到农灌渠（渠水呈碱性，走向从北向南）。最后，在该公司办公室查阅环保相关资料发现，该公司的环评文件中要求该公司的清洗废水不外排，厂区内无冲洗废水外排口实际情况是有部分冲洗水，混着混凝土渣直接排放。在确定该公司的环境违法行为后，立即在现场固定证据，并申请监测。随即，监测人员对该公司厂区南侧农田沟渠处的废水进行取样监测，监测结果显示该公司厂区南侧农田沟渠处的水质超标（监测数据为pH值为10.80，标准值6～9，呈强碱性）。针对该公司存在的环境违法行为，我局进行了立案查处，处罚款人民币叁拾伍万元整,并下达了《天门市环境保护局责令停产整治决定书》，责令该公司进行停产整改。同时，根据环保法律法规有关规定，经局案件审查委员会讨论决定，将该案件移送拘留。目前，该公司未提出陈述申辩意见，未要求听证，未提起行政复议和行政诉讼，积极主动的改正了违法行为，并于2018年5月24日，主动缴纳了罚款。</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候选人在案件办理中发挥的作用：她参与了整个案件的现场调查，在该公司南侧围墙外和农灌渠的交汇处，因随废水排放的混凝土渣将排放口堵住，为了探清该公司的废水外排口的具体位置，不慎落入水中，全身沾满了混凝土渣。她在进行简单清洗后，又投入到了对该公司的调查中，最终查清了企业的基本情况与存在的环境问题，固定了现场证据，完成了笔录制作，并认真分析研究了该公司的环境违法行为，拟定了查处意见。她在案件办理过程中，坚持以事实为依据、法律为准绳，坚持依法行政，现场调查认真细致，环境违法行为认定准确，能够公平、公正的开展行政处罚工作。</w:t>
      </w:r>
    </w:p>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总之，在今后的工作中</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她会肩负起党和人民在新时期、新形势下赋予的新使命，爱岗敬业，以饱满的工作热情和良好的精神状态，从实际事情做起，从具体的各项工作做起，把工作做深、做细、做实、做好，脚踏实地，一步一个脚印，高标准、高质量的完成本职工作。与此同时，还要做到与时俱进，保持自己执法理念的先进性，为逐步实现环境执法“精细化、科学化、效能化、智能化”，进一步构建完备的环境执法监督体系，更好的守护绿水青山付出自己的努力，奉献自己的力量。</w:t>
      </w:r>
    </w:p>
    <w:p>
      <w:pPr>
        <w:spacing w:line="360" w:lineRule="auto"/>
        <w:ind w:firstLine="640" w:firstLineChars="200"/>
        <w:rPr>
          <w:rFonts w:ascii="仿宋_GB2312" w:hAnsi="宋体" w:eastAsia="仿宋_GB2312" w:cs="宋体"/>
          <w:color w:val="333333"/>
          <w:kern w:val="0"/>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Arial"/>
    <w:panose1 w:val="00000000000000000000"/>
    <w:charset w:val="00"/>
    <w:family w:val="swiss"/>
    <w:pitch w:val="default"/>
    <w:sig w:usb0="00000000" w:usb1="00000000" w:usb2="00000000" w:usb3="00000000" w:csb0="0000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96EF4"/>
    <w:rsid w:val="0004442B"/>
    <w:rsid w:val="000767AF"/>
    <w:rsid w:val="000850C6"/>
    <w:rsid w:val="000964A4"/>
    <w:rsid w:val="000A695B"/>
    <w:rsid w:val="000D7073"/>
    <w:rsid w:val="001028D2"/>
    <w:rsid w:val="00111FE9"/>
    <w:rsid w:val="001324F4"/>
    <w:rsid w:val="001959D9"/>
    <w:rsid w:val="00195C81"/>
    <w:rsid w:val="001D3455"/>
    <w:rsid w:val="00264976"/>
    <w:rsid w:val="00273CA4"/>
    <w:rsid w:val="002A466A"/>
    <w:rsid w:val="002B41C8"/>
    <w:rsid w:val="002C04AD"/>
    <w:rsid w:val="00311957"/>
    <w:rsid w:val="003459DF"/>
    <w:rsid w:val="003663F5"/>
    <w:rsid w:val="003810AB"/>
    <w:rsid w:val="00381CCE"/>
    <w:rsid w:val="0039479A"/>
    <w:rsid w:val="00396EF4"/>
    <w:rsid w:val="003A0D99"/>
    <w:rsid w:val="003B2B7B"/>
    <w:rsid w:val="003D0D17"/>
    <w:rsid w:val="003E296D"/>
    <w:rsid w:val="003E5C6A"/>
    <w:rsid w:val="00440536"/>
    <w:rsid w:val="00450B2C"/>
    <w:rsid w:val="004D3F5A"/>
    <w:rsid w:val="00505C69"/>
    <w:rsid w:val="00507826"/>
    <w:rsid w:val="00521F9D"/>
    <w:rsid w:val="00540EA4"/>
    <w:rsid w:val="00554E8D"/>
    <w:rsid w:val="00562962"/>
    <w:rsid w:val="005734FD"/>
    <w:rsid w:val="0058188B"/>
    <w:rsid w:val="00594BC6"/>
    <w:rsid w:val="00595312"/>
    <w:rsid w:val="00595A61"/>
    <w:rsid w:val="005B1DE9"/>
    <w:rsid w:val="005D717D"/>
    <w:rsid w:val="005D79FF"/>
    <w:rsid w:val="005F59F4"/>
    <w:rsid w:val="00614D6C"/>
    <w:rsid w:val="00616E8D"/>
    <w:rsid w:val="00621D3B"/>
    <w:rsid w:val="006550D2"/>
    <w:rsid w:val="006A1676"/>
    <w:rsid w:val="006A55EA"/>
    <w:rsid w:val="006D058C"/>
    <w:rsid w:val="006D2184"/>
    <w:rsid w:val="006F2DAE"/>
    <w:rsid w:val="00721BCE"/>
    <w:rsid w:val="007A2E15"/>
    <w:rsid w:val="007A71CA"/>
    <w:rsid w:val="007B4549"/>
    <w:rsid w:val="007B747C"/>
    <w:rsid w:val="007E493D"/>
    <w:rsid w:val="00850049"/>
    <w:rsid w:val="00877CAB"/>
    <w:rsid w:val="008B5F01"/>
    <w:rsid w:val="00911594"/>
    <w:rsid w:val="00924D9B"/>
    <w:rsid w:val="009749ED"/>
    <w:rsid w:val="00974FED"/>
    <w:rsid w:val="009836C3"/>
    <w:rsid w:val="009859DD"/>
    <w:rsid w:val="009E2A72"/>
    <w:rsid w:val="009F6C24"/>
    <w:rsid w:val="00A60937"/>
    <w:rsid w:val="00B35CEA"/>
    <w:rsid w:val="00B666E4"/>
    <w:rsid w:val="00B760E8"/>
    <w:rsid w:val="00B80367"/>
    <w:rsid w:val="00B94810"/>
    <w:rsid w:val="00BA1BC7"/>
    <w:rsid w:val="00BB1828"/>
    <w:rsid w:val="00BC50F7"/>
    <w:rsid w:val="00BC6825"/>
    <w:rsid w:val="00BD2D8D"/>
    <w:rsid w:val="00BD480A"/>
    <w:rsid w:val="00C11267"/>
    <w:rsid w:val="00C37005"/>
    <w:rsid w:val="00C44A97"/>
    <w:rsid w:val="00C55A06"/>
    <w:rsid w:val="00C7481F"/>
    <w:rsid w:val="00C97234"/>
    <w:rsid w:val="00D125F8"/>
    <w:rsid w:val="00D1537C"/>
    <w:rsid w:val="00D63887"/>
    <w:rsid w:val="00D67BA6"/>
    <w:rsid w:val="00D74F75"/>
    <w:rsid w:val="00D81BC6"/>
    <w:rsid w:val="00D86EB6"/>
    <w:rsid w:val="00DB36A2"/>
    <w:rsid w:val="00DE2F30"/>
    <w:rsid w:val="00DF444D"/>
    <w:rsid w:val="00E24C66"/>
    <w:rsid w:val="00E61343"/>
    <w:rsid w:val="00EB221D"/>
    <w:rsid w:val="00ED482E"/>
    <w:rsid w:val="00ED666C"/>
    <w:rsid w:val="00EE6D18"/>
    <w:rsid w:val="00F50EB1"/>
    <w:rsid w:val="00F5229C"/>
    <w:rsid w:val="00F8767F"/>
    <w:rsid w:val="00FB41AD"/>
    <w:rsid w:val="00FD2428"/>
    <w:rsid w:val="38EB4F42"/>
    <w:rsid w:val="39143DAC"/>
    <w:rsid w:val="3A8A6036"/>
    <w:rsid w:val="41074554"/>
    <w:rsid w:val="607E128C"/>
    <w:rsid w:val="7594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727</Words>
  <Characters>4147</Characters>
  <Lines>34</Lines>
  <Paragraphs>9</Paragraphs>
  <TotalTime>0</TotalTime>
  <ScaleCrop>false</ScaleCrop>
  <LinksUpToDate>false</LinksUpToDate>
  <CharactersWithSpaces>4865</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2018-11-30T10:05:00Z</dcterms:created>
  <dc:creator>PC</dc:creator>
  <cp:lastModifiedBy>lenovo</cp:lastModifiedBy>
  <dcterms:modified xsi:type="dcterms:W3CDTF">2018-12-18T01:44:00Z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