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pBdr>
          <w:bottom w:val="single" w:color="F0F0F0" w:sz="6" w:space="15"/>
        </w:pBdr>
        <w:ind w:left="-360"/>
        <w:jc w:val="center"/>
        <w:rPr>
          <w:rFonts w:hint="eastAsia" w:ascii="宋体" w:hAnsi="宋体" w:cs="宋体"/>
          <w:color w:val="auto"/>
          <w:kern w:val="0"/>
          <w:sz w:val="44"/>
          <w:szCs w:val="44"/>
          <w:lang w:bidi="ar"/>
        </w:rPr>
      </w:pPr>
      <w:r>
        <w:rPr>
          <w:rFonts w:hint="eastAsia" w:ascii="宋体" w:hAnsi="宋体" w:cs="宋体"/>
          <w:color w:val="auto"/>
          <w:kern w:val="0"/>
          <w:sz w:val="44"/>
          <w:szCs w:val="44"/>
          <w:lang w:bidi="ar"/>
        </w:rPr>
        <w:t>传递担当正能量  唱响环保好声音</w:t>
      </w:r>
    </w:p>
    <w:p>
      <w:pPr>
        <w:jc w:val="center"/>
        <w:rPr>
          <w:rFonts w:hint="eastAsia" w:ascii="楷体_GB2312" w:hAnsi="楷体_GB2312" w:eastAsia="楷体_GB2312" w:cs="楷体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——彭阳云同志的“担当作为好干部”推荐材料</w:t>
      </w:r>
    </w:p>
    <w:p>
      <w:pPr>
        <w:jc w:val="center"/>
        <w:rPr>
          <w:rFonts w:hint="eastAsia" w:ascii="楷体_GB2312" w:hAnsi="楷体_GB2312" w:eastAsia="楷体_GB2312" w:cs="楷体_GB2312"/>
          <w:color w:val="auto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彭云阳，女，汉族，1991年7月出生，本科，法学学士学位，中共党员。2014年3月至2015年8月任邵东县人民检察院书记员，2015年10月公考入县环保局，2017年3月至今任邵东县环境保护局监察大队监察员，2018年5月兼任邵东县环保局法规股副股长，从事基层环境保护执法工作。2018年7月22日至8月6日参加了由环保部组织的2018-2019蓝天保卫战重点区域强化督查第四轮山东德州第四组的督查，顺利完成了督查工作。其突出的工作业绩和强烈的工作责任心，在获得自身成长成熟的同时，也得到了领导和同事们的一致好评。其爱岗敬业、身顾大局的职业操守，深深感染着周围每一位同事，受到了领导的期许和表扬。2017年获得邵阳市执法案件优秀个人。现将其主要事迹报告如下：</w:t>
      </w:r>
    </w:p>
    <w:p>
      <w:pPr>
        <w:numPr>
          <w:ilvl w:val="0"/>
          <w:numId w:val="1"/>
        </w:numPr>
        <w:ind w:left="638" w:leftChars="304"/>
        <w:rPr>
          <w:rFonts w:hint="eastAsia" w:ascii="黑体" w:hAnsi="黑体" w:eastAsia="黑体" w:cs="黑体"/>
          <w:color w:val="auto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不忘初心，勇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bidi="ar"/>
        </w:rPr>
        <w:t>于担当尽职责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该同志认真贯彻落实习近平新时代中国特色社会主义思想，牢固树立“四个意识”和“四个自信”，对党绝对忠诚，理想信念坚定，不折不扣地贯彻执行党中央的路线、方针、政策。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在工作中，她总是尽职尽责，办事公道，敢于担当，赢得了管理对象和同事们的信服，发挥了党员先锋模范作用，在平凡的岗位上无私奉献，高标准完成上级和局党组交待的各项工作任务。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环境执法监督工作作为履行环境管理职责最基础、最基本的支撑力量，作为全面提升环境管理水平的重要途径和有效手段，是环保部门的立足之本。从参加工作起，彭云阳同志就注重理论知识和业务知识的学习，不断更新知识储备，钻研新颁布的法律法规，并带领同事共同学习，促成了良好的工作氛围。2018年1月1日《中华人民共和国水污染防治法》施行，彭云阳同志带头学习，和执法一线同事讨论学习，如何正确使用法律，和同事探讨在执法过程中如何公平公正，不出现错案等。彭云阳同志爱一行干一行，能把工作做细做好。紧紧围绕环境保护工作的目标和任务，严格规范公正文明执法，严肃惩处违法违规行为，有效维护了群众的环境权益，切实抓好贯彻落实了各项任务，牺牲个人休息时间，一心扑在工作岗位上。</w:t>
      </w:r>
    </w:p>
    <w:p>
      <w:pPr>
        <w:ind w:firstLine="640" w:firstLineChars="200"/>
        <w:rPr>
          <w:rFonts w:hint="eastAsia" w:ascii="黑体" w:hAnsi="黑体" w:eastAsia="黑体" w:cs="黑体"/>
          <w:color w:val="auto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二、任劳任怨，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bidi="ar"/>
        </w:rPr>
        <w:t>无私奉献作表率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解决难题、材料报送、信访回复、政策解答、综合协调……每天，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县环保局法规股副股长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彭云阳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的工作都排得满满当当。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自2017年中央环保督查以来，环保工作任务不断加重，彭云阳同志以“5+2”“白加黑”的工作模式奋战在环保一线，凌晨夜查错峰生产企业，周末休息日接到群众的信访投诉也立即前往处理，及时答复投诉人。2018年接群众投诉因历史原因，某五金厂五金粉尘污染了池塘水质，经调处五金厂将原污染的水进行处理后返回池塘，并答应恢复原建厂时填埋的水渠。原池塘的污染治理已完成，但该群众反应原五金厂答应恢复的水渠没有恢复到位，彭云阳同志与同事们一起，利用周末空挡，会同乡镇、村委等一起前往处理，五金厂已经准备将原建筑物拆除，恢复水渠，经向投诉的群众细心解释，圆满完成信访回复工作。该同志在工作上始终坚持高标准严格要求自己，处处做群众的表率，认真履行岗位职责，爱岗敬业，奋发有为，扎实工作，从不计较个人得失，只要是群众的需求和领导的要求，她都会尽心尽职的做好，作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邵东县环保局法规股副股长，从事基层环境保护执法工作。2017年，我局移送公安行政拘留3起，行政拘留6人。加大行政处罚力度，下达行政处罚处罚到位的企业23家。彭云阳同志2017年办理行政处罚案7起，罚款数额为7.988万元，移送拘留3起。2018年监管执法力度持续加大，企业守法意识不断增强。推进四个配套办法实施为抓手，强化行政责任追究。做到“应查尽查、应罚尽罚、应移尽移”，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目前为止，我局移送公安行政拘留6起。加大行政处罚力度，</w:t>
      </w:r>
      <w:r>
        <w:rPr>
          <w:rFonts w:hint="eastAsia" w:eastAsia="仿宋_GB2312"/>
          <w:color w:val="auto"/>
          <w:sz w:val="32"/>
          <w:szCs w:val="32"/>
        </w:rPr>
        <w:t>行政处罚立案</w:t>
      </w:r>
      <w:r>
        <w:rPr>
          <w:rFonts w:eastAsia="仿宋_GB2312"/>
          <w:color w:val="auto"/>
          <w:sz w:val="32"/>
          <w:szCs w:val="32"/>
        </w:rPr>
        <w:t>95</w:t>
      </w:r>
      <w:r>
        <w:rPr>
          <w:rFonts w:hint="eastAsia" w:eastAsia="仿宋_GB2312"/>
          <w:color w:val="auto"/>
          <w:sz w:val="32"/>
          <w:szCs w:val="32"/>
        </w:rPr>
        <w:t>起，罚款已到位</w:t>
      </w:r>
      <w:r>
        <w:rPr>
          <w:rFonts w:eastAsia="仿宋_GB2312"/>
          <w:color w:val="auto"/>
          <w:sz w:val="32"/>
          <w:szCs w:val="32"/>
        </w:rPr>
        <w:t>93</w:t>
      </w:r>
      <w:r>
        <w:rPr>
          <w:rFonts w:hint="eastAsia" w:eastAsia="仿宋_GB2312"/>
          <w:color w:val="auto"/>
          <w:sz w:val="32"/>
          <w:szCs w:val="32"/>
        </w:rPr>
        <w:t>起（含</w:t>
      </w:r>
      <w:r>
        <w:rPr>
          <w:rFonts w:eastAsia="仿宋_GB2312"/>
          <w:color w:val="auto"/>
          <w:sz w:val="32"/>
          <w:szCs w:val="32"/>
        </w:rPr>
        <w:t>2017</w:t>
      </w:r>
      <w:r>
        <w:rPr>
          <w:rFonts w:hint="eastAsia" w:eastAsia="仿宋_GB2312"/>
          <w:color w:val="auto"/>
          <w:sz w:val="32"/>
          <w:szCs w:val="32"/>
        </w:rPr>
        <w:t>年立案，</w:t>
      </w:r>
      <w:r>
        <w:rPr>
          <w:rFonts w:eastAsia="仿宋_GB2312"/>
          <w:color w:val="auto"/>
          <w:sz w:val="32"/>
          <w:szCs w:val="32"/>
        </w:rPr>
        <w:t>2018</w:t>
      </w:r>
      <w:r>
        <w:rPr>
          <w:rFonts w:hint="eastAsia" w:eastAsia="仿宋_GB2312"/>
          <w:color w:val="auto"/>
          <w:sz w:val="32"/>
          <w:szCs w:val="32"/>
        </w:rPr>
        <w:t>年处罚到位的</w:t>
      </w:r>
      <w:r>
        <w:rPr>
          <w:rFonts w:eastAsia="仿宋_GB2312"/>
          <w:color w:val="auto"/>
          <w:sz w:val="32"/>
          <w:szCs w:val="32"/>
        </w:rPr>
        <w:t>3</w:t>
      </w:r>
      <w:r>
        <w:rPr>
          <w:rFonts w:hint="eastAsia" w:eastAsia="仿宋_GB2312"/>
          <w:color w:val="auto"/>
          <w:sz w:val="32"/>
          <w:szCs w:val="32"/>
        </w:rPr>
        <w:t>起），罚款已到位</w:t>
      </w:r>
      <w:r>
        <w:rPr>
          <w:rFonts w:eastAsia="仿宋_GB2312"/>
          <w:color w:val="auto"/>
          <w:sz w:val="32"/>
          <w:szCs w:val="32"/>
        </w:rPr>
        <w:t>508</w:t>
      </w:r>
      <w:r>
        <w:rPr>
          <w:rFonts w:hint="eastAsia" w:eastAsia="仿宋_GB2312"/>
          <w:color w:val="auto"/>
          <w:sz w:val="32"/>
          <w:szCs w:val="32"/>
        </w:rPr>
        <w:t>.</w:t>
      </w:r>
      <w:r>
        <w:rPr>
          <w:rFonts w:eastAsia="仿宋_GB2312"/>
          <w:color w:val="auto"/>
          <w:sz w:val="32"/>
          <w:szCs w:val="32"/>
        </w:rPr>
        <w:t>5115</w:t>
      </w:r>
      <w:r>
        <w:rPr>
          <w:rFonts w:hint="eastAsia" w:eastAsia="仿宋_GB2312"/>
          <w:color w:val="auto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彭云阳同志2018年参与办理行政执法案63起，罚款数额为391.9115万元，移送行政拘留2起，并协助其他同事完成执法工作。</w:t>
      </w:r>
    </w:p>
    <w:p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三、严格执法，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bidi="ar"/>
        </w:rPr>
        <w:t>廉洁自律拒诱惑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彭阳云同志常说：“环保干部的自身形象，树也在自己，毁也在自己，搞一次特殊，就失去一份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instrText xml:space="preserve"> HYPERLINK "http://www.wm114.cn/wen/151/301497.html"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诚信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”。在领导、同事和朋友的眼中，彭阳云同志是一个作风民主、严于律己的好干部，在工作中，她不断强化自身的廉洁意识，作为环保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法规股副股长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，严格落实党风廉政责任制，自觉抵制各种诱惑。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执法案例：邵东县志恒线路器材有限责任公司违反“三同时”处罚案件。执法过程中发现邵东县志恒线路器材有限责任公司未按照《建设项目环境影响报告表》“为确保盐酸雾对周边居民的影响降到最低，环评要求建设方建设标准化厂房，将半敞开式厂房敞开面封闭”要求建设，靠近行车面未封闭。2018年3月锌烟布袋除尘设施投入使用后产生锌粉尘，未向我局申报登记。违反了 《建设项目环境保护管理条例》第十五条、《建设项目环境保护事中事后监督管理办法（试行）》第五条第一款、《中华人民共和国固体废物污染环境防治法》第三十二条第一款第二款之规定，我局对该公司违法行为依据《建设项目环境保护管理条例》第二十三条第一款之规定，责令其限期改正，并处以罚款人民币贰拾伍万元整，依据《建设项目环境保护事中事后监督管理办法（试行）》第十四条的规定，责令其停止生产；依据《中华人民共和国固体废物污染环境防治法》第六十八条第一款第一项、第二款责令停止违法行为，限期改正，并处罚款人民币五万元。该企业停产到位，罚款到位，并于2018年8月16日整改到位恢复生产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分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耕耘，一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分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收获。学习、生活、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工作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的路是艰辛而漫长的，但她懂得不经历风雨，怎么见彩虹。她正用自己的正直和善良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，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文明为歌，热心和宽容为曲，弹奏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环保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的歌；她正用自己的理想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，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追求为笔，进取和奋发为墨，书写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环保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的画；她正用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担当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决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心、文明托起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全县蓝天碧水的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美好明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天。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   邵东县环境保护局</w:t>
      </w: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2018年11月26日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BFFD9"/>
    <w:multiLevelType w:val="singleLevel"/>
    <w:tmpl w:val="5BFBFFD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367FC"/>
    <w:rsid w:val="02EE78B7"/>
    <w:rsid w:val="06447928"/>
    <w:rsid w:val="0A343D63"/>
    <w:rsid w:val="0B9437E8"/>
    <w:rsid w:val="12A61342"/>
    <w:rsid w:val="151D6851"/>
    <w:rsid w:val="1536235D"/>
    <w:rsid w:val="185B5A6F"/>
    <w:rsid w:val="1A5E30B3"/>
    <w:rsid w:val="1E406A59"/>
    <w:rsid w:val="1EE15F87"/>
    <w:rsid w:val="21152841"/>
    <w:rsid w:val="22436788"/>
    <w:rsid w:val="29EC6912"/>
    <w:rsid w:val="305453B0"/>
    <w:rsid w:val="30E0745E"/>
    <w:rsid w:val="345A66CA"/>
    <w:rsid w:val="34C66B3C"/>
    <w:rsid w:val="372307E7"/>
    <w:rsid w:val="3A305CAC"/>
    <w:rsid w:val="3BF039D2"/>
    <w:rsid w:val="3DFB2E7A"/>
    <w:rsid w:val="3EFB6444"/>
    <w:rsid w:val="3F582E7C"/>
    <w:rsid w:val="3FDD3E7F"/>
    <w:rsid w:val="41922E61"/>
    <w:rsid w:val="447F6745"/>
    <w:rsid w:val="44885935"/>
    <w:rsid w:val="456F0CA5"/>
    <w:rsid w:val="480974C1"/>
    <w:rsid w:val="4A9D0D8C"/>
    <w:rsid w:val="4B725EF5"/>
    <w:rsid w:val="536C4AC1"/>
    <w:rsid w:val="55110334"/>
    <w:rsid w:val="5637211B"/>
    <w:rsid w:val="59722B05"/>
    <w:rsid w:val="5D4D47BC"/>
    <w:rsid w:val="5E1C6683"/>
    <w:rsid w:val="5EC41C1C"/>
    <w:rsid w:val="64352734"/>
    <w:rsid w:val="66021B56"/>
    <w:rsid w:val="709D1BD0"/>
    <w:rsid w:val="709F0A52"/>
    <w:rsid w:val="72B31676"/>
    <w:rsid w:val="7B0B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李咬咬</dc:creator>
  <cp:lastModifiedBy>lenovo</cp:lastModifiedBy>
  <cp:lastPrinted>2018-11-26T08:04:00Z</cp:lastPrinted>
  <dcterms:modified xsi:type="dcterms:W3CDTF">2018-12-18T01:45:16Z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