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color w:val="auto"/>
          <w:sz w:val="44"/>
          <w:szCs w:val="44"/>
        </w:rPr>
      </w:pPr>
      <w:r>
        <w:rPr>
          <w:rFonts w:hint="eastAsia" w:ascii="宋体" w:hAnsi="宋体" w:cs="宋体"/>
          <w:b/>
          <w:bCs/>
          <w:color w:val="auto"/>
          <w:sz w:val="44"/>
          <w:szCs w:val="44"/>
        </w:rPr>
        <w:t>海口市龙华区环境监察局</w:t>
      </w:r>
    </w:p>
    <w:p>
      <w:pPr>
        <w:jc w:val="center"/>
        <w:rPr>
          <w:rFonts w:ascii="宋体" w:hAnsi="宋体" w:cs="宋体"/>
          <w:b/>
          <w:bCs/>
          <w:color w:val="auto"/>
          <w:sz w:val="44"/>
          <w:szCs w:val="44"/>
        </w:rPr>
      </w:pPr>
      <w:r>
        <w:rPr>
          <w:rFonts w:hint="eastAsia" w:ascii="宋体" w:hAnsi="宋体" w:cs="宋体"/>
          <w:b/>
          <w:bCs/>
          <w:color w:val="auto"/>
          <w:sz w:val="44"/>
          <w:szCs w:val="44"/>
        </w:rPr>
        <w:t>环境执法大练兵候选先进个人事迹材料</w:t>
      </w:r>
    </w:p>
    <w:p>
      <w:pPr>
        <w:rPr>
          <w:rFonts w:ascii="仿宋" w:hAnsi="仿宋" w:eastAsia="仿宋" w:cs="仿宋"/>
          <w:color w:val="auto"/>
          <w:sz w:val="30"/>
          <w:szCs w:val="30"/>
        </w:rPr>
      </w:pPr>
      <w:r>
        <w:rPr>
          <w:rFonts w:hint="eastAsia" w:ascii="仿宋" w:hAnsi="仿宋" w:eastAsia="仿宋" w:cs="仿宋"/>
          <w:color w:val="auto"/>
          <w:sz w:val="30"/>
          <w:szCs w:val="30"/>
        </w:rPr>
        <w:t xml:space="preserve">   </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符何宁，男，本科学历，海口市龙华区环境监察局科员。自2015年4月进入环保系统从事环境监察执法工作至今，在环境执法工作中，爱岗敬业，踏实细致，勇于奉献，以强烈的环保责任感认真履行职责，以积极热情的心态对待岗位工作。</w:t>
      </w:r>
    </w:p>
    <w:p>
      <w:pPr>
        <w:ind w:firstLine="600"/>
        <w:rPr>
          <w:rFonts w:ascii="仿宋" w:hAnsi="仿宋" w:eastAsia="仿宋" w:cs="仿宋"/>
          <w:b/>
          <w:bCs/>
          <w:color w:val="auto"/>
          <w:sz w:val="30"/>
          <w:szCs w:val="30"/>
        </w:rPr>
      </w:pPr>
      <w:r>
        <w:rPr>
          <w:rFonts w:hint="eastAsia" w:ascii="仿宋" w:hAnsi="仿宋" w:eastAsia="仿宋" w:cs="仿宋"/>
          <w:b/>
          <w:bCs/>
          <w:color w:val="auto"/>
          <w:sz w:val="30"/>
          <w:szCs w:val="30"/>
        </w:rPr>
        <w:t>一、加强思想信念</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本人在学习、工作阶段，能积极参加政治学习，关心国家大事，认真学习马列主义、毛泽东思想、邓小平理论、“三个代表”、科学发展观、新时代中国特色社会主义思想等重要理论，在进入单位后便积极提交入党申请书，以党员的标准当作自己的标准，认真贯彻执行党的路线方针政策。在思想上、行动上与党中央、各级党组织保持高度一致，拥护以习近平同志为核心的党中央的正确领导，拥护党的各项方针政策。遵守单位纪律，态度端正，努力钻研自身业务，勤奋学习各种相关的岗位知识。不断提高依法行政水平和工作效率，不断推进环境执法工作向前发展。</w:t>
      </w:r>
    </w:p>
    <w:p>
      <w:pPr>
        <w:rPr>
          <w:rFonts w:ascii="仿宋" w:hAnsi="仿宋" w:eastAsia="仿宋" w:cs="仿宋"/>
          <w:color w:val="auto"/>
          <w:sz w:val="30"/>
          <w:szCs w:val="30"/>
        </w:rPr>
      </w:pPr>
      <w:r>
        <w:rPr>
          <w:rFonts w:hint="eastAsia" w:ascii="仿宋" w:hAnsi="仿宋" w:eastAsia="仿宋" w:cs="仿宋"/>
          <w:color w:val="auto"/>
          <w:sz w:val="30"/>
          <w:szCs w:val="30"/>
        </w:rPr>
        <w:t xml:space="preserve">    二、</w:t>
      </w:r>
      <w:r>
        <w:rPr>
          <w:rFonts w:hint="eastAsia" w:ascii="仿宋" w:hAnsi="仿宋" w:eastAsia="仿宋" w:cs="仿宋"/>
          <w:b/>
          <w:bCs/>
          <w:color w:val="auto"/>
          <w:sz w:val="30"/>
          <w:szCs w:val="30"/>
        </w:rPr>
        <w:t>刻苦学习业务知识</w:t>
      </w:r>
    </w:p>
    <w:p>
      <w:pPr>
        <w:ind w:firstLine="600"/>
        <w:rPr>
          <w:rFonts w:ascii="仿宋" w:hAnsi="仿宋" w:eastAsia="仿宋" w:cs="仿宋"/>
          <w:color w:val="auto"/>
          <w:sz w:val="30"/>
          <w:szCs w:val="30"/>
        </w:rPr>
      </w:pPr>
      <w:r>
        <w:rPr>
          <w:rFonts w:ascii="仿宋" w:hAnsi="仿宋" w:eastAsia="仿宋" w:cs="仿宋"/>
          <w:color w:val="auto"/>
          <w:sz w:val="30"/>
          <w:szCs w:val="30"/>
        </w:rPr>
        <w:t>环境监察是一种具体的、直接的、"微观"的环境保护执法行为，是环境保护行政部门实施统一监督、强化执法的主要途径之一，是中国社会主义市场经济条件下实施环境监督管理的重要举措。</w:t>
      </w:r>
      <w:r>
        <w:rPr>
          <w:rFonts w:hint="eastAsia" w:ascii="仿宋" w:hAnsi="仿宋" w:eastAsia="仿宋" w:cs="仿宋"/>
          <w:color w:val="auto"/>
          <w:sz w:val="30"/>
          <w:szCs w:val="30"/>
        </w:rPr>
        <w:t>环境监察执法工作点多面广，涉及各行各业，相关法律众多。自参加工作起，我特别注重业务知识学习。通过各级领导、同事的指导以及多方面的培训学习，我清醒地认识到：作为一名合格的环境监察工作者，要熟悉相关环保法律知识、行业技术规范、工艺流程以及各种监察要点等等，要熟练掌握对法律条文的实际运用。只有不断地学习更新，不断地实践检验，认真做好每一次的现场勘查，积累自己的监察经验，才能履行好自身的岗位职责，才能完成环境监察这项神圣的工作任务，不负国家交给我们保护“绿水青山”的重大使命。</w:t>
      </w:r>
    </w:p>
    <w:p>
      <w:pPr>
        <w:rPr>
          <w:rFonts w:ascii="仿宋" w:hAnsi="仿宋" w:eastAsia="仿宋" w:cs="仿宋"/>
          <w:b/>
          <w:bCs/>
          <w:color w:val="auto"/>
          <w:sz w:val="30"/>
          <w:szCs w:val="30"/>
        </w:rPr>
      </w:pPr>
      <w:r>
        <w:rPr>
          <w:rFonts w:hint="eastAsia" w:ascii="仿宋" w:hAnsi="仿宋" w:eastAsia="仿宋" w:cs="仿宋"/>
          <w:b/>
          <w:bCs/>
          <w:color w:val="auto"/>
          <w:sz w:val="30"/>
          <w:szCs w:val="30"/>
        </w:rPr>
        <w:t xml:space="preserve">    二、认真切实处理信访投诉问题</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作为一名环境执法人员，就要不怕辛苦，把群众的利益放到第一位，切实解决百姓反映的环境问题。如今广大市民群众环境意识越来越强，举报信访渠道畅通，各类环境污染投诉逐年增多。如何切实地解决群众反映问题，加强企业守法意识，我在参加工作以来，在领导的指导带领下，一直高度重视群众投诉举报问题，及时赶赴现场，认真调查核实情况。协调、查处了多起群众反映强烈的噪声扰民、气味扰民、工业企业污染环境等案件，认真解决关系群众切身利益的环境污染问题，达到让群众满意。在查处案件的过程中同时注重对企业进行环保法律、政策法规方面的讲解宣传，让企业逐步增强环保意识，从被动守法逐步转变为主动积极守法。</w:t>
      </w:r>
    </w:p>
    <w:p>
      <w:pPr>
        <w:rPr>
          <w:rFonts w:ascii="仿宋" w:hAnsi="仿宋" w:eastAsia="仿宋" w:cs="仿宋"/>
          <w:b/>
          <w:bCs/>
          <w:color w:val="auto"/>
          <w:sz w:val="30"/>
          <w:szCs w:val="30"/>
        </w:rPr>
      </w:pPr>
      <w:r>
        <w:rPr>
          <w:rFonts w:hint="eastAsia" w:ascii="仿宋" w:hAnsi="仿宋" w:eastAsia="仿宋" w:cs="仿宋"/>
          <w:color w:val="auto"/>
          <w:sz w:val="30"/>
          <w:szCs w:val="30"/>
        </w:rPr>
        <w:t xml:space="preserve">    </w:t>
      </w:r>
      <w:r>
        <w:rPr>
          <w:rFonts w:hint="eastAsia" w:ascii="仿宋" w:hAnsi="仿宋" w:eastAsia="仿宋" w:cs="仿宋"/>
          <w:b/>
          <w:bCs/>
          <w:color w:val="auto"/>
          <w:sz w:val="30"/>
          <w:szCs w:val="30"/>
        </w:rPr>
        <w:t>三、积极参与各项环境监察执法行动</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作为一线环境监察执法人员，我一直服从单位和各级领导的工作安排，也一直积极参与各项环境监察执法行动，积累监察执法经验。</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（一）蓝天保卫战重点区域强化督查</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按照生态环境部统一部署，我获省厅选派参加了2018-2019年第八轮蓝天保卫战重点区域强化督查工作，在刚刚结束的2018年9月份赴陕西省西安市的督查工作中，表现优异，作为小组组长带领西安三组圆满地完成了督查任务，上报问题数量及质量均位列290个督查组前列，荣登“每周一榜”，获得第二名的好成绩，并有幸成为生态环境部李干杰部长慰问汾渭平原一线督查工作人员的第一个督察组。</w:t>
      </w:r>
    </w:p>
    <w:p>
      <w:pPr>
        <w:ind w:firstLine="450" w:firstLineChars="150"/>
        <w:rPr>
          <w:rFonts w:ascii="仿宋" w:hAnsi="仿宋" w:eastAsia="仿宋" w:cs="仿宋"/>
          <w:color w:val="auto"/>
          <w:sz w:val="30"/>
          <w:szCs w:val="30"/>
        </w:rPr>
      </w:pPr>
      <w:r>
        <w:rPr>
          <w:rFonts w:hint="eastAsia" w:ascii="仿宋" w:hAnsi="仿宋" w:eastAsia="仿宋" w:cs="仿宋"/>
          <w:color w:val="auto"/>
          <w:sz w:val="30"/>
          <w:szCs w:val="30"/>
        </w:rPr>
        <w:t>（二）生态环境专项整治工作</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2018年以来，我与同事们一起积极开展各项工作，坚持严格执法、铁腕治污，加强执法监管，确保环境安全。完成了：1、污染源日常环境监管双随机企业监管；2、水环境综合整治专项执法；3、重金属行业整治专项执法； 5、危废行业整治专项执法； 10、工业污染源全面达标排放工作；11、砖瓦行业整治专项行动等重要工作，2017年截至10月底共处理辖区内信访516件。通过切实加强环境执法监管，努力化解管辖区的环境信访矛盾，辖区环境安全得到了有效保障，区域环境质量取得持续改善，各项工作的开展得到了各级领导和上级部门的肯定。</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（三）开展环境执法大练兵活动</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在开展2018年环境执法大练兵活动过程中，我与同事积极配合，查处各类环境污染案件。经统计，我局自2018年1月1日以来，共立案查处60宗环境违法案件，下达行政处罚决定书47份。其中，未验先投案件16宗；未批先建案件8宗；登记表未备案11宗；私设暗管偷排案件1宗；超标排污案件6宗；违反危险废物管理制度案件3宗；违法大气污染防治管理制度案件2宗。共计罚款358.4513万元。四个配套办法案件5宗，其中：按日计罚1宗，罚款10.5万元；移送公安机关行政拘留1宗；查封扣押案件2宗；限产、停产案件1宗。在这47宗案件里，我作为案件承办人的有28宗，超过案件总数半数。</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四、全省环境交叉执法检查专项行动</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2018年，根据省环保厅部署，由省监察总队组织的全省环境交叉执法检查专项行动中，我连续参与了海口市秀英区和昌江黎族自治县的两次交叉检查行动，圆满完成了行动任务。</w:t>
      </w:r>
    </w:p>
    <w:p>
      <w:pPr>
        <w:rPr>
          <w:rFonts w:ascii="仿宋" w:hAnsi="仿宋" w:eastAsia="仿宋" w:cs="仿宋"/>
          <w:color w:val="auto"/>
          <w:sz w:val="30"/>
          <w:szCs w:val="30"/>
        </w:rPr>
      </w:pPr>
      <w:r>
        <w:rPr>
          <w:rFonts w:hint="eastAsia" w:ascii="仿宋" w:hAnsi="仿宋" w:eastAsia="仿宋" w:cs="仿宋"/>
          <w:color w:val="auto"/>
          <w:sz w:val="30"/>
          <w:szCs w:val="30"/>
        </w:rPr>
        <w:t xml:space="preserve">   </w:t>
      </w:r>
      <w:r>
        <w:rPr>
          <w:rFonts w:hint="eastAsia" w:ascii="仿宋" w:hAnsi="仿宋" w:eastAsia="仿宋" w:cs="仿宋"/>
          <w:b/>
          <w:bCs/>
          <w:color w:val="auto"/>
          <w:sz w:val="30"/>
          <w:szCs w:val="30"/>
        </w:rPr>
        <w:t xml:space="preserve"> 四、文明廉政执法</w:t>
      </w:r>
    </w:p>
    <w:p>
      <w:pPr>
        <w:rPr>
          <w:rFonts w:ascii="仿宋" w:hAnsi="仿宋" w:eastAsia="仿宋" w:cs="仿宋"/>
          <w:color w:val="auto"/>
          <w:sz w:val="30"/>
          <w:szCs w:val="30"/>
        </w:rPr>
      </w:pPr>
      <w:r>
        <w:rPr>
          <w:rFonts w:hint="eastAsia" w:ascii="仿宋" w:hAnsi="仿宋" w:eastAsia="仿宋" w:cs="仿宋"/>
          <w:color w:val="auto"/>
          <w:sz w:val="30"/>
          <w:szCs w:val="30"/>
        </w:rPr>
        <w:t xml:space="preserve">    本人兢兢业业工作，尽心尽力履行职责，时刻注意自重、自律，时刻提醒自己遵纪守法，坚持原则，严格遵守环保“十条禁令”，保持与被检查企业之间距离。在监察执法过程中文明宣讲，不盛气凌人，在严格执法的同时也注意与宣传教育相结合，以法一理服人，耐心解答各方疑问，维护环境监察执法工作者的社会形象。</w:t>
      </w:r>
    </w:p>
    <w:p>
      <w:pPr>
        <w:ind w:firstLine="600"/>
        <w:rPr>
          <w:rFonts w:ascii="仿宋" w:hAnsi="仿宋" w:eastAsia="仿宋" w:cs="仿宋"/>
          <w:b/>
          <w:bCs/>
          <w:color w:val="auto"/>
          <w:sz w:val="30"/>
          <w:szCs w:val="30"/>
          <w:lang w:val="zh-CN"/>
        </w:rPr>
      </w:pPr>
      <w:r>
        <w:rPr>
          <w:rFonts w:hint="eastAsia" w:ascii="仿宋" w:hAnsi="仿宋" w:eastAsia="仿宋" w:cs="仿宋"/>
          <w:b/>
          <w:bCs/>
          <w:color w:val="auto"/>
          <w:sz w:val="30"/>
          <w:szCs w:val="30"/>
          <w:lang w:val="zh-CN"/>
        </w:rPr>
        <w:t>五、典型案件</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案件名称：海之源环境科技（海南）有限公司违反环评制度案</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案件来源：检查发现</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调查经过：2018年4月17日，我局执法人员前往现场检查发现，海之源环境科技（海南）有限公司位于海南省海口市龙华区迎宾大道保明村21号，以现有的三层楼房作为环境检测实验室。该项目类型为有限责任公司，法定代表人：吴柏霖，主要进行环境检测等相关业务。根据《建设项目环境影响评价分类管理名录》项目类别第107项规定，该项目属于报告表类建设项目。海之源环境科技（海南）有限公司未依法报批建设项目环境影响报告表,擅自于2017年8月开工建设，2018年2月份建设完成，项目总投资额为261.9335万元人民币。</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在调查取证过程中，我与同事对该项目负责人出示了执法证件，现场制作《现场检查（勘察）笔录》《调查询问笔录》、现场拍照固定证据。案件办理过程都严格按照法定程序和法定期限进行办理。</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违法行为认定：根据《建设项目环境影响评价分类管理名录》项目类别第107项规定，海之源环境科技（海南）有限公司实验室项目属于报告表类建设项目。根据</w:t>
      </w:r>
      <w:r>
        <w:rPr>
          <w:rFonts w:ascii="仿宋" w:hAnsi="仿宋" w:eastAsia="仿宋" w:cs="仿宋"/>
          <w:color w:val="auto"/>
          <w:sz w:val="30"/>
          <w:szCs w:val="30"/>
        </w:rPr>
        <w:t>201</w:t>
      </w:r>
      <w:r>
        <w:rPr>
          <w:rFonts w:hint="eastAsia" w:ascii="仿宋" w:hAnsi="仿宋" w:eastAsia="仿宋" w:cs="仿宋"/>
          <w:color w:val="auto"/>
          <w:sz w:val="30"/>
          <w:szCs w:val="30"/>
        </w:rPr>
        <w:t>8年4月17日的《现场勘查笔录》、现场相片、《调查询问笔录》、委托书、工商营业执照、法人身份证复印件和《海之源环境科技（海南）有限公司总投资额汇总表》等证据表明，海之源环境科技（海南）有限公司实验室项目未依法报批建设项目环境影响报告表，擅自于2017年8月开工建设。该行为违反了《环境影响评价法》第十六条第二款“建设单位应当按照下列规定组织编制环境影响报告书、环境影响报告表或者填报环境影响登记表(以下统称环境影响评价文件)：(一)可能造成重大环境影响的，应当编制环境影响报告书，对产生的环境影响进行全面评价;(二)可能造成轻度环境影响的，应当编制环境影响报告表，对产生的环境影响进行分析或者专项评价;(三)对环境影响很小、不需要进行环境影响评价的，应当填报环境影响登记表。”的规定，依法应当予以行政处罚。</w:t>
      </w:r>
    </w:p>
    <w:p>
      <w:pPr>
        <w:kinsoku w:val="0"/>
        <w:autoSpaceDN w:val="0"/>
        <w:spacing w:line="560" w:lineRule="exact"/>
        <w:ind w:firstLine="600" w:firstLineChars="200"/>
        <w:jc w:val="left"/>
        <w:rPr>
          <w:rFonts w:ascii="仿宋" w:hAnsi="仿宋" w:eastAsia="仿宋" w:cs="仿宋"/>
          <w:color w:val="auto"/>
          <w:sz w:val="30"/>
          <w:szCs w:val="30"/>
        </w:rPr>
      </w:pPr>
      <w:r>
        <w:rPr>
          <w:rFonts w:hint="eastAsia" w:ascii="仿宋" w:hAnsi="仿宋" w:eastAsia="仿宋" w:cs="仿宋"/>
          <w:color w:val="auto"/>
          <w:sz w:val="30"/>
          <w:szCs w:val="30"/>
        </w:rPr>
        <w:t>处罚依据：依据《环境影响评价法》第三十一条第一款“</w:t>
      </w:r>
      <w:r>
        <w:rPr>
          <w:rFonts w:ascii="仿宋" w:hAnsi="仿宋" w:eastAsia="仿宋" w:cs="仿宋"/>
          <w:color w:val="auto"/>
          <w:sz w:val="30"/>
          <w:szCs w:val="30"/>
        </w:rPr>
        <w:t>建设单位未依法报批建设项目环境影响报告书、报告表，或者未依照本法第二十四条的规定重新报批或者报请重新审核环境影响报告书、报告表，擅自开工建设的，由县级以上环境保护行政主管部门责令停止建设，根据违法情节和危害后果，处建设项目总投资额百分之一以上百分之五以下的罚款，并可以责令恢复原状；对建设单位直接负责的主管人员和其他直接责任人员，依法给予行政处分</w:t>
      </w:r>
      <w:r>
        <w:rPr>
          <w:rFonts w:hint="eastAsia" w:ascii="仿宋" w:hAnsi="仿宋" w:eastAsia="仿宋" w:cs="仿宋"/>
          <w:color w:val="auto"/>
          <w:sz w:val="30"/>
          <w:szCs w:val="30"/>
        </w:rPr>
        <w:t>。”</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处罚结果：我局于2018年5月24日向该企业下达了《责令改正违法行为决定书》（海龙环责改字〔2018〕22号），作出责令立即停止建设海之源环境科技（海南）有限公司实验室项目的行政命令；于2018年6月19日对该企业下达《行政处罚决定书》（海龙环罚〔2018〕16号），对海之源环境科技（海南）有限公司处罚款伍万贰仟叁佰捌拾柒元人民币。</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执行情况：海之源环境科技（海南）有限公司于2018年7月2日缴纳罚款伍万贰仟叁佰捌拾柒元人民币，2018年8月27日我局执法人员对该项目进行复查，现场检查核实，该项目已办理环评手续，取得了环评审批意见函，文号为：海龙环审〔2018〕20028号，未发现该项目存在继续建设的迹象。海之源环境科技（海南）有限公司已履行《责令改正违法行为决定书》（海龙环责改字〔2018〕22号）和《行政处罚决定书》（海龙环罚〔2018〕16号）的内容。</w:t>
      </w:r>
    </w:p>
    <w:p>
      <w:pPr>
        <w:ind w:firstLine="600"/>
        <w:rPr>
          <w:rFonts w:ascii="仿宋" w:hAnsi="仿宋" w:eastAsia="仿宋" w:cs="仿宋"/>
          <w:color w:val="auto"/>
          <w:sz w:val="30"/>
          <w:szCs w:val="30"/>
        </w:rPr>
      </w:pPr>
    </w:p>
    <w:p>
      <w:pPr>
        <w:ind w:firstLine="600"/>
        <w:rPr>
          <w:rFonts w:ascii="仿宋" w:hAnsi="仿宋" w:eastAsia="仿宋" w:cs="仿宋"/>
          <w:color w:val="auto"/>
          <w:sz w:val="30"/>
          <w:szCs w:val="30"/>
        </w:rPr>
      </w:pPr>
    </w:p>
    <w:p>
      <w:pPr>
        <w:ind w:firstLine="600"/>
        <w:rPr>
          <w:rFonts w:ascii="仿宋" w:hAnsi="仿宋" w:eastAsia="仿宋" w:cs="仿宋"/>
          <w:color w:val="auto"/>
          <w:sz w:val="30"/>
          <w:szCs w:val="30"/>
        </w:rPr>
      </w:pPr>
    </w:p>
    <w:p>
      <w:pPr>
        <w:ind w:firstLine="600"/>
        <w:rPr>
          <w:rFonts w:ascii="仿宋" w:hAnsi="仿宋" w:eastAsia="仿宋" w:cs="仿宋"/>
          <w:color w:val="auto"/>
          <w:sz w:val="30"/>
          <w:szCs w:val="30"/>
        </w:rPr>
      </w:pPr>
    </w:p>
    <w:p>
      <w:pPr>
        <w:ind w:firstLine="600"/>
        <w:jc w:val="right"/>
        <w:rPr>
          <w:rFonts w:ascii="仿宋" w:hAnsi="仿宋" w:eastAsia="仿宋" w:cs="仿宋"/>
          <w:color w:val="auto"/>
          <w:sz w:val="30"/>
          <w:szCs w:val="30"/>
          <w:lang w:val="zh-CN"/>
        </w:rPr>
      </w:pPr>
      <w:r>
        <w:rPr>
          <w:rFonts w:hint="eastAsia" w:ascii="仿宋" w:hAnsi="仿宋" w:eastAsia="仿宋" w:cs="仿宋"/>
          <w:color w:val="auto"/>
          <w:sz w:val="30"/>
          <w:szCs w:val="30"/>
          <w:lang w:val="zh-CN"/>
        </w:rPr>
        <w:t>海口市龙华区生态环境保护局</w:t>
      </w:r>
    </w:p>
    <w:p>
      <w:pPr>
        <w:ind w:firstLine="600"/>
        <w:rPr>
          <w:rFonts w:ascii="仿宋" w:hAnsi="仿宋" w:eastAsia="仿宋" w:cs="仿宋"/>
          <w:color w:val="auto"/>
          <w:sz w:val="30"/>
          <w:szCs w:val="30"/>
          <w:lang w:val="zh-CN"/>
        </w:rPr>
      </w:pPr>
      <w:r>
        <w:rPr>
          <w:rFonts w:hint="eastAsia" w:ascii="仿宋" w:hAnsi="仿宋" w:eastAsia="仿宋" w:cs="仿宋"/>
          <w:color w:val="auto"/>
          <w:sz w:val="30"/>
          <w:szCs w:val="30"/>
          <w:lang w:val="zh-CN"/>
        </w:rPr>
        <w:t xml:space="preserve">                              2018年11月8日</w:t>
      </w:r>
    </w:p>
    <w:p>
      <w:pPr>
        <w:ind w:firstLine="600"/>
        <w:rPr>
          <w:rFonts w:ascii="仿宋" w:hAnsi="仿宋" w:eastAsia="仿宋" w:cs="仿宋"/>
          <w:sz w:val="30"/>
          <w:szCs w:val="30"/>
          <w:lang w:val="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CA77016"/>
    <w:rsid w:val="00023926"/>
    <w:rsid w:val="000326A1"/>
    <w:rsid w:val="00040B5A"/>
    <w:rsid w:val="000F0737"/>
    <w:rsid w:val="0024444E"/>
    <w:rsid w:val="003A4A81"/>
    <w:rsid w:val="003F2D54"/>
    <w:rsid w:val="0040146C"/>
    <w:rsid w:val="00414593"/>
    <w:rsid w:val="004A3C62"/>
    <w:rsid w:val="00503845"/>
    <w:rsid w:val="00524ADC"/>
    <w:rsid w:val="005A5B3C"/>
    <w:rsid w:val="006A1E08"/>
    <w:rsid w:val="00701739"/>
    <w:rsid w:val="007540C0"/>
    <w:rsid w:val="00850BE7"/>
    <w:rsid w:val="00861F01"/>
    <w:rsid w:val="00865CF6"/>
    <w:rsid w:val="00891A65"/>
    <w:rsid w:val="008E4685"/>
    <w:rsid w:val="00971871"/>
    <w:rsid w:val="009F4452"/>
    <w:rsid w:val="00A56212"/>
    <w:rsid w:val="00AD569B"/>
    <w:rsid w:val="00B164C4"/>
    <w:rsid w:val="00B94C9E"/>
    <w:rsid w:val="00BE3349"/>
    <w:rsid w:val="00C766B6"/>
    <w:rsid w:val="00CC330A"/>
    <w:rsid w:val="00CC78CF"/>
    <w:rsid w:val="00CE4B03"/>
    <w:rsid w:val="00CF6BC3"/>
    <w:rsid w:val="00DE0051"/>
    <w:rsid w:val="00E1401B"/>
    <w:rsid w:val="00EE12F7"/>
    <w:rsid w:val="00F24D09"/>
    <w:rsid w:val="00F76327"/>
    <w:rsid w:val="00FF66BB"/>
    <w:rsid w:val="06BD2054"/>
    <w:rsid w:val="06F36998"/>
    <w:rsid w:val="0A595F33"/>
    <w:rsid w:val="2CA77016"/>
    <w:rsid w:val="314D4E53"/>
    <w:rsid w:val="425F2BBA"/>
    <w:rsid w:val="4EDE4D6A"/>
    <w:rsid w:val="5C407AF3"/>
    <w:rsid w:val="64047E37"/>
    <w:rsid w:val="679242CC"/>
    <w:rsid w:val="69B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99"/>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538</Words>
  <Characters>3072</Characters>
  <Lines>25</Lines>
  <Paragraphs>7</Paragraphs>
  <TotalTime>0</TotalTime>
  <ScaleCrop>false</ScaleCrop>
  <LinksUpToDate>false</LinksUpToDate>
  <CharactersWithSpaces>3603</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2016-11-20T12:25:00Z</dcterms:created>
  <dc:creator>Administrator</dc:creator>
  <cp:lastModifiedBy>lenovo</cp:lastModifiedBy>
  <cp:lastPrinted>2018-11-09T09:19:00Z</cp:lastPrinted>
  <dcterms:modified xsi:type="dcterms:W3CDTF">2018-12-18T02:01:32Z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