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cs="宋体"/>
          <w:b/>
          <w:bCs/>
          <w:color w:val="auto"/>
          <w:sz w:val="44"/>
          <w:szCs w:val="44"/>
        </w:rPr>
      </w:pPr>
      <w:r>
        <w:rPr>
          <w:rFonts w:hint="eastAsia" w:ascii="宋体" w:hAnsi="宋体" w:cs="宋体"/>
          <w:b/>
          <w:bCs/>
          <w:color w:val="auto"/>
          <w:sz w:val="44"/>
          <w:szCs w:val="44"/>
        </w:rPr>
        <w:t>先进个人事迹材料</w:t>
      </w:r>
    </w:p>
    <w:p>
      <w:pPr>
        <w:spacing w:line="500" w:lineRule="exact"/>
        <w:rPr>
          <w:rFonts w:ascii="仿宋" w:hAnsi="仿宋" w:eastAsia="仿宋" w:cs="仿宋"/>
          <w:color w:val="auto"/>
          <w:sz w:val="30"/>
          <w:szCs w:val="30"/>
        </w:rPr>
      </w:pPr>
      <w:r>
        <w:rPr>
          <w:rFonts w:ascii="仿宋" w:hAnsi="仿宋" w:eastAsia="仿宋" w:cs="仿宋"/>
          <w:color w:val="auto"/>
          <w:sz w:val="30"/>
          <w:szCs w:val="30"/>
        </w:rPr>
        <w:t xml:space="preserve">   </w:t>
      </w:r>
    </w:p>
    <w:p>
      <w:pPr>
        <w:spacing w:line="50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张顺福，男，党员，本科文凭，现任职于昌江黎族自治县生态环境监察大队监察员。</w:t>
      </w:r>
      <w:r>
        <w:rPr>
          <w:rFonts w:ascii="仿宋" w:hAnsi="仿宋" w:eastAsia="仿宋" w:cs="仿宋"/>
          <w:color w:val="auto"/>
          <w:sz w:val="30"/>
          <w:szCs w:val="30"/>
        </w:rPr>
        <w:t>201</w:t>
      </w:r>
      <w:r>
        <w:rPr>
          <w:rFonts w:hint="eastAsia" w:ascii="仿宋" w:hAnsi="仿宋" w:eastAsia="仿宋" w:cs="仿宋"/>
          <w:color w:val="auto"/>
          <w:sz w:val="30"/>
          <w:szCs w:val="30"/>
        </w:rPr>
        <w:t>7年从事环保工作至今，2018年连续两次参加了生态环境部组织开展的</w:t>
      </w:r>
      <w:r>
        <w:rPr>
          <w:rStyle w:val="10"/>
          <w:rFonts w:hint="eastAsia" w:ascii="仿宋" w:hAnsi="仿宋" w:eastAsia="仿宋" w:cs="仿宋"/>
          <w:color w:val="auto"/>
          <w:sz w:val="32"/>
          <w:szCs w:val="32"/>
        </w:rPr>
        <w:t>2018-2019</w:t>
      </w:r>
      <w:r>
        <w:rPr>
          <w:rFonts w:hint="eastAsia" w:ascii="仿宋" w:hAnsi="仿宋" w:eastAsia="仿宋" w:cs="仿宋"/>
          <w:color w:val="auto"/>
          <w:sz w:val="30"/>
          <w:szCs w:val="30"/>
        </w:rPr>
        <w:t>蓝天保卫战重点区域强化督查工作，其在第三轮次200个督查工作中，所在督查组综合评价</w:t>
      </w:r>
      <w:r>
        <w:rPr>
          <w:rFonts w:hint="eastAsia" w:ascii="仿宋_GB2312" w:eastAsia="仿宋_GB2312"/>
          <w:color w:val="auto"/>
          <w:sz w:val="32"/>
          <w:szCs w:val="32"/>
        </w:rPr>
        <w:t>检查企业数量、发现企业问题数量和发现“散乱污”问题企业数量均名列前茅，</w:t>
      </w:r>
      <w:r>
        <w:rPr>
          <w:rFonts w:hint="eastAsia" w:ascii="仿宋" w:hAnsi="仿宋" w:eastAsia="仿宋" w:cs="仿宋"/>
          <w:color w:val="auto"/>
          <w:sz w:val="30"/>
          <w:szCs w:val="30"/>
        </w:rPr>
        <w:t>经综合评定结果排名第三。该同志在环境执法工作中，爱岗敬业，刻苦</w:t>
      </w:r>
      <w:r>
        <w:rPr>
          <w:rFonts w:hint="eastAsia" w:ascii="仿宋" w:hAnsi="仿宋" w:eastAsia="仿宋" w:cs="仿宋"/>
          <w:color w:val="auto"/>
          <w:sz w:val="30"/>
          <w:szCs w:val="30"/>
          <w:lang w:val="en-US" w:eastAsia="zh-CN"/>
        </w:rPr>
        <w:t>钻</w:t>
      </w:r>
      <w:r>
        <w:rPr>
          <w:rFonts w:hint="eastAsia" w:ascii="仿宋" w:hAnsi="仿宋" w:eastAsia="仿宋" w:cs="仿宋"/>
          <w:color w:val="auto"/>
          <w:sz w:val="30"/>
          <w:szCs w:val="30"/>
        </w:rPr>
        <w:t>研，脚踏实地，任劳任怨，勇于奉献，以高度的责任感和使命感认真履行职责，环境监察执法能力水平显著提升，做出了应有的贡献。</w:t>
      </w:r>
    </w:p>
    <w:p>
      <w:pPr>
        <w:spacing w:line="50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一、爱岗敬业  严守律己</w:t>
      </w:r>
    </w:p>
    <w:p>
      <w:pPr>
        <w:spacing w:line="500" w:lineRule="exact"/>
        <w:ind w:firstLine="600" w:firstLineChars="200"/>
        <w:rPr>
          <w:rFonts w:hint="eastAsia" w:ascii="仿宋" w:hAnsi="仿宋" w:eastAsia="仿宋" w:cs="仿宋"/>
          <w:color w:val="auto"/>
          <w:sz w:val="30"/>
          <w:szCs w:val="30"/>
        </w:rPr>
      </w:pPr>
      <w:r>
        <w:rPr>
          <w:rFonts w:hint="eastAsia" w:ascii="仿宋" w:hAnsi="仿宋" w:eastAsia="仿宋" w:cs="仿宋"/>
          <w:color w:val="auto"/>
          <w:sz w:val="30"/>
          <w:szCs w:val="30"/>
        </w:rPr>
        <w:t>该同志自参加环境执法工作以来，能积极参加政治学习，认真学习马列主义、毛泽东思想、邓小平理论、“三个代表”重要思想、科学发展观、习近平总书记一系列重要讲话精神，作为一名部队转业的共产党员，能继承部队优良传统，时时刻刻用一名共产党员的标准严格要求自己，并能以自己的模范行为影响身边的其</w:t>
      </w:r>
      <w:r>
        <w:rPr>
          <w:rFonts w:hint="eastAsia" w:ascii="仿宋" w:hAnsi="仿宋" w:eastAsia="仿宋" w:cs="仿宋"/>
          <w:color w:val="auto"/>
          <w:sz w:val="30"/>
          <w:szCs w:val="30"/>
          <w:lang w:val="en-US" w:eastAsia="zh-CN"/>
        </w:rPr>
        <w:t>他</w:t>
      </w:r>
      <w:r>
        <w:rPr>
          <w:rFonts w:hint="eastAsia" w:ascii="仿宋" w:hAnsi="仿宋" w:eastAsia="仿宋" w:cs="仿宋"/>
          <w:color w:val="auto"/>
          <w:sz w:val="30"/>
          <w:szCs w:val="30"/>
        </w:rPr>
        <w:t>同志。在思想上坚持用党的创新理论指导环境执法工作，不断提高依法行政水平和工作效率，不断推进环境执法工作向前发展。在行动上，党性观念强，能自觉服从局党组、局领导及大队工作安排，能在大局下协调部门内部工作关系。该同志为人诚恳、尊重领导、团结同志、爱岗敬业精神受到单位领导一致好评。</w:t>
      </w:r>
    </w:p>
    <w:p>
      <w:pPr>
        <w:spacing w:line="50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二、努力学习  强化本领</w:t>
      </w:r>
    </w:p>
    <w:p>
      <w:pPr>
        <w:spacing w:line="500" w:lineRule="exact"/>
        <w:ind w:firstLine="640" w:firstLineChars="200"/>
        <w:rPr>
          <w:rFonts w:ascii="仿宋" w:hAnsi="仿宋" w:eastAsia="仿宋" w:cs="仿宋"/>
          <w:color w:val="auto"/>
          <w:sz w:val="30"/>
          <w:szCs w:val="30"/>
        </w:rPr>
      </w:pPr>
      <w:r>
        <w:rPr>
          <w:rFonts w:hint="eastAsia" w:ascii="仿宋_GB2312" w:eastAsia="仿宋_GB2312"/>
          <w:color w:val="auto"/>
          <w:sz w:val="32"/>
          <w:szCs w:val="32"/>
        </w:rPr>
        <w:t>环境执法监督工作作为履行环境管理职责最基础、最基本的支撑力量，作为全面提升环境管理水平的重要途径和有效手段，是环保部门的立足之本。该同志自参加工作起，就特别注重理论知识和业务知识学习。自己清醒地认识到：作为一名环境监察工作者，不仅要具备熟悉法律知识、专业知识、政策法规的素质，而且要善于利用法律这把“刀”，秉公执法，依法行政。随着新《环境保护法》《大气污染防治法》《环境影响评价法》等法律法规的颁布，积极学习、刻苦</w:t>
      </w:r>
      <w:r>
        <w:rPr>
          <w:rFonts w:hint="eastAsia" w:ascii="仿宋_GB2312" w:eastAsia="仿宋_GB2312"/>
          <w:color w:val="auto"/>
          <w:sz w:val="32"/>
          <w:szCs w:val="32"/>
          <w:lang w:val="en-US" w:eastAsia="zh-CN"/>
        </w:rPr>
        <w:t>钻</w:t>
      </w:r>
      <w:r>
        <w:rPr>
          <w:rFonts w:hint="eastAsia" w:ascii="仿宋_GB2312" w:eastAsia="仿宋_GB2312"/>
          <w:color w:val="auto"/>
          <w:sz w:val="32"/>
          <w:szCs w:val="32"/>
        </w:rPr>
        <w:t>研，在环境执法工作中，冲到最前面，敢于碰硬，甘于奉献，想办法，出主意，对环保问题做到件件有回复，事事有回音；在案件处理方面，认真仔细进行调查核实，走到群众中去，了解群众的诉求，调查案件的真相，和相关企业协调，督促企业进行整改，直到群众满意。该同志虽然在环保系统工作时间不算长，但该同志对工作认真负责，任劳任怨，不折不扣，从不言苦，由于政策的改革与单位的能力建设等，身兼多职，每天下乡自己开车，到现场后进行检查，先后参与处理了多起环保违法案件，直到违法者得到应有的处罚、环境违法问题得到整改才肯罢休。</w:t>
      </w:r>
    </w:p>
    <w:p>
      <w:pPr>
        <w:spacing w:line="50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三、以人为本 勤政为民</w:t>
      </w:r>
    </w:p>
    <w:p>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作为一名环境监察执法人员，就要不怕辛苦，把群众的利益放到第一位，切实解决百姓的实际问题。随着我县经济社会快速发展，城市化、工业化进程不断加快，广大市民群众越来越注重身边的环境问题，各类环境污染投诉逐年增多。在工作期间，提出环境信访工作必须坚持以人为本，为百姓做实事、做好事。作为一名环境监察大队的监察员，该同志对这些问题都是热情接待，并帮助信访人员研究解决办法，及时亲赴现场，协调、查处了多起群众反映强烈的工业企业污染周边居民案件，对处理不彻底、群众不满意的环境信访案件反复调查重新处理，认真解决关系群众切身利益的环境污染问题，达到让群众满意为主。为积极应对不断增长的环境投诉问题，该同志善于总结并结合工作实际，大胆创新工作思路，经过实际工作检验收到了良好的成效。</w:t>
      </w:r>
    </w:p>
    <w:p>
      <w:pPr>
        <w:spacing w:line="50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四、身先士卒 敢于亮剑</w:t>
      </w:r>
    </w:p>
    <w:p>
      <w:pPr>
        <w:spacing w:line="500" w:lineRule="exact"/>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该同志自参加工作以来，能模范执行党的路线、方针、政策，遵守国家法律、法规，立足岗位、奋发进取，开拓创新，勇于奉献，无论在何种岗位，从事何种工作，他都是干一行爱一行，一心扑在工作上，兢兢业业、踏踏实实、勤勤恳恳，各项工作想在前、干在前，任劳任怨，最脏最累的活总是抢着干，爬烟囱，钻地沟等工作总是抢在最前面，充分起到了模范带头作用。“尽小者大，积微者著”。这一年以来，在复杂的执法环境和浮躁的社会环境中，他始终把党和人民赋予的权力视为责任和义务，对每一件环境信访投诉、每一起环境违法行为慎重对待、严肃处理，不遗漏一起环境违法案件，始终保持打击环境违法行为的高压态势，切实维护着一方环境安全和群众健康。</w:t>
      </w:r>
    </w:p>
    <w:p>
      <w:pPr>
        <w:spacing w:line="50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在开展</w:t>
      </w:r>
      <w:r>
        <w:rPr>
          <w:rFonts w:ascii="仿宋" w:hAnsi="仿宋" w:eastAsia="仿宋" w:cs="仿宋"/>
          <w:color w:val="auto"/>
          <w:sz w:val="30"/>
          <w:szCs w:val="30"/>
        </w:rPr>
        <w:t>201</w:t>
      </w:r>
      <w:r>
        <w:rPr>
          <w:rFonts w:hint="eastAsia" w:ascii="仿宋" w:hAnsi="仿宋" w:eastAsia="仿宋" w:cs="仿宋"/>
          <w:color w:val="auto"/>
          <w:sz w:val="30"/>
          <w:szCs w:val="30"/>
        </w:rPr>
        <w:t>8年环境执法大练兵活动过程中，该同志始终贯彻“有案必查、查必有果”的原则，发扬敢于碰硬严格执法的精神。经统计，自</w:t>
      </w:r>
      <w:r>
        <w:rPr>
          <w:rFonts w:ascii="仿宋" w:hAnsi="仿宋" w:eastAsia="仿宋" w:cs="仿宋"/>
          <w:color w:val="auto"/>
          <w:sz w:val="30"/>
          <w:szCs w:val="30"/>
        </w:rPr>
        <w:t>201</w:t>
      </w:r>
      <w:r>
        <w:rPr>
          <w:rFonts w:hint="eastAsia" w:ascii="仿宋" w:hAnsi="仿宋" w:eastAsia="仿宋" w:cs="仿宋"/>
          <w:color w:val="auto"/>
          <w:sz w:val="30"/>
          <w:szCs w:val="30"/>
        </w:rPr>
        <w:t>8年</w:t>
      </w:r>
      <w:r>
        <w:rPr>
          <w:rFonts w:ascii="仿宋" w:hAnsi="仿宋" w:eastAsia="仿宋" w:cs="仿宋"/>
          <w:color w:val="auto"/>
          <w:sz w:val="30"/>
          <w:szCs w:val="30"/>
        </w:rPr>
        <w:t>1</w:t>
      </w:r>
      <w:r>
        <w:rPr>
          <w:rFonts w:hint="eastAsia" w:ascii="仿宋" w:hAnsi="仿宋" w:eastAsia="仿宋" w:cs="仿宋"/>
          <w:color w:val="auto"/>
          <w:sz w:val="30"/>
          <w:szCs w:val="30"/>
        </w:rPr>
        <w:t>月</w:t>
      </w:r>
      <w:r>
        <w:rPr>
          <w:rFonts w:ascii="仿宋" w:hAnsi="仿宋" w:eastAsia="仿宋" w:cs="仿宋"/>
          <w:color w:val="auto"/>
          <w:sz w:val="30"/>
          <w:szCs w:val="30"/>
        </w:rPr>
        <w:t>1</w:t>
      </w:r>
      <w:r>
        <w:rPr>
          <w:rFonts w:hint="eastAsia" w:ascii="仿宋" w:hAnsi="仿宋" w:eastAsia="仿宋" w:cs="仿宋"/>
          <w:color w:val="auto"/>
          <w:sz w:val="30"/>
          <w:szCs w:val="30"/>
        </w:rPr>
        <w:t>日以来，该同志共立案查处13宗环境违法案件，共作出责令改正违法行为决定书13份，行政处罚决定书13份。其中，未批先建案件2宗；未验先投案件1宗；登记表未备案1宗；超标排放案件1宗（废气1宗，）；VOCs排放案件1宗；恶臭气体排放案件1宗；大气扬尘3宗；不设置危险废物识别标志2宗；不正常运行污染防治设施1宗；共计罚款149.0502万元。</w:t>
      </w:r>
    </w:p>
    <w:p>
      <w:pPr>
        <w:spacing w:line="500" w:lineRule="exact"/>
        <w:ind w:firstLine="600" w:firstLineChars="200"/>
        <w:rPr>
          <w:rFonts w:ascii="仿宋" w:hAnsi="仿宋" w:eastAsia="仿宋" w:cs="仿宋"/>
          <w:color w:val="auto"/>
          <w:sz w:val="30"/>
          <w:szCs w:val="30"/>
        </w:rPr>
      </w:pPr>
      <w:r>
        <w:rPr>
          <w:rFonts w:ascii="仿宋" w:hAnsi="仿宋" w:eastAsia="仿宋" w:cs="仿宋"/>
          <w:color w:val="auto"/>
          <w:sz w:val="30"/>
          <w:szCs w:val="30"/>
        </w:rPr>
        <w:t>201</w:t>
      </w:r>
      <w:r>
        <w:rPr>
          <w:rFonts w:hint="eastAsia" w:ascii="仿宋" w:hAnsi="仿宋" w:eastAsia="仿宋" w:cs="仿宋"/>
          <w:color w:val="auto"/>
          <w:sz w:val="30"/>
          <w:szCs w:val="30"/>
        </w:rPr>
        <w:t>8年</w:t>
      </w:r>
      <w:r>
        <w:rPr>
          <w:rFonts w:ascii="仿宋" w:hAnsi="仿宋" w:eastAsia="仿宋" w:cs="仿宋"/>
          <w:color w:val="auto"/>
          <w:sz w:val="30"/>
          <w:szCs w:val="30"/>
        </w:rPr>
        <w:t>1</w:t>
      </w:r>
      <w:r>
        <w:rPr>
          <w:rFonts w:hint="eastAsia" w:ascii="仿宋" w:hAnsi="仿宋" w:eastAsia="仿宋" w:cs="仿宋"/>
          <w:color w:val="auto"/>
          <w:sz w:val="30"/>
          <w:szCs w:val="30"/>
        </w:rPr>
        <w:t>月至今，移送公安机关案件1宗；</w:t>
      </w:r>
    </w:p>
    <w:p>
      <w:pPr>
        <w:spacing w:line="500" w:lineRule="exact"/>
        <w:ind w:firstLine="643" w:firstLineChars="200"/>
        <w:rPr>
          <w:rFonts w:hint="eastAsia" w:ascii="黑体" w:hAnsi="黑体" w:eastAsia="黑体" w:cs="黑体"/>
          <w:b/>
          <w:bCs/>
          <w:color w:val="auto"/>
          <w:sz w:val="32"/>
          <w:szCs w:val="32"/>
        </w:rPr>
      </w:pPr>
      <w:r>
        <w:rPr>
          <w:rFonts w:hint="eastAsia" w:ascii="黑体" w:hAnsi="黑体" w:eastAsia="黑体" w:cs="黑体"/>
          <w:b/>
          <w:bCs/>
          <w:color w:val="auto"/>
          <w:sz w:val="32"/>
          <w:szCs w:val="32"/>
        </w:rPr>
        <w:t xml:space="preserve"> 五、依法行政 廉洁奉公</w:t>
      </w:r>
    </w:p>
    <w:p>
      <w:pPr>
        <w:spacing w:line="500" w:lineRule="exact"/>
        <w:ind w:firstLine="600" w:firstLineChars="200"/>
        <w:rPr>
          <w:rFonts w:ascii="仿宋" w:hAnsi="仿宋" w:eastAsia="仿宋" w:cs="仿宋"/>
          <w:color w:val="auto"/>
          <w:sz w:val="30"/>
          <w:szCs w:val="30"/>
        </w:rPr>
      </w:pPr>
      <w:r>
        <w:rPr>
          <w:rFonts w:ascii="仿宋" w:hAnsi="仿宋" w:eastAsia="仿宋" w:cs="仿宋"/>
          <w:color w:val="auto"/>
          <w:sz w:val="30"/>
          <w:szCs w:val="30"/>
        </w:rPr>
        <w:t xml:space="preserve"> </w:t>
      </w:r>
      <w:r>
        <w:rPr>
          <w:rFonts w:hint="eastAsia" w:ascii="仿宋" w:hAnsi="仿宋" w:eastAsia="仿宋"/>
          <w:color w:val="auto"/>
          <w:sz w:val="32"/>
        </w:rPr>
        <w:t>该同志热爱环境保护工作，虚心学习，勤学好问，认真负责，积极完成岗位工作，较好地完成各项工作任务。热心对待群众的来信、来访，积极参与协调各类环境纠纷。在工作中能够学以致用，充分掌握运用环保法律、法规以及相关政策，规范、细致地开展环境执法工作。在思想上、品质上严格要求自己，时刻注意自重、自尊、自律，遵纪守法、坚持原则、规范执法。不断加强党性修养和“两学一做”的学习，提高自身综合素质，为人作风正派、清正廉洁，为我县环境保护工作树立良好的执法形象,并做出应有的贡献。</w:t>
      </w:r>
    </w:p>
    <w:p>
      <w:pPr>
        <w:spacing w:line="500" w:lineRule="exact"/>
        <w:ind w:firstLine="643" w:firstLineChars="200"/>
        <w:rPr>
          <w:rFonts w:hint="eastAsia" w:ascii="黑体" w:hAnsi="黑体" w:eastAsia="黑体" w:cs="黑体"/>
          <w:b/>
          <w:bCs/>
          <w:color w:val="auto"/>
          <w:sz w:val="32"/>
          <w:szCs w:val="32"/>
          <w:lang w:val="zh-CN"/>
        </w:rPr>
      </w:pPr>
      <w:r>
        <w:rPr>
          <w:rFonts w:hint="eastAsia" w:ascii="黑体" w:hAnsi="黑体" w:eastAsia="黑体" w:cs="黑体"/>
          <w:b/>
          <w:bCs/>
          <w:color w:val="auto"/>
          <w:sz w:val="32"/>
          <w:szCs w:val="32"/>
          <w:lang w:val="zh-CN"/>
        </w:rPr>
        <w:t>六、典型案件</w:t>
      </w:r>
    </w:p>
    <w:p>
      <w:pPr>
        <w:spacing w:line="500" w:lineRule="exact"/>
        <w:ind w:firstLine="600" w:firstLineChars="200"/>
        <w:rPr>
          <w:rFonts w:ascii="仿宋" w:hAnsi="仿宋" w:eastAsia="仿宋" w:cs="仿宋"/>
          <w:color w:val="auto"/>
          <w:sz w:val="30"/>
          <w:szCs w:val="30"/>
          <w:lang w:val="zh-CN"/>
        </w:rPr>
      </w:pPr>
      <w:r>
        <w:rPr>
          <w:rFonts w:hint="eastAsia" w:ascii="仿宋" w:hAnsi="仿宋" w:eastAsia="仿宋" w:cs="仿宋"/>
          <w:color w:val="auto"/>
          <w:sz w:val="30"/>
          <w:szCs w:val="30"/>
          <w:lang w:val="zh-CN"/>
        </w:rPr>
        <w:t>案件名称：昌江华盛天涯水泥有限公司大气污染物超标排放</w:t>
      </w: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zh-CN"/>
        </w:rPr>
        <w:t>案</w:t>
      </w:r>
    </w:p>
    <w:p>
      <w:pPr>
        <w:spacing w:line="500" w:lineRule="exact"/>
        <w:ind w:firstLine="600" w:firstLineChars="200"/>
        <w:rPr>
          <w:rFonts w:ascii="仿宋" w:hAnsi="仿宋" w:eastAsia="仿宋" w:cs="仿宋"/>
          <w:color w:val="auto"/>
          <w:sz w:val="30"/>
          <w:szCs w:val="30"/>
          <w:lang w:val="zh-CN"/>
        </w:rPr>
      </w:pPr>
      <w:r>
        <w:rPr>
          <w:rFonts w:hint="eastAsia" w:ascii="仿宋" w:hAnsi="仿宋" w:eastAsia="仿宋" w:cs="仿宋"/>
          <w:color w:val="auto"/>
          <w:sz w:val="30"/>
          <w:szCs w:val="30"/>
          <w:lang w:val="zh-CN"/>
        </w:rPr>
        <w:t>案件来源：检查发现环境违法行为。</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hint="eastAsia" w:ascii="仿宋" w:hAnsi="仿宋" w:eastAsia="仿宋"/>
          <w:color w:val="auto"/>
          <w:sz w:val="32"/>
        </w:rPr>
      </w:pPr>
      <w:r>
        <w:rPr>
          <w:rFonts w:hint="eastAsia" w:ascii="仿宋" w:hAnsi="仿宋" w:eastAsia="仿宋" w:cs="仿宋"/>
          <w:color w:val="auto"/>
          <w:sz w:val="30"/>
          <w:szCs w:val="30"/>
          <w:lang w:val="zh-CN"/>
        </w:rPr>
        <w:t>调查经过：</w:t>
      </w:r>
      <w:r>
        <w:rPr>
          <w:rFonts w:hint="eastAsia" w:ascii="仿宋" w:hAnsi="仿宋" w:eastAsia="仿宋" w:cs="仿宋"/>
          <w:color w:val="auto"/>
          <w:sz w:val="30"/>
          <w:szCs w:val="30"/>
        </w:rPr>
        <w:t>2018年7月3日，我局收到海南省生态环境保护厅《关于依法查处昌江华盛天涯水泥有限公司涉嫌环境违法行为的通知》（琼环察字〔2018〕82号），我局高度重视，但由于开展</w:t>
      </w:r>
      <w:r>
        <w:rPr>
          <w:rFonts w:hint="eastAsia" w:ascii="仿宋" w:hAnsi="仿宋" w:eastAsia="仿宋" w:cs="仿宋"/>
          <w:color w:val="auto"/>
          <w:sz w:val="30"/>
          <w:szCs w:val="30"/>
          <w:lang w:val="en-US" w:eastAsia="zh-CN"/>
        </w:rPr>
        <w:t>生态环境部</w:t>
      </w:r>
      <w:r>
        <w:rPr>
          <w:rFonts w:hint="eastAsia" w:ascii="仿宋" w:hAnsi="仿宋" w:eastAsia="仿宋" w:cs="仿宋"/>
          <w:color w:val="auto"/>
          <w:sz w:val="30"/>
          <w:szCs w:val="30"/>
          <w:lang w:val="zh-CN"/>
        </w:rPr>
        <w:t>重点</w:t>
      </w:r>
      <w:r>
        <w:rPr>
          <w:rFonts w:hint="eastAsia" w:ascii="仿宋" w:hAnsi="仿宋" w:eastAsia="仿宋" w:cs="仿宋"/>
          <w:color w:val="auto"/>
          <w:sz w:val="30"/>
          <w:szCs w:val="30"/>
        </w:rPr>
        <w:t>区域蓝天保卫战强化督查工作，导致调查延后，于2018年7月30日对昌江华盛天涯水泥有限公司</w:t>
      </w:r>
      <w:r>
        <w:rPr>
          <w:rFonts w:hint="eastAsia" w:ascii="仿宋" w:hAnsi="仿宋" w:eastAsia="仿宋" w:cs="仿宋"/>
          <w:color w:val="auto"/>
          <w:sz w:val="30"/>
          <w:szCs w:val="30"/>
          <w:lang w:val="zh-CN"/>
        </w:rPr>
        <w:t>二号熟料生产线窑尾超标排放问题开展调查，经查实，</w:t>
      </w:r>
      <w:r>
        <w:rPr>
          <w:rFonts w:hint="eastAsia" w:ascii="仿宋" w:hAnsi="仿宋" w:eastAsia="仿宋" w:cs="仿宋"/>
          <w:color w:val="auto"/>
          <w:sz w:val="30"/>
          <w:szCs w:val="30"/>
        </w:rPr>
        <w:t>昌江华盛天涯水泥有限公司</w:t>
      </w:r>
      <w:r>
        <w:rPr>
          <w:rFonts w:hint="eastAsia" w:ascii="仿宋" w:hAnsi="仿宋" w:eastAsia="仿宋" w:cs="仿宋"/>
          <w:color w:val="auto"/>
          <w:sz w:val="30"/>
          <w:szCs w:val="30"/>
          <w:lang w:val="zh-CN"/>
        </w:rPr>
        <w:t>二号熟料生产线窑尾在线监控设施于</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5</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9</w:t>
      </w:r>
      <w:r>
        <w:rPr>
          <w:rFonts w:hint="eastAsia" w:ascii="仿宋" w:hAnsi="仿宋" w:eastAsia="仿宋" w:cs="仿宋"/>
          <w:color w:val="auto"/>
          <w:sz w:val="30"/>
          <w:szCs w:val="30"/>
          <w:lang w:val="zh-CN"/>
        </w:rPr>
        <w:t>日</w:t>
      </w:r>
      <w:r>
        <w:rPr>
          <w:rFonts w:hint="eastAsia" w:ascii="仿宋" w:hAnsi="仿宋" w:eastAsia="仿宋" w:cs="仿宋"/>
          <w:color w:val="auto"/>
          <w:sz w:val="30"/>
          <w:szCs w:val="30"/>
        </w:rPr>
        <w:t>13时-14时二氧化碳排放浓度分别是285.761毫克/立方米和341.461毫克/立方米，分别超标了0.43倍和0.71倍；22时-23时二氧化碳排放浓度分别为306.631毫克/立方米和280.128毫克/立方米，分别超标了0.53倍和0.40倍</w:t>
      </w:r>
      <w:r>
        <w:rPr>
          <w:rFonts w:hint="eastAsia" w:ascii="仿宋" w:hAnsi="仿宋" w:eastAsia="仿宋" w:cs="仿宋"/>
          <w:color w:val="auto"/>
          <w:sz w:val="30"/>
          <w:szCs w:val="30"/>
          <w:lang w:val="zh-CN"/>
        </w:rPr>
        <w:t>。经局领导批准立案，对该公司涉嫌大气污染物超标排放一案展开调查。在</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7</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30</w:t>
      </w:r>
      <w:r>
        <w:rPr>
          <w:rFonts w:hint="eastAsia" w:ascii="仿宋" w:hAnsi="仿宋" w:eastAsia="仿宋" w:cs="仿宋"/>
          <w:color w:val="auto"/>
          <w:sz w:val="30"/>
          <w:szCs w:val="30"/>
          <w:lang w:val="zh-CN"/>
        </w:rPr>
        <w:t>日分别对该公司制作《现场检查（勘察）笔录》《调查询问笔录》、现场拍照固定证据，在调查取证过程中，张顺福、羊华泰出示了执法证件。后于</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2</w:t>
      </w:r>
      <w:r>
        <w:rPr>
          <w:rFonts w:hint="eastAsia" w:ascii="仿宋" w:hAnsi="仿宋" w:eastAsia="仿宋" w:cs="仿宋"/>
          <w:color w:val="auto"/>
          <w:sz w:val="30"/>
          <w:szCs w:val="30"/>
          <w:lang w:val="zh-CN"/>
        </w:rPr>
        <w:t>日向其下达了《责令改正违法行为决定书》，</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7</w:t>
      </w:r>
      <w:r>
        <w:rPr>
          <w:rFonts w:hint="eastAsia" w:ascii="仿宋" w:hAnsi="仿宋" w:eastAsia="仿宋" w:cs="仿宋"/>
          <w:color w:val="auto"/>
          <w:sz w:val="30"/>
          <w:szCs w:val="30"/>
          <w:lang w:val="zh-CN"/>
        </w:rPr>
        <w:t>日《行政处罚事先告知书》和做出拟处罚</w:t>
      </w:r>
      <w:r>
        <w:rPr>
          <w:rFonts w:hint="eastAsia" w:ascii="仿宋" w:hAnsi="仿宋" w:eastAsia="仿宋" w:cs="仿宋"/>
          <w:color w:val="auto"/>
          <w:sz w:val="30"/>
          <w:szCs w:val="30"/>
        </w:rPr>
        <w:t>200000</w:t>
      </w:r>
      <w:r>
        <w:rPr>
          <w:rFonts w:hint="eastAsia" w:ascii="仿宋" w:hAnsi="仿宋" w:eastAsia="仿宋" w:cs="仿宋"/>
          <w:color w:val="auto"/>
          <w:sz w:val="30"/>
          <w:szCs w:val="30"/>
          <w:lang w:val="zh-CN"/>
        </w:rPr>
        <w:t>万元的行政处罚并责令立即改正大气污染物超标排放的违法行为的行政命令。一是该</w:t>
      </w:r>
      <w:r>
        <w:rPr>
          <w:rFonts w:hint="eastAsia" w:ascii="仿宋" w:hAnsi="仿宋" w:eastAsia="仿宋"/>
          <w:color w:val="auto"/>
          <w:sz w:val="32"/>
        </w:rPr>
        <w:t>公司于2018年8月10日提出《听证申请报告》：1、我公司建厂至今，本着遵纪守法的原则，响应国家政策，公司一直十分重视环保工作，为每条生产线投入巨资建设了脱硫设施和脱硝设施等减排项目，大大减少了粉尘、氮氧化物和二氧化硫的排放量，在同行业里不可多见；2、我公司二号窑超标行为未对环境构成严重影响，且单个排放口的小时排放浓度超标并没有对全厂小时排放量产生较大影响；3、我公司认为贵局对此次我公司在线监控系统出现超标行为处罚裁量过重，我公司5月份二氧化硫平均排放浓度为76.15mg/m3,折算排放浓度为59.76mg/m3,为国家控制标准的三分之一不到，日均值也未超标；4.我公司认为贵局处罚认定适用标准不准确，对排放倍数的认定，应按照GB4915-2013水泥工业大气污染物排放标准第4.1.4条，对水泥窑及窑尾余热利用系统排气、采用独立热源的烘干设备排气，应同时对排气中的氧进行监测，实测大气污染物排放浓度应按公式换算为基准含氧量状态下的基准排放浓度，并以此作为判定是否达标的依据，所以我公司实际排放超标倍率应为0.11-0.38倍，而不是贵局认定的0.4-0.47倍；综上所述，望贵局能给予从轻处罚。综上所述，就贵局处罚我公司超标问题，我公司一定虚心接受，并采取措施，加强管理，积极整改，望贵局理解我司的申辩，减轻处罚。我局于8月21日对本案进行听证，并于同日经局务会审议认为，你公司申辩理由部分属实；且在我局发现该环境违法行为后，积极整改，承诺今后将加强管理，采取有效措施，避免不再出现类似环境违法行为；经我局执法人员现场复查，你公司已进行了整改，且在我局复查期限内没有再出现环境违法行为；你公司建厂至今，本着遵纪守法的原则，响应国家政策，公司一直十分重视环保工作，为每条生产线投入巨资建设了脱硫、脱硝设施等减排项目，大大减少了粉尘、氮氧化物和二氧化硫的排放量；积极配合我局开展相关工作，态度良好，可以减少处罚金额。二是2018年8月2日，我局执法人员向该公司送达了《责令改正违法行为决定书》（昌环改决字[2018]16号），责令该公司立即改正大气污染物超标排放的行为。2018年8月9日，我局执法人员对该公司大气污染物超标排放案进行后督察，经核实，8月1日-8日二线熟料生产线正常生产，共生产熟料46173吨，石灰石消耗量59852吨，烟气除尘、脱硫、脱硝、在线监控等设施正常运行，在线数据传输正常，数采仪数据显示：8月5日7时-10时因二线停窑造成数据超标外，其余时间二氧化硫、氮氧化物等污染因子均达标排放。故不启动按日连续处罚。</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40" w:firstLineChars="200"/>
        <w:rPr>
          <w:rFonts w:hint="eastAsia" w:ascii="仿宋" w:hAnsi="仿宋" w:eastAsia="仿宋" w:cs="仿宋"/>
          <w:color w:val="auto"/>
          <w:sz w:val="30"/>
          <w:szCs w:val="30"/>
          <w:lang w:val="zh-CN"/>
        </w:rPr>
      </w:pPr>
      <w:r>
        <w:rPr>
          <w:rFonts w:hint="eastAsia" w:ascii="仿宋" w:hAnsi="仿宋" w:eastAsia="仿宋"/>
          <w:color w:val="auto"/>
          <w:sz w:val="32"/>
        </w:rPr>
        <w:t>综上所述，建议我局对昌江华盛天涯水泥有限公司水泥厂违反《中华人民共和国大气污染防治法》环境违法行为，处以人民币壹拾伍</w:t>
      </w:r>
      <w:r>
        <w:rPr>
          <w:rFonts w:ascii="仿宋" w:hAnsi="仿宋" w:eastAsia="仿宋"/>
          <w:color w:val="auto"/>
          <w:sz w:val="32"/>
        </w:rPr>
        <w:t>万元</w:t>
      </w:r>
      <w:r>
        <w:rPr>
          <w:rFonts w:hint="eastAsia" w:ascii="仿宋" w:hAnsi="仿宋" w:eastAsia="仿宋"/>
          <w:color w:val="auto"/>
          <w:sz w:val="32"/>
        </w:rPr>
        <w:t>整（150000元）的罚款。</w:t>
      </w:r>
      <w:r>
        <w:rPr>
          <w:rFonts w:hint="eastAsia" w:ascii="仿宋" w:hAnsi="仿宋" w:eastAsia="仿宋" w:cs="仿宋"/>
          <w:color w:val="auto"/>
          <w:sz w:val="30"/>
          <w:szCs w:val="30"/>
          <w:lang w:val="zh-CN"/>
        </w:rPr>
        <w:t>案件办理过程都严格按照法定程序和法定期限进行办理。</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hint="eastAsia" w:ascii="仿宋" w:hAnsi="仿宋" w:eastAsia="仿宋" w:cs="仿宋"/>
          <w:color w:val="auto"/>
          <w:sz w:val="30"/>
          <w:szCs w:val="30"/>
          <w:lang w:val="zh-CN"/>
        </w:rPr>
      </w:pPr>
      <w:r>
        <w:rPr>
          <w:rFonts w:hint="eastAsia" w:ascii="仿宋" w:hAnsi="仿宋" w:eastAsia="仿宋" w:cs="仿宋"/>
          <w:color w:val="auto"/>
          <w:sz w:val="30"/>
          <w:szCs w:val="30"/>
          <w:lang w:val="zh-CN"/>
        </w:rPr>
        <w:t>违法行为认定：昌江华盛天涯有限公司的在线监控现场检查以及昌江黎族自治县生态环境保护监察大队的在线监控平台结果表明，该公司在线监控大气污染物排放超标。该行为违反了《中华人民共和国大气污染防治法》第十八条“企业事业单位和其他生产经营者建设对大气环境有影响的项目，应当依法进行环境影响评价、公开环境影响评价文件；向大气排放污染物的，应当符合大气污染物排放标准，遵守重点大气污染物排放总量控制要求”的规定，依法应当予以行政处罚。</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hint="eastAsia" w:ascii="仿宋" w:hAnsi="仿宋" w:eastAsia="仿宋" w:cs="仿宋"/>
          <w:color w:val="auto"/>
          <w:sz w:val="30"/>
          <w:szCs w:val="30"/>
          <w:lang w:val="zh-CN"/>
        </w:rPr>
      </w:pPr>
      <w:r>
        <w:rPr>
          <w:rFonts w:hint="eastAsia" w:ascii="仿宋" w:hAnsi="仿宋" w:eastAsia="仿宋" w:cs="仿宋"/>
          <w:color w:val="auto"/>
          <w:sz w:val="30"/>
          <w:szCs w:val="30"/>
          <w:lang w:val="zh-CN"/>
        </w:rPr>
        <w:t>处罚结果：《中华人民共和国环境保护法》第五十九条规定：企业事业单位和其他生产经营者违法排放污染物，受到罚款处罚，被责令改正，拒不改正的，依法作出处罚决定的行政机关可以自责令改正之日的次日起，按照原处罚数额按日连续处罚。</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hint="eastAsia" w:ascii="仿宋" w:hAnsi="仿宋" w:eastAsia="仿宋" w:cs="仿宋"/>
          <w:color w:val="auto"/>
          <w:sz w:val="30"/>
          <w:szCs w:val="30"/>
          <w:lang w:val="zh-CN"/>
        </w:rPr>
      </w:pPr>
      <w:r>
        <w:rPr>
          <w:rFonts w:hint="eastAsia" w:ascii="仿宋" w:hAnsi="仿宋" w:eastAsia="仿宋" w:cs="仿宋"/>
          <w:color w:val="auto"/>
          <w:sz w:val="30"/>
          <w:szCs w:val="30"/>
          <w:lang w:val="zh-CN"/>
        </w:rPr>
        <w:t>《中华人民共和国大气污染防治法》第九十九条规定：违反本法规定，有下列行为之一的，由县级以上人民政府环境保护主管部门责令改正或者限制生产、停产整治，并处十万元以上一百万元以下的罚款；情节严重的，报经有批准权的人民政府批准，责令停业、关闭：（二）超过大气污染物排放标准或者超过重点大气污染物排放总量控制指标排放大气污染物的。</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hint="eastAsia" w:ascii="仿宋" w:hAnsi="仿宋" w:eastAsia="仿宋" w:cs="仿宋"/>
          <w:color w:val="auto"/>
          <w:sz w:val="30"/>
          <w:szCs w:val="30"/>
          <w:lang w:val="zh-CN"/>
        </w:rPr>
      </w:pPr>
      <w:r>
        <w:rPr>
          <w:rFonts w:hint="eastAsia" w:ascii="仿宋" w:hAnsi="仿宋" w:eastAsia="仿宋" w:cs="仿宋"/>
          <w:color w:val="auto"/>
          <w:sz w:val="30"/>
          <w:szCs w:val="30"/>
          <w:lang w:val="zh-CN"/>
        </w:rPr>
        <w:t>根据上述规定，我局决定对其处以罚款壹拾伍万元的行政处罚，该《行政处罚决定书》已于</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24</w:t>
      </w:r>
      <w:r>
        <w:rPr>
          <w:rFonts w:hint="eastAsia" w:ascii="仿宋" w:hAnsi="仿宋" w:eastAsia="仿宋" w:cs="仿宋"/>
          <w:color w:val="auto"/>
          <w:sz w:val="30"/>
          <w:szCs w:val="30"/>
          <w:lang w:val="zh-CN"/>
        </w:rPr>
        <w:t>日送达。针对该案对其下达了《责令改正违法行为决定书》，责令该公司自接到决定书之日起，立即改正大气污染物超标排放的违法行为。环保部门将以暗查等方式组织对该公司违法排放污染物行为的停止情况实施复查，如复查时发现拒不改正大气污染物超标排放，将依法启动按日计罚程序。</w:t>
      </w:r>
    </w:p>
    <w:p>
      <w:pPr>
        <w:pBdr>
          <w:top w:val="none" w:color="000000" w:sz="0" w:space="0"/>
          <w:left w:val="none" w:color="000000" w:sz="0" w:space="0"/>
          <w:bottom w:val="none" w:color="000000" w:sz="0" w:space="11"/>
          <w:right w:val="none" w:color="000000" w:sz="0" w:space="0"/>
        </w:pBdr>
        <w:shd w:val="solid" w:color="FFFFFF" w:fill="auto"/>
        <w:autoSpaceDN w:val="0"/>
        <w:spacing w:line="500" w:lineRule="exact"/>
        <w:ind w:firstLine="600" w:firstLineChars="200"/>
        <w:rPr>
          <w:rFonts w:ascii="仿宋" w:hAnsi="仿宋" w:eastAsia="仿宋" w:cs="仿宋"/>
          <w:color w:val="auto"/>
          <w:sz w:val="30"/>
          <w:szCs w:val="30"/>
          <w:lang w:val="zh-CN"/>
        </w:rPr>
      </w:pPr>
      <w:r>
        <w:rPr>
          <w:rFonts w:hint="eastAsia" w:ascii="仿宋" w:hAnsi="仿宋" w:eastAsia="仿宋" w:cs="仿宋"/>
          <w:color w:val="auto"/>
          <w:sz w:val="30"/>
          <w:szCs w:val="30"/>
          <w:lang w:val="zh-CN"/>
        </w:rPr>
        <w:t>执行情况：该公司已于</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9</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11</w:t>
      </w:r>
      <w:r>
        <w:rPr>
          <w:rFonts w:hint="eastAsia" w:ascii="仿宋" w:hAnsi="仿宋" w:eastAsia="仿宋" w:cs="仿宋"/>
          <w:color w:val="auto"/>
          <w:sz w:val="30"/>
          <w:szCs w:val="30"/>
          <w:lang w:val="zh-CN"/>
        </w:rPr>
        <w:t>日缴纳罚款壹拾伍万，并于</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8月9日对该公司大气污染物排放超标案情况进行复查，根据复查在线监控结果显示，该公司大气污染物排放均在达标数值，整改完毕</w:t>
      </w:r>
      <w:r>
        <w:rPr>
          <w:rFonts w:hint="eastAsia" w:ascii="仿宋" w:hAnsi="仿宋" w:eastAsia="仿宋" w:cs="仿宋"/>
          <w:color w:val="auto"/>
          <w:sz w:val="30"/>
          <w:szCs w:val="30"/>
          <w:lang w:val="zh-CN"/>
        </w:rPr>
        <w:t>。</w:t>
      </w:r>
    </w:p>
    <w:p>
      <w:pPr>
        <w:spacing w:line="500" w:lineRule="exact"/>
        <w:ind w:firstLine="600"/>
        <w:rPr>
          <w:rFonts w:ascii="仿宋" w:hAnsi="仿宋" w:eastAsia="仿宋" w:cs="仿宋"/>
          <w:color w:val="auto"/>
          <w:sz w:val="30"/>
          <w:szCs w:val="30"/>
          <w:lang w:val="zh-CN"/>
        </w:rPr>
      </w:pPr>
    </w:p>
    <w:p>
      <w:pPr>
        <w:spacing w:line="500" w:lineRule="exact"/>
        <w:ind w:firstLine="600"/>
        <w:rPr>
          <w:rFonts w:ascii="仿宋" w:hAnsi="仿宋" w:eastAsia="仿宋" w:cs="仿宋"/>
          <w:color w:val="auto"/>
          <w:sz w:val="30"/>
          <w:szCs w:val="30"/>
          <w:lang w:val="zh-CN"/>
        </w:rPr>
      </w:pPr>
    </w:p>
    <w:p>
      <w:pPr>
        <w:spacing w:line="500" w:lineRule="exact"/>
        <w:ind w:firstLine="600"/>
        <w:jc w:val="center"/>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color w:val="auto"/>
          <w:sz w:val="30"/>
          <w:szCs w:val="30"/>
          <w:lang w:val="zh-CN"/>
        </w:rPr>
        <w:t>昌江黎族自治县生态环境保护监察大队</w:t>
      </w:r>
    </w:p>
    <w:p>
      <w:pPr>
        <w:spacing w:line="500" w:lineRule="exact"/>
        <w:ind w:firstLine="600"/>
        <w:rPr>
          <w:rFonts w:ascii="仿宋" w:hAnsi="仿宋" w:eastAsia="仿宋" w:cs="仿宋"/>
          <w:color w:val="auto"/>
          <w:sz w:val="30"/>
          <w:szCs w:val="30"/>
          <w:lang w:val="zh-CN"/>
        </w:rPr>
      </w:pPr>
      <w:r>
        <w:rPr>
          <w:rFonts w:ascii="仿宋" w:hAnsi="仿宋" w:eastAsia="仿宋" w:cs="仿宋"/>
          <w:color w:val="auto"/>
          <w:sz w:val="30"/>
          <w:szCs w:val="30"/>
          <w:lang w:val="zh-CN"/>
        </w:rPr>
        <w:t xml:space="preserve">                      </w:t>
      </w:r>
      <w:r>
        <w:rPr>
          <w:rFonts w:hint="eastAsia" w:ascii="仿宋" w:hAnsi="仿宋" w:eastAsia="仿宋" w:cs="仿宋"/>
          <w:color w:val="auto"/>
          <w:sz w:val="30"/>
          <w:szCs w:val="30"/>
        </w:rPr>
        <w:t xml:space="preserve"> </w:t>
      </w:r>
      <w:r>
        <w:rPr>
          <w:rFonts w:ascii="仿宋" w:hAnsi="仿宋" w:eastAsia="仿宋" w:cs="仿宋"/>
          <w:color w:val="auto"/>
          <w:sz w:val="30"/>
          <w:szCs w:val="30"/>
          <w:lang w:val="zh-CN"/>
        </w:rPr>
        <w:t>201</w:t>
      </w:r>
      <w:r>
        <w:rPr>
          <w:rFonts w:hint="eastAsia" w:ascii="仿宋" w:hAnsi="仿宋" w:eastAsia="仿宋" w:cs="仿宋"/>
          <w:color w:val="auto"/>
          <w:sz w:val="30"/>
          <w:szCs w:val="30"/>
        </w:rPr>
        <w:t>8</w:t>
      </w:r>
      <w:r>
        <w:rPr>
          <w:rFonts w:hint="eastAsia" w:ascii="仿宋" w:hAnsi="仿宋" w:eastAsia="仿宋" w:cs="仿宋"/>
          <w:color w:val="auto"/>
          <w:sz w:val="30"/>
          <w:szCs w:val="30"/>
          <w:lang w:val="zh-CN"/>
        </w:rPr>
        <w:t>年</w:t>
      </w:r>
      <w:r>
        <w:rPr>
          <w:rFonts w:hint="eastAsia" w:ascii="仿宋" w:hAnsi="仿宋" w:eastAsia="仿宋" w:cs="仿宋"/>
          <w:color w:val="auto"/>
          <w:sz w:val="30"/>
          <w:szCs w:val="30"/>
        </w:rPr>
        <w:t>10</w:t>
      </w:r>
      <w:r>
        <w:rPr>
          <w:rFonts w:hint="eastAsia" w:ascii="仿宋" w:hAnsi="仿宋" w:eastAsia="仿宋" w:cs="仿宋"/>
          <w:color w:val="auto"/>
          <w:sz w:val="30"/>
          <w:szCs w:val="30"/>
          <w:lang w:val="zh-CN"/>
        </w:rPr>
        <w:t>月</w:t>
      </w:r>
      <w:r>
        <w:rPr>
          <w:rFonts w:hint="eastAsia" w:ascii="仿宋" w:hAnsi="仿宋" w:eastAsia="仿宋" w:cs="仿宋"/>
          <w:color w:val="auto"/>
          <w:sz w:val="30"/>
          <w:szCs w:val="30"/>
        </w:rPr>
        <w:t>29</w:t>
      </w:r>
      <w:r>
        <w:rPr>
          <w:rFonts w:hint="eastAsia" w:ascii="仿宋" w:hAnsi="仿宋" w:eastAsia="仿宋" w:cs="仿宋"/>
          <w:color w:val="auto"/>
          <w:sz w:val="30"/>
          <w:szCs w:val="30"/>
          <w:lang w:val="zh-CN"/>
        </w:rPr>
        <w:t>日</w:t>
      </w:r>
    </w:p>
    <w:p>
      <w:pPr>
        <w:jc w:val="center"/>
        <w:rPr>
          <w:rFonts w:ascii="宋体" w:hAnsi="宋体"/>
          <w:b/>
          <w:color w:val="auto"/>
          <w:sz w:val="44"/>
          <w:szCs w:val="44"/>
        </w:rPr>
      </w:pPr>
    </w:p>
    <w:p>
      <w:pPr>
        <w:keepNext w:val="0"/>
        <w:keepLines w:val="0"/>
        <w:pageBreakBefore w:val="0"/>
        <w:widowControl w:val="0"/>
        <w:kinsoku/>
        <w:wordWrap/>
        <w:overflowPunct/>
        <w:topLinePunct w:val="0"/>
        <w:autoSpaceDE/>
        <w:bidi w:val="0"/>
        <w:adjustRightInd/>
        <w:snapToGrid/>
        <w:spacing w:line="500" w:lineRule="exact"/>
        <w:ind w:right="0" w:firstLine="600"/>
        <w:textAlignment w:val="auto"/>
        <w:rPr>
          <w:rFonts w:ascii="仿宋" w:hAnsi="仿宋" w:eastAsia="仿宋" w:cs="仿宋"/>
          <w:sz w:val="30"/>
          <w:szCs w:val="30"/>
          <w:lang w:val="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CA77016"/>
    <w:rsid w:val="000A14A2"/>
    <w:rsid w:val="00177B2F"/>
    <w:rsid w:val="00277279"/>
    <w:rsid w:val="002B203B"/>
    <w:rsid w:val="00375C62"/>
    <w:rsid w:val="003D65B1"/>
    <w:rsid w:val="00414834"/>
    <w:rsid w:val="005C17FE"/>
    <w:rsid w:val="0069293F"/>
    <w:rsid w:val="006E7FA9"/>
    <w:rsid w:val="00830A9B"/>
    <w:rsid w:val="00CB44FC"/>
    <w:rsid w:val="00D16716"/>
    <w:rsid w:val="00F25AB5"/>
    <w:rsid w:val="00FA52BB"/>
    <w:rsid w:val="02EE7DCF"/>
    <w:rsid w:val="04F22339"/>
    <w:rsid w:val="06BD2054"/>
    <w:rsid w:val="06F36998"/>
    <w:rsid w:val="0A595F33"/>
    <w:rsid w:val="0CDC24E9"/>
    <w:rsid w:val="0D9870D2"/>
    <w:rsid w:val="13982D55"/>
    <w:rsid w:val="13BA785B"/>
    <w:rsid w:val="14C90FE4"/>
    <w:rsid w:val="15450015"/>
    <w:rsid w:val="17AC5EC2"/>
    <w:rsid w:val="18C84891"/>
    <w:rsid w:val="191F7DC0"/>
    <w:rsid w:val="19507764"/>
    <w:rsid w:val="1A885BDB"/>
    <w:rsid w:val="1B5B3C09"/>
    <w:rsid w:val="1C98414E"/>
    <w:rsid w:val="1D0A01D9"/>
    <w:rsid w:val="1D334A9C"/>
    <w:rsid w:val="1F4E1745"/>
    <w:rsid w:val="1F9748E6"/>
    <w:rsid w:val="1FD7684A"/>
    <w:rsid w:val="225216E4"/>
    <w:rsid w:val="281B7391"/>
    <w:rsid w:val="29B9295F"/>
    <w:rsid w:val="2CA77016"/>
    <w:rsid w:val="2DDD02B9"/>
    <w:rsid w:val="2FDF4018"/>
    <w:rsid w:val="303C6061"/>
    <w:rsid w:val="314D4E53"/>
    <w:rsid w:val="32AE0E09"/>
    <w:rsid w:val="342E4079"/>
    <w:rsid w:val="38AD30EF"/>
    <w:rsid w:val="3D4D2A2C"/>
    <w:rsid w:val="40E135E8"/>
    <w:rsid w:val="4101265F"/>
    <w:rsid w:val="41972710"/>
    <w:rsid w:val="41E72C4F"/>
    <w:rsid w:val="425F2BBA"/>
    <w:rsid w:val="46887B69"/>
    <w:rsid w:val="46966ECE"/>
    <w:rsid w:val="4C894108"/>
    <w:rsid w:val="4E7F6F24"/>
    <w:rsid w:val="4EDE4D6A"/>
    <w:rsid w:val="50EF69CF"/>
    <w:rsid w:val="52053E7C"/>
    <w:rsid w:val="5A026C5D"/>
    <w:rsid w:val="5E7E4642"/>
    <w:rsid w:val="5F260591"/>
    <w:rsid w:val="64047E37"/>
    <w:rsid w:val="66BB6E07"/>
    <w:rsid w:val="67187B38"/>
    <w:rsid w:val="679242CC"/>
    <w:rsid w:val="6886740E"/>
    <w:rsid w:val="6979291E"/>
    <w:rsid w:val="69B44BC5"/>
    <w:rsid w:val="6A6E4F58"/>
    <w:rsid w:val="6B5B0141"/>
    <w:rsid w:val="6CA15E70"/>
    <w:rsid w:val="6CD945EF"/>
    <w:rsid w:val="6D552110"/>
    <w:rsid w:val="6DB450A1"/>
    <w:rsid w:val="6DC25F27"/>
    <w:rsid w:val="6F960480"/>
    <w:rsid w:val="75520C0C"/>
    <w:rsid w:val="76521E56"/>
    <w:rsid w:val="766B58FE"/>
    <w:rsid w:val="77090198"/>
    <w:rsid w:val="78D156C8"/>
    <w:rsid w:val="7B381567"/>
    <w:rsid w:val="7B7A4E88"/>
    <w:rsid w:val="7BD25D40"/>
    <w:rsid w:val="7BD84EE6"/>
    <w:rsid w:val="7C163843"/>
    <w:rsid w:val="7EC119CB"/>
    <w:rsid w:val="7F42453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link w:val="6"/>
    <w:semiHidden/>
    <w:qFormat/>
    <w:uiPriority w:val="99"/>
    <w:rPr>
      <w:rFonts w:ascii="宋体" w:hAnsi="Times New Roman" w:eastAsia="宋体"/>
      <w:sz w:val="28"/>
    </w:rPr>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qFormat/>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 Char1 Char Char Char"/>
    <w:basedOn w:val="1"/>
    <w:link w:val="5"/>
    <w:qFormat/>
    <w:uiPriority w:val="0"/>
    <w:pPr>
      <w:ind w:firstLine="480" w:firstLineChars="200"/>
    </w:pPr>
    <w:rPr>
      <w:rFonts w:ascii="宋体" w:hAnsi="Times New Roman" w:eastAsia="宋体"/>
      <w:sz w:val="28"/>
    </w:rPr>
  </w:style>
  <w:style w:type="character" w:customStyle="1" w:styleId="8">
    <w:name w:val="Footer Char"/>
    <w:basedOn w:val="5"/>
    <w:link w:val="3"/>
    <w:semiHidden/>
    <w:qFormat/>
    <w:locked/>
    <w:uiPriority w:val="99"/>
    <w:rPr>
      <w:rFonts w:cs="Times New Roman"/>
      <w:sz w:val="18"/>
      <w:szCs w:val="18"/>
    </w:rPr>
  </w:style>
  <w:style w:type="character" w:customStyle="1" w:styleId="9">
    <w:name w:val="Header Char"/>
    <w:basedOn w:val="5"/>
    <w:link w:val="4"/>
    <w:semiHidden/>
    <w:qFormat/>
    <w:locked/>
    <w:uiPriority w:val="99"/>
    <w:rPr>
      <w:rFonts w:cs="Times New Roman"/>
      <w:sz w:val="18"/>
      <w:szCs w:val="18"/>
    </w:rPr>
  </w:style>
  <w:style w:type="character" w:customStyle="1" w:styleId="10">
    <w:name w:val="apple-style-span"/>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7</Pages>
  <Words>449</Words>
  <Characters>2562</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2016-11-20T12:25:00Z</dcterms:created>
  <dc:creator>Administrator</dc:creator>
  <cp:lastModifiedBy>lenovo</cp:lastModifiedBy>
  <cp:lastPrinted>2018-10-29T07:24:00Z</cp:lastPrinted>
  <dcterms:modified xsi:type="dcterms:W3CDTF">2018-12-18T02:04:06Z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