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color w:val="auto"/>
          <w:sz w:val="40"/>
          <w:szCs w:val="40"/>
        </w:rPr>
      </w:pPr>
      <w:r>
        <w:rPr>
          <w:rFonts w:hint="eastAsia" w:ascii="方正小标宋简体" w:eastAsia="方正小标宋简体"/>
          <w:color w:val="auto"/>
          <w:sz w:val="40"/>
          <w:szCs w:val="40"/>
        </w:rPr>
        <w:t>恪尽职守，争当生态文明建设的参与者和创造者</w:t>
      </w:r>
    </w:p>
    <w:p>
      <w:pPr>
        <w:jc w:val="center"/>
        <w:rPr>
          <w:rFonts w:ascii="方正小标宋简体" w:eastAsia="方正小标宋简体"/>
          <w:color w:val="auto"/>
          <w:sz w:val="36"/>
          <w:szCs w:val="36"/>
        </w:rPr>
      </w:pPr>
      <w:r>
        <w:rPr>
          <w:rFonts w:hint="eastAsia" w:ascii="方正小标宋简体" w:eastAsia="方正小标宋简体"/>
          <w:color w:val="auto"/>
          <w:sz w:val="36"/>
          <w:szCs w:val="36"/>
        </w:rPr>
        <w:t>——2018年环境执法大练兵先进个人事迹材料-曾亮</w:t>
      </w:r>
    </w:p>
    <w:p>
      <w:pPr>
        <w:jc w:val="center"/>
        <w:rPr>
          <w:rFonts w:ascii="楷体" w:hAnsi="楷体" w:eastAsia="楷体"/>
          <w:b/>
          <w:color w:val="auto"/>
          <w:sz w:val="36"/>
          <w:szCs w:val="36"/>
        </w:rPr>
      </w:pPr>
      <w:r>
        <w:rPr>
          <w:rFonts w:hint="eastAsia" w:ascii="楷体" w:hAnsi="楷体" w:eastAsia="楷体"/>
          <w:b/>
          <w:color w:val="auto"/>
          <w:sz w:val="36"/>
          <w:szCs w:val="36"/>
        </w:rPr>
        <w:t>（推荐单位:泸州市环境保护局）</w:t>
      </w:r>
    </w:p>
    <w:p>
      <w:pPr>
        <w:spacing w:line="540" w:lineRule="exact"/>
        <w:ind w:firstLine="640" w:firstLineChars="200"/>
        <w:rPr>
          <w:rFonts w:ascii="仿宋_GB2312" w:eastAsia="仿宋_GB2312"/>
          <w:color w:val="auto"/>
          <w:sz w:val="32"/>
          <w:szCs w:val="32"/>
        </w:rPr>
      </w:pP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曾亮，男，汉族，中共党员，1989年10月出生，2014年7月东北石油大学环境工程专业毕业,2014年11月参加工作，先后在泸州市环境监察执法支队内设的城市农村环境监察执法大队、高新区环境监察执法大队、工业企业环境监察执法大队从事环境监察执法工作。在本次执法大练兵活动中积极肯干，工作成效突出，受到一致好评。</w:t>
      </w:r>
    </w:p>
    <w:p>
      <w:pPr>
        <w:spacing w:line="540" w:lineRule="exact"/>
        <w:rPr>
          <w:rFonts w:ascii="仿宋_GB2312" w:eastAsia="仿宋_GB2312"/>
          <w:color w:val="auto"/>
          <w:sz w:val="32"/>
          <w:szCs w:val="32"/>
        </w:rPr>
      </w:pPr>
      <w:r>
        <w:rPr>
          <w:rFonts w:hint="eastAsia" w:ascii="黑体" w:eastAsia="黑体"/>
          <w:color w:val="auto"/>
          <w:sz w:val="32"/>
          <w:szCs w:val="32"/>
        </w:rPr>
        <w:t xml:space="preserve">    一、政治立场坚定，服务意识强</w:t>
      </w:r>
    </w:p>
    <w:p>
      <w:pPr>
        <w:spacing w:line="540" w:lineRule="exact"/>
        <w:ind w:firstLine="640"/>
        <w:rPr>
          <w:rFonts w:ascii="仿宋_GB2312" w:hAnsi="仿宋" w:eastAsia="仿宋_GB2312"/>
          <w:color w:val="auto"/>
          <w:sz w:val="32"/>
          <w:szCs w:val="32"/>
        </w:rPr>
      </w:pPr>
      <w:r>
        <w:rPr>
          <w:rFonts w:hint="eastAsia" w:ascii="仿宋_GB2312" w:eastAsia="仿宋_GB2312"/>
          <w:color w:val="auto"/>
          <w:sz w:val="32"/>
          <w:szCs w:val="32"/>
        </w:rPr>
        <w:t>一是注重政治素质培养。工作以来，该同志始终坚持以马列主义等重要理论思想武装自己，时刻铭记全心全意为人民服务的根本宗旨，认真开展“三严三实”、“群众路线教育实践”和“两学一做”等活动，具有坚定的共产主义理想信念，无违法乱纪行为和参加“法轮功”邪教组织等不良记录。二是</w:t>
      </w:r>
      <w:r>
        <w:rPr>
          <w:rFonts w:hint="eastAsia" w:ascii="仿宋_GB2312" w:hAnsi="宋体" w:eastAsia="仿宋_GB2312" w:cs="宋体"/>
          <w:color w:val="auto"/>
          <w:kern w:val="0"/>
          <w:sz w:val="32"/>
          <w:szCs w:val="32"/>
        </w:rPr>
        <w:t>能够切实履行好党风廉政建设要求。该同志</w:t>
      </w:r>
      <w:r>
        <w:rPr>
          <w:rFonts w:hint="eastAsia" w:ascii="仿宋_GB2312" w:hAnsi="仿宋" w:eastAsia="仿宋_GB2312"/>
          <w:color w:val="auto"/>
          <w:sz w:val="32"/>
          <w:szCs w:val="32"/>
        </w:rPr>
        <w:t>坚持权为民所用、情为民所系、利为民所谋，具有较强的拒腐防变</w:t>
      </w:r>
      <w:r>
        <w:rPr>
          <w:rFonts w:hint="eastAsia" w:ascii="仿宋_GB2312" w:hAnsi="宋体" w:eastAsia="仿宋_GB2312" w:cs="宋体"/>
          <w:color w:val="auto"/>
          <w:kern w:val="0"/>
          <w:sz w:val="32"/>
          <w:szCs w:val="32"/>
        </w:rPr>
        <w:t>和廉洁自律意识，树立了</w:t>
      </w:r>
      <w:r>
        <w:rPr>
          <w:rFonts w:hint="eastAsia" w:eastAsia="仿宋_GB2312"/>
          <w:color w:val="auto"/>
          <w:sz w:val="32"/>
          <w:szCs w:val="32"/>
        </w:rPr>
        <w:t>正确的金钱观和价值观，</w:t>
      </w:r>
      <w:r>
        <w:rPr>
          <w:rFonts w:hint="eastAsia" w:ascii="仿宋_GB2312" w:hAnsi="宋体" w:eastAsia="仿宋_GB2312" w:cs="宋体"/>
          <w:color w:val="auto"/>
          <w:kern w:val="0"/>
          <w:sz w:val="32"/>
          <w:szCs w:val="32"/>
        </w:rPr>
        <w:t>无吃拿卡要、收受红包礼金等违纪违法行为，无服务对象</w:t>
      </w:r>
      <w:r>
        <w:rPr>
          <w:rFonts w:hint="eastAsia" w:ascii="仿宋_GB2312" w:hAnsi="仿宋" w:eastAsia="仿宋_GB2312"/>
          <w:color w:val="auto"/>
          <w:sz w:val="32"/>
          <w:szCs w:val="32"/>
        </w:rPr>
        <w:t>的不良反映。</w:t>
      </w:r>
    </w:p>
    <w:p>
      <w:pPr>
        <w:spacing w:line="540" w:lineRule="exact"/>
        <w:rPr>
          <w:rFonts w:ascii="黑体" w:eastAsia="黑体"/>
          <w:color w:val="auto"/>
          <w:sz w:val="32"/>
          <w:szCs w:val="32"/>
        </w:rPr>
      </w:pPr>
      <w:r>
        <w:rPr>
          <w:rFonts w:hint="eastAsia" w:ascii="仿宋_GB2312" w:eastAsia="仿宋_GB2312"/>
          <w:color w:val="auto"/>
          <w:sz w:val="32"/>
          <w:szCs w:val="32"/>
        </w:rPr>
        <w:t>三是重视提升服务意识。从事环保工作以来，该同志时刻坚持以人为本、执政为民的理念，注重创新监管方式、提升服务意识，时常深入一线，为困难企业排忧解难，获得服务对象好评。</w:t>
      </w:r>
    </w:p>
    <w:p>
      <w:pPr>
        <w:spacing w:line="540" w:lineRule="exact"/>
        <w:ind w:firstLine="640"/>
        <w:rPr>
          <w:rFonts w:ascii="仿宋_GB2312" w:eastAsia="仿宋_GB2312"/>
          <w:color w:val="auto"/>
          <w:sz w:val="32"/>
          <w:szCs w:val="32"/>
        </w:rPr>
      </w:pPr>
      <w:r>
        <w:rPr>
          <w:rFonts w:hint="eastAsia" w:ascii="黑体" w:eastAsia="黑体"/>
          <w:color w:val="auto"/>
          <w:sz w:val="32"/>
          <w:szCs w:val="32"/>
        </w:rPr>
        <w:t>二、积极主动，大练兵活动成效突出</w:t>
      </w:r>
    </w:p>
    <w:p>
      <w:pPr>
        <w:spacing w:line="540" w:lineRule="exact"/>
        <w:ind w:firstLine="640"/>
        <w:rPr>
          <w:rFonts w:ascii="仿宋_GB2312" w:eastAsia="仿宋_GB2312"/>
          <w:color w:val="auto"/>
          <w:sz w:val="32"/>
          <w:szCs w:val="32"/>
        </w:rPr>
      </w:pPr>
      <w:r>
        <w:rPr>
          <w:rFonts w:hint="eastAsia" w:ascii="仿宋_GB2312" w:eastAsia="仿宋_GB2312"/>
          <w:color w:val="auto"/>
          <w:sz w:val="32"/>
          <w:szCs w:val="32"/>
        </w:rPr>
        <w:t>一是积极谋划，认真参与组织大练兵活动。自本次大练兵活动开展以来，该同志积极主动参与，牺牲大量休息时间，保质保量完成工作任务。负责起草了《泸州市环境保护局关于开展2018年环境执法大练兵的通知》（</w:t>
      </w:r>
      <w:r>
        <w:rPr>
          <w:rFonts w:eastAsia="仿宋_GB2312"/>
          <w:color w:val="auto"/>
          <w:sz w:val="32"/>
        </w:rPr>
        <w:t>泸市环发</w:t>
      </w:r>
      <w:r>
        <w:rPr>
          <w:rFonts w:hint="eastAsia" w:ascii="仿宋_GB2312" w:eastAsia="仿宋_GB2312"/>
          <w:color w:val="auto"/>
          <w:sz w:val="32"/>
          <w:szCs w:val="32"/>
        </w:rPr>
        <w:t>〔2018〕89号），编写了每月两期大练兵活动工作简报，按时调度全市大练兵活动实施情况，认真开展优秀案卷评审，积极参与活动总结、报告撰写和表现突出集体、个人评选，出色完成了工作任务，为确保本次大练兵活动取得实效做出了较大贡献。二是严格执法，积极投身大练兵活动。该同志积极参加</w:t>
      </w:r>
      <w:r>
        <w:rPr>
          <w:rFonts w:hint="eastAsia" w:ascii="仿宋_GB2312" w:hAnsi="仿宋_GB2312" w:eastAsia="仿宋_GB2312" w:cs="仿宋_GB2312"/>
          <w:color w:val="auto"/>
          <w:sz w:val="32"/>
          <w:szCs w:val="32"/>
        </w:rPr>
        <w:t>由泸州市劳动竞赛委员会主办，泸州市总工会、泸州市人社局和泸州市环境保护局联合承办的 “</w:t>
      </w:r>
      <w:r>
        <w:rPr>
          <w:rFonts w:hint="eastAsia" w:ascii="仿宋_GB2312" w:eastAsia="仿宋_GB2312"/>
          <w:color w:val="auto"/>
          <w:sz w:val="32"/>
          <w:szCs w:val="32"/>
        </w:rPr>
        <w:t>2018年泸州市</w:t>
      </w:r>
      <w:r>
        <w:rPr>
          <w:rFonts w:hint="eastAsia" w:ascii="仿宋_GB2312" w:hAnsi="仿宋_GB2312" w:eastAsia="仿宋_GB2312" w:cs="仿宋_GB2312"/>
          <w:color w:val="auto"/>
          <w:sz w:val="32"/>
          <w:szCs w:val="32"/>
        </w:rPr>
        <w:t>环境监察执法技能大赛”大练兵</w:t>
      </w:r>
      <w:r>
        <w:rPr>
          <w:rFonts w:hint="eastAsia" w:ascii="仿宋_GB2312" w:eastAsia="仿宋_GB2312"/>
          <w:color w:val="auto"/>
          <w:sz w:val="32"/>
          <w:szCs w:val="32"/>
        </w:rPr>
        <w:t>活动，并在活动第一轮比赛中取得综合排名第一，活动第二轮比赛理论考试中取得第一名的好成绩（第二轮综合成绩暂未出来）。三是认真开展污染源现场监督检查，结合“双随机”执法检查、中央环境保护督察、重点行业专项执法检查等工作，采取五加二、白加黑的方式，2018年先后检查企业230余家次，办理环境违法案件15起，处罚金额253.9万余元，配套实施查封扣押3起，移送行政拘留3起，涉嫌环境刑事犯罪1件正在办理中，为推动大练兵活动开展发挥了突出作用。</w:t>
      </w:r>
    </w:p>
    <w:p>
      <w:pPr>
        <w:spacing w:line="540" w:lineRule="exact"/>
        <w:ind w:firstLine="640"/>
        <w:rPr>
          <w:rFonts w:ascii="黑体" w:hAnsi="Arial" w:eastAsia="黑体" w:cs="Arial"/>
          <w:color w:val="auto"/>
          <w:kern w:val="0"/>
          <w:sz w:val="32"/>
          <w:szCs w:val="32"/>
        </w:rPr>
      </w:pPr>
      <w:r>
        <w:rPr>
          <w:rFonts w:hint="eastAsia" w:ascii="黑体" w:eastAsia="黑体"/>
          <w:color w:val="auto"/>
          <w:sz w:val="32"/>
          <w:szCs w:val="32"/>
        </w:rPr>
        <w:t>三、勇于担当，环境执法业务素质过硬。</w:t>
      </w:r>
    </w:p>
    <w:p>
      <w:pPr>
        <w:pStyle w:val="6"/>
        <w:spacing w:before="60" w:beforeAutospacing="0" w:after="182" w:afterAutospacing="0" w:line="480" w:lineRule="auto"/>
        <w:ind w:firstLine="640" w:firstLineChars="200"/>
        <w:rPr>
          <w:rFonts w:ascii="Calibri" w:hAnsi="Calibri" w:eastAsia="仿宋_GB2312"/>
          <w:color w:val="auto"/>
          <w:sz w:val="32"/>
          <w:szCs w:val="32"/>
        </w:rPr>
      </w:pPr>
      <w:r>
        <w:rPr>
          <w:rFonts w:hint="eastAsia" w:ascii="仿宋_GB2312" w:eastAsia="仿宋_GB2312"/>
          <w:color w:val="auto"/>
          <w:sz w:val="32"/>
          <w:szCs w:val="32"/>
        </w:rPr>
        <w:t>自参加工作以来，该同志凭着对环保事业的无限热爱和执着追求，长期奋战在环境执法一线，埋头苦干、勇于担当，在污染源现场检查、行政执法、案件办理、污染纠纷调处、专项执法行动等方面做了大量卓有成效的工作，环境监察执法素质过硬。一是工作认真踏实，积极参加各类执法活动。2018年4月，参加了四川省岷江、沱江流域水污染防治强化督查。2018年6月参加了四川省2018年污染源自动监控业务培训班（一期），到南充嘉陵区参加实战督查并担任小组长。2018年11月，赴石家庄市参加第11轮京津冀大气强化督查</w:t>
      </w:r>
      <w:r>
        <w:rPr>
          <w:rFonts w:hint="eastAsia" w:ascii="Calibri" w:hAnsi="Calibri" w:eastAsia="仿宋_GB2312"/>
          <w:color w:val="auto"/>
          <w:sz w:val="32"/>
          <w:szCs w:val="32"/>
        </w:rPr>
        <w:t>，均出色</w:t>
      </w:r>
      <w:r>
        <w:rPr>
          <w:rFonts w:hint="eastAsia" w:ascii="Calibri" w:hAnsi="Calibri" w:eastAsia="仿宋_GB2312"/>
          <w:color w:val="auto"/>
          <w:sz w:val="32"/>
          <w:szCs w:val="32"/>
          <w:lang w:val="en-US" w:eastAsia="zh-CN"/>
        </w:rPr>
        <w:t>地</w:t>
      </w:r>
      <w:r>
        <w:rPr>
          <w:rFonts w:hint="eastAsia" w:ascii="Calibri" w:hAnsi="Calibri" w:eastAsia="仿宋_GB2312"/>
          <w:color w:val="auto"/>
          <w:sz w:val="32"/>
          <w:szCs w:val="32"/>
        </w:rPr>
        <w:t>完成了交办的</w:t>
      </w:r>
      <w:r>
        <w:rPr>
          <w:rFonts w:hint="eastAsia" w:ascii="仿宋_GB2312" w:eastAsia="仿宋_GB2312"/>
          <w:color w:val="auto"/>
          <w:sz w:val="32"/>
          <w:szCs w:val="32"/>
        </w:rPr>
        <w:t>工作任务</w:t>
      </w:r>
      <w:r>
        <w:rPr>
          <w:rFonts w:hint="eastAsia" w:ascii="Calibri" w:hAnsi="Calibri" w:eastAsia="仿宋_GB2312"/>
          <w:color w:val="auto"/>
          <w:sz w:val="32"/>
          <w:szCs w:val="32"/>
        </w:rPr>
        <w:t>。二是坚持依法行政，严厉打击环境违法行为。</w:t>
      </w:r>
      <w:r>
        <w:rPr>
          <w:rFonts w:hint="eastAsia" w:ascii="仿宋_GB2312" w:eastAsia="仿宋_GB2312"/>
          <w:color w:val="auto"/>
          <w:sz w:val="32"/>
          <w:szCs w:val="32"/>
        </w:rPr>
        <w:t>2014年工作以来，先后主办不正常运行污染治理设施、超标排放污染物、伪造机动车检测数据等各类环境违法案20余件，处罚金额310余万元，实施配套查封扣押2起，移送拘留4起，涉嫌环境刑事犯罪1件正在办理中。三是认真对待群</w:t>
      </w:r>
      <w:r>
        <w:rPr>
          <w:rFonts w:hint="eastAsia" w:ascii="Calibri" w:hAnsi="Calibri" w:eastAsia="仿宋_GB2312"/>
          <w:color w:val="auto"/>
          <w:kern w:val="2"/>
          <w:sz w:val="32"/>
          <w:szCs w:val="32"/>
        </w:rPr>
        <w:t>众来信来访，热情化解矛盾。面对群众</w:t>
      </w:r>
      <w:r>
        <w:rPr>
          <w:rFonts w:hint="eastAsia" w:eastAsia="仿宋_GB2312"/>
          <w:color w:val="auto"/>
          <w:kern w:val="2"/>
          <w:sz w:val="32"/>
          <w:szCs w:val="32"/>
        </w:rPr>
        <w:t>多元化</w:t>
      </w:r>
      <w:r>
        <w:rPr>
          <w:rFonts w:hint="eastAsia" w:ascii="Calibri" w:hAnsi="Calibri" w:eastAsia="仿宋_GB2312"/>
          <w:color w:val="auto"/>
          <w:kern w:val="2"/>
          <w:sz w:val="32"/>
          <w:szCs w:val="32"/>
        </w:rPr>
        <w:t>的</w:t>
      </w:r>
      <w:r>
        <w:rPr>
          <w:rFonts w:hint="eastAsia" w:eastAsia="仿宋_GB2312"/>
          <w:color w:val="auto"/>
          <w:kern w:val="2"/>
          <w:sz w:val="32"/>
          <w:szCs w:val="32"/>
        </w:rPr>
        <w:t>环境</w:t>
      </w:r>
      <w:r>
        <w:rPr>
          <w:rFonts w:hint="eastAsia" w:ascii="Calibri" w:hAnsi="Calibri" w:eastAsia="仿宋_GB2312"/>
          <w:color w:val="auto"/>
          <w:kern w:val="2"/>
          <w:sz w:val="32"/>
          <w:szCs w:val="32"/>
        </w:rPr>
        <w:t>诉求，</w:t>
      </w:r>
      <w:r>
        <w:rPr>
          <w:rFonts w:hint="eastAsia" w:eastAsia="仿宋_GB2312"/>
          <w:color w:val="auto"/>
          <w:kern w:val="2"/>
          <w:sz w:val="32"/>
          <w:szCs w:val="32"/>
        </w:rPr>
        <w:t>该同志</w:t>
      </w:r>
      <w:r>
        <w:rPr>
          <w:rFonts w:hint="eastAsia" w:ascii="Calibri" w:hAnsi="Calibri" w:eastAsia="仿宋_GB2312"/>
          <w:color w:val="auto"/>
          <w:kern w:val="2"/>
          <w:sz w:val="32"/>
          <w:szCs w:val="32"/>
        </w:rPr>
        <w:t>始终坚持热情服务</w:t>
      </w:r>
      <w:r>
        <w:rPr>
          <w:rFonts w:hint="eastAsia" w:eastAsia="仿宋_GB2312"/>
          <w:color w:val="auto"/>
          <w:kern w:val="2"/>
          <w:sz w:val="32"/>
          <w:szCs w:val="32"/>
        </w:rPr>
        <w:t>，及时调处信访投诉</w:t>
      </w:r>
      <w:r>
        <w:rPr>
          <w:rFonts w:hint="eastAsia" w:ascii="Calibri" w:hAnsi="Calibri" w:eastAsia="仿宋_GB2312"/>
          <w:color w:val="auto"/>
          <w:kern w:val="2"/>
          <w:sz w:val="32"/>
          <w:szCs w:val="32"/>
        </w:rPr>
        <w:t>，有效减少了越级上访、到京上访</w:t>
      </w:r>
      <w:r>
        <w:rPr>
          <w:rFonts w:hint="eastAsia" w:eastAsia="仿宋_GB2312"/>
          <w:color w:val="auto"/>
          <w:kern w:val="2"/>
          <w:sz w:val="32"/>
          <w:szCs w:val="32"/>
        </w:rPr>
        <w:t>等</w:t>
      </w:r>
      <w:r>
        <w:rPr>
          <w:rFonts w:hint="eastAsia" w:ascii="Calibri" w:hAnsi="Calibri" w:eastAsia="仿宋_GB2312"/>
          <w:color w:val="auto"/>
          <w:kern w:val="2"/>
          <w:sz w:val="32"/>
          <w:szCs w:val="32"/>
        </w:rPr>
        <w:t>情况发生，先后参与的30余起环境投诉调查，未发生一起因处理不善导致的群体性事件，切实维护了群众环境权益和社会和谐稳定。</w:t>
      </w:r>
    </w:p>
    <w:p>
      <w:pPr>
        <w:spacing w:line="540" w:lineRule="exact"/>
        <w:ind w:firstLine="640"/>
        <w:rPr>
          <w:rFonts w:ascii="黑体" w:hAnsi="仿宋_GB2312" w:eastAsia="黑体" w:cs="黑体"/>
          <w:color w:val="auto"/>
          <w:sz w:val="32"/>
          <w:szCs w:val="32"/>
        </w:rPr>
      </w:pPr>
      <w:r>
        <w:rPr>
          <w:rFonts w:hint="eastAsia" w:ascii="黑体" w:hAnsi="仿宋_GB2312" w:eastAsia="黑体" w:cs="黑体"/>
          <w:color w:val="auto"/>
          <w:sz w:val="32"/>
          <w:szCs w:val="32"/>
        </w:rPr>
        <w:t>典型案例</w:t>
      </w:r>
    </w:p>
    <w:p>
      <w:pPr>
        <w:pStyle w:val="3"/>
        <w:spacing w:line="560" w:lineRule="exact"/>
        <w:rPr>
          <w:color w:val="auto"/>
        </w:rPr>
      </w:pPr>
      <w:r>
        <w:rPr>
          <w:color w:val="auto"/>
        </w:rPr>
        <w:t>2017年11月18日，泸州市机动车尾气监控中心通过监控视频和数据平台发现，泸州市技安检验服务有限公司在机动车尾气检测过程中，未对被检车辆实施机动车尾气检测采集，却能生成和上传被检车辆检验合格数据。收到报告后，曾亮会同其他几个执法骨干连夜赶赴现场开展案件调查，锁定相关证据。2017年11月19日-21日，联合市公安部门有关人员进一步开展了案件调查。通过调阅监控视频、调查询问相关人员、查阅生产记录资料等方式查明，该公司自2017年8月1日开始机动车尾气检测至2017年11月18日期间，违规采用将机动车转速仪探头挂载在电风扇上替代车辆发动机转速工况检测和用尾气采样探头采取其他合格车辆的尾气数据替代被检车辆的检测数据2种方法，对公交车川E48531、川E39438等14辆机动车进行了尾气检测并出具了合格的《四川省机动车排气污染物检测报告》。</w:t>
      </w:r>
    </w:p>
    <w:p>
      <w:pPr>
        <w:pStyle w:val="3"/>
        <w:spacing w:line="560" w:lineRule="exact"/>
        <w:rPr>
          <w:rFonts w:hAnsi="仿宋"/>
          <w:color w:val="auto"/>
        </w:rPr>
      </w:pPr>
      <w:r>
        <w:rPr>
          <w:rFonts w:hAnsi="仿宋_GB2312" w:cs="仿宋_GB2312"/>
          <w:color w:val="auto"/>
        </w:rPr>
        <w:t>2018年2月11日，泸州市环境保护局依据</w:t>
      </w:r>
      <w:r>
        <w:rPr>
          <w:rFonts w:hAnsi="仿宋"/>
          <w:color w:val="auto"/>
        </w:rPr>
        <w:t>《中华人民共和国大气污染防治法》</w:t>
      </w:r>
      <w:r>
        <w:rPr>
          <w:rFonts w:hAnsi="仿宋_GB2312" w:cs="仿宋_GB2312"/>
          <w:color w:val="auto"/>
        </w:rPr>
        <w:t>第一百一十二条第一款的规定</w:t>
      </w:r>
      <w:r>
        <w:rPr>
          <w:color w:val="auto"/>
        </w:rPr>
        <w:t>对泸州市技安检验服务有限公司伪造机动车排放检验结果，出具虚假排放检验报告的环境违法行为处以</w:t>
      </w:r>
      <w:r>
        <w:rPr>
          <w:rFonts w:hAnsi="仿宋"/>
          <w:color w:val="auto"/>
        </w:rPr>
        <w:t>30万元的罚款并没收其违法所得的1120元。</w:t>
      </w:r>
    </w:p>
    <w:p>
      <w:pPr>
        <w:adjustRightInd w:val="0"/>
        <w:snapToGrid w:val="0"/>
        <w:spacing w:line="600" w:lineRule="exact"/>
        <w:ind w:firstLine="640" w:firstLineChars="200"/>
        <w:rPr>
          <w:rFonts w:ascii="仿宋_GB2312" w:eastAsia="仿宋_GB2312"/>
          <w:color w:val="auto"/>
          <w:sz w:val="32"/>
          <w:szCs w:val="32"/>
        </w:rPr>
      </w:pPr>
      <w:r>
        <w:rPr>
          <w:rFonts w:hint="eastAsia" w:ascii="仿宋_GB2312" w:eastAsia="仿宋_GB2312" w:cs="仿宋_GB2312"/>
          <w:color w:val="auto"/>
          <w:sz w:val="32"/>
          <w:szCs w:val="32"/>
        </w:rPr>
        <w:t>该案是泸州市首例查处的机动车尾气检测数据弄虚作假案，对机动车尾气检测单位具有很强警示教育意义，对全市办理此类案件具有很强的指导意义。</w:t>
      </w:r>
      <w:r>
        <w:rPr>
          <w:rFonts w:hint="eastAsia" w:ascii="仿宋_GB2312" w:eastAsia="仿宋_GB2312"/>
          <w:color w:val="auto"/>
          <w:sz w:val="32"/>
          <w:szCs w:val="32"/>
        </w:rPr>
        <w:t>本案中，曾亮同志作为该案件的主办人，能严格按照环境执法检查要求，做到事前周密部署、事中认真排查、事后跟踪落实。能够严格按照环境行政处罚要求，始终坚持以事实为依据、以法律为准绳、客观公正、依法行政，确保了本案的依法查处和环境违法行为的整改到位。</w:t>
      </w:r>
    </w:p>
    <w:p>
      <w:pPr>
        <w:adjustRightInd w:val="0"/>
        <w:snapToGrid w:val="0"/>
        <w:spacing w:line="600" w:lineRule="exact"/>
        <w:ind w:firstLine="640" w:firstLineChars="200"/>
        <w:rPr>
          <w:rFonts w:ascii="仿宋_GB2312" w:eastAsia="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FangSong-Z02">
    <w:altName w:val="Arial"/>
    <w:panose1 w:val="00000000000000000000"/>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F0688"/>
    <w:rsid w:val="000120F7"/>
    <w:rsid w:val="00035125"/>
    <w:rsid w:val="000608FA"/>
    <w:rsid w:val="00064C64"/>
    <w:rsid w:val="000764B5"/>
    <w:rsid w:val="0008294B"/>
    <w:rsid w:val="00116EFC"/>
    <w:rsid w:val="00172843"/>
    <w:rsid w:val="00182415"/>
    <w:rsid w:val="0018397F"/>
    <w:rsid w:val="001B2DB1"/>
    <w:rsid w:val="001C7046"/>
    <w:rsid w:val="00214431"/>
    <w:rsid w:val="00250D67"/>
    <w:rsid w:val="00271376"/>
    <w:rsid w:val="00370B60"/>
    <w:rsid w:val="00413F5A"/>
    <w:rsid w:val="004852BF"/>
    <w:rsid w:val="004B4C34"/>
    <w:rsid w:val="004E3187"/>
    <w:rsid w:val="00510001"/>
    <w:rsid w:val="005353F2"/>
    <w:rsid w:val="00580BC2"/>
    <w:rsid w:val="005A32B6"/>
    <w:rsid w:val="00603742"/>
    <w:rsid w:val="00692FD9"/>
    <w:rsid w:val="006F3A28"/>
    <w:rsid w:val="007206AF"/>
    <w:rsid w:val="007411F3"/>
    <w:rsid w:val="00747930"/>
    <w:rsid w:val="00750A08"/>
    <w:rsid w:val="00765205"/>
    <w:rsid w:val="007A59ED"/>
    <w:rsid w:val="00841712"/>
    <w:rsid w:val="00855EAE"/>
    <w:rsid w:val="0089455B"/>
    <w:rsid w:val="008E781B"/>
    <w:rsid w:val="00943556"/>
    <w:rsid w:val="009F061F"/>
    <w:rsid w:val="00A8536D"/>
    <w:rsid w:val="00B167A4"/>
    <w:rsid w:val="00B36D7C"/>
    <w:rsid w:val="00BB4BFB"/>
    <w:rsid w:val="00BC1AD5"/>
    <w:rsid w:val="00C22E98"/>
    <w:rsid w:val="00C401C8"/>
    <w:rsid w:val="00C5098E"/>
    <w:rsid w:val="00D92B9B"/>
    <w:rsid w:val="00E05983"/>
    <w:rsid w:val="00E75DB0"/>
    <w:rsid w:val="00EF0688"/>
    <w:rsid w:val="00FE5669"/>
    <w:rsid w:val="02065C48"/>
    <w:rsid w:val="056062FB"/>
    <w:rsid w:val="05805703"/>
    <w:rsid w:val="0D043A0B"/>
    <w:rsid w:val="0E0F284E"/>
    <w:rsid w:val="103A317E"/>
    <w:rsid w:val="11071C58"/>
    <w:rsid w:val="11566DED"/>
    <w:rsid w:val="13815521"/>
    <w:rsid w:val="147C140C"/>
    <w:rsid w:val="19C93B62"/>
    <w:rsid w:val="1C1F01C7"/>
    <w:rsid w:val="1C475403"/>
    <w:rsid w:val="1ED1712C"/>
    <w:rsid w:val="283D636F"/>
    <w:rsid w:val="288D5379"/>
    <w:rsid w:val="2E6D1915"/>
    <w:rsid w:val="300D3CB6"/>
    <w:rsid w:val="3427648D"/>
    <w:rsid w:val="352435F1"/>
    <w:rsid w:val="36C37514"/>
    <w:rsid w:val="38B916C2"/>
    <w:rsid w:val="3B1C471C"/>
    <w:rsid w:val="3E035ACC"/>
    <w:rsid w:val="40915865"/>
    <w:rsid w:val="43762E94"/>
    <w:rsid w:val="48F928E1"/>
    <w:rsid w:val="4C323970"/>
    <w:rsid w:val="505D764E"/>
    <w:rsid w:val="540C2217"/>
    <w:rsid w:val="57F56A07"/>
    <w:rsid w:val="58F10103"/>
    <w:rsid w:val="5B283BD7"/>
    <w:rsid w:val="5E0573BB"/>
    <w:rsid w:val="5ECA67D6"/>
    <w:rsid w:val="5FF14684"/>
    <w:rsid w:val="61E14324"/>
    <w:rsid w:val="646F2DE6"/>
    <w:rsid w:val="66791699"/>
    <w:rsid w:val="668670B3"/>
    <w:rsid w:val="67523271"/>
    <w:rsid w:val="6D4A40C2"/>
    <w:rsid w:val="6D91389A"/>
    <w:rsid w:val="73623600"/>
    <w:rsid w:val="755C4FEE"/>
    <w:rsid w:val="79C3449B"/>
    <w:rsid w:val="7A7B7E67"/>
    <w:rsid w:val="7DD04B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Body Text Indent"/>
    <w:basedOn w:val="1"/>
    <w:link w:val="12"/>
    <w:qFormat/>
    <w:uiPriority w:val="0"/>
    <w:pPr>
      <w:ind w:firstLine="640" w:firstLineChars="200"/>
    </w:pPr>
    <w:rPr>
      <w:rFonts w:hint="eastAsia" w:ascii="仿宋_GB2312" w:eastAsia="仿宋_GB2312"/>
      <w:sz w:val="32"/>
      <w:szCs w:val="32"/>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eastAsia="宋体"/>
      <w:kern w:val="0"/>
      <w:sz w:val="24"/>
    </w:rPr>
  </w:style>
  <w:style w:type="character" w:styleId="8">
    <w:name w:val="Strong"/>
    <w:basedOn w:val="7"/>
    <w:qFormat/>
    <w:uiPriority w:val="0"/>
    <w:rPr>
      <w:b/>
    </w:rPr>
  </w:style>
  <w:style w:type="character" w:customStyle="1" w:styleId="10">
    <w:name w:val="页眉 Char"/>
    <w:basedOn w:val="7"/>
    <w:link w:val="5"/>
    <w:qFormat/>
    <w:uiPriority w:val="0"/>
    <w:rPr>
      <w:rFonts w:asciiTheme="minorHAnsi" w:hAnsiTheme="minorHAnsi" w:eastAsiaTheme="minorEastAsia" w:cstheme="minorBidi"/>
      <w:kern w:val="2"/>
      <w:sz w:val="18"/>
      <w:szCs w:val="18"/>
    </w:rPr>
  </w:style>
  <w:style w:type="character" w:customStyle="1" w:styleId="11">
    <w:name w:val="页脚 Char"/>
    <w:basedOn w:val="7"/>
    <w:link w:val="4"/>
    <w:qFormat/>
    <w:uiPriority w:val="0"/>
    <w:rPr>
      <w:rFonts w:asciiTheme="minorHAnsi" w:hAnsiTheme="minorHAnsi" w:eastAsiaTheme="minorEastAsia" w:cstheme="minorBidi"/>
      <w:kern w:val="2"/>
      <w:sz w:val="18"/>
      <w:szCs w:val="18"/>
    </w:rPr>
  </w:style>
  <w:style w:type="character" w:customStyle="1" w:styleId="12">
    <w:name w:val="正文文本缩进 Char"/>
    <w:basedOn w:val="7"/>
    <w:link w:val="3"/>
    <w:qFormat/>
    <w:uiPriority w:val="0"/>
    <w:rPr>
      <w:rFonts w:ascii="仿宋_GB2312" w:eastAsia="仿宋_GB2312" w:hAnsiTheme="minorHAnsi" w:cstheme="minorBidi"/>
      <w:kern w:val="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344</Words>
  <Characters>1964</Characters>
  <Lines>16</Lines>
  <Paragraphs>4</Paragraphs>
  <TotalTime>0</TotalTime>
  <ScaleCrop>false</ScaleCrop>
  <LinksUpToDate>false</LinksUpToDate>
  <CharactersWithSpaces>2304</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2018-11-19T06:48:00Z</dcterms:created>
  <dc:creator>Administrator</dc:creator>
  <cp:lastModifiedBy>lenovo</cp:lastModifiedBy>
  <dcterms:modified xsi:type="dcterms:W3CDTF">2018-12-18T02:09:27Z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