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color w:val="auto"/>
          <w:sz w:val="44"/>
          <w:szCs w:val="44"/>
        </w:rPr>
      </w:pPr>
      <w:r>
        <w:rPr>
          <w:rFonts w:hint="eastAsia" w:ascii="仿宋" w:hAnsi="仿宋" w:eastAsia="仿宋" w:cs="仿宋"/>
          <w:b/>
          <w:bCs/>
          <w:color w:val="auto"/>
          <w:sz w:val="44"/>
          <w:szCs w:val="44"/>
        </w:rPr>
        <w:t>2018年环境保护执法大练兵</w:t>
      </w:r>
    </w:p>
    <w:p>
      <w:pPr>
        <w:jc w:val="center"/>
        <w:rPr>
          <w:rFonts w:hint="eastAsia" w:ascii="仿宋" w:hAnsi="仿宋" w:eastAsia="仿宋" w:cs="仿宋"/>
          <w:b/>
          <w:bCs/>
          <w:color w:val="auto"/>
          <w:sz w:val="44"/>
          <w:szCs w:val="44"/>
        </w:rPr>
      </w:pPr>
      <w:r>
        <w:rPr>
          <w:rFonts w:hint="eastAsia" w:ascii="仿宋" w:hAnsi="仿宋" w:eastAsia="仿宋" w:cs="仿宋"/>
          <w:b/>
          <w:bCs/>
          <w:color w:val="auto"/>
          <w:sz w:val="44"/>
          <w:szCs w:val="44"/>
        </w:rPr>
        <w:t>先进个人事迹材料</w:t>
      </w:r>
    </w:p>
    <w:p>
      <w:pPr>
        <w:pStyle w:val="3"/>
        <w:shd w:val="clear" w:color="auto" w:fill="FFFFFF"/>
        <w:spacing w:before="0" w:beforeAutospacing="0" w:after="0" w:afterAutospacing="0" w:line="360" w:lineRule="auto"/>
        <w:ind w:firstLine="3213" w:firstLineChars="1000"/>
        <w:rPr>
          <w:rFonts w:hint="eastAsia" w:ascii="仿宋_GB2312" w:hAnsi="仿宋" w:eastAsia="仿宋_GB2312" w:cs="Arial"/>
          <w:b/>
          <w:bCs/>
          <w:color w:val="auto"/>
          <w:sz w:val="32"/>
          <w:szCs w:val="32"/>
        </w:rPr>
      </w:pPr>
      <w:r>
        <w:rPr>
          <w:rFonts w:hint="eastAsia" w:ascii="仿宋_GB2312" w:hAnsi="仿宋" w:eastAsia="仿宋_GB2312" w:cs="Arial"/>
          <w:b/>
          <w:bCs/>
          <w:color w:val="auto"/>
          <w:sz w:val="32"/>
          <w:szCs w:val="32"/>
        </w:rPr>
        <w:t>——银川市环境监察支队  黄晓静</w:t>
      </w:r>
    </w:p>
    <w:p>
      <w:pPr>
        <w:pStyle w:val="3"/>
        <w:shd w:val="clear" w:color="auto" w:fill="FFFFFF"/>
        <w:spacing w:before="0" w:beforeAutospacing="0" w:after="0" w:afterAutospacing="0" w:line="360" w:lineRule="auto"/>
        <w:ind w:firstLine="640" w:firstLineChars="200"/>
        <w:rPr>
          <w:rFonts w:hint="eastAsia" w:ascii="仿宋_GB2312" w:hAnsi="仿宋" w:eastAsia="仿宋_GB2312" w:cs="Arial"/>
          <w:color w:val="auto"/>
          <w:sz w:val="32"/>
          <w:szCs w:val="32"/>
        </w:rPr>
      </w:pPr>
      <w:r>
        <w:rPr>
          <w:rFonts w:hint="eastAsia" w:ascii="仿宋_GB2312" w:hAnsi="仿宋" w:eastAsia="仿宋_GB2312" w:cs="Arial"/>
          <w:color w:val="auto"/>
          <w:sz w:val="32"/>
          <w:szCs w:val="32"/>
        </w:rPr>
        <w:t xml:space="preserve"> </w:t>
      </w:r>
    </w:p>
    <w:p>
      <w:pPr>
        <w:pStyle w:val="3"/>
        <w:widowControl/>
        <w:shd w:val="clear" w:color="auto" w:fill="FFFFFF"/>
        <w:spacing w:before="0" w:beforeAutospacing="0" w:after="0" w:afterAutospacing="0" w:line="36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黄晓静，女，48岁，毕业于中国地质大学，2001年10月进入银川市环境监察支队工作至今，现任固体废物监察大队队长。</w:t>
      </w:r>
      <w:r>
        <w:rPr>
          <w:rFonts w:hint="eastAsia" w:ascii="仿宋_GB2312" w:eastAsia="仿宋_GB2312" w:cs="仿宋_GB2312"/>
          <w:color w:val="auto"/>
          <w:sz w:val="32"/>
          <w:szCs w:val="32"/>
          <w:shd w:val="clear" w:color="auto" w:fill="FFFFFF"/>
        </w:rPr>
        <w:t>从事环境监察工作近二十年，长期工作在环境监察执法一线，先后从事餐饮业信访查处、锅炉监察、排污费征收、法制科行政处罚案件审核、固体废物监察等执法工作,工作中求真务实、恪尽职守，多次荣获银川市、自治区先进个人称号，其中2010年、2016年荣获全区环境监察工作先进个人。</w:t>
      </w:r>
      <w:r>
        <w:rPr>
          <w:rFonts w:hint="eastAsia" w:ascii="仿宋_GB2312" w:hAnsi="仿宋" w:eastAsia="仿宋_GB2312" w:cs="仿宋"/>
          <w:color w:val="auto"/>
          <w:sz w:val="32"/>
          <w:szCs w:val="32"/>
        </w:rPr>
        <w:t>2018年参加生态环境部组织的长江经济带“清废行动”，</w:t>
      </w:r>
      <w:r>
        <w:rPr>
          <w:rFonts w:hint="eastAsia" w:ascii="仿宋_GB2312" w:hAnsi="仿宋_GB2312" w:eastAsia="仿宋_GB2312" w:cs="仿宋_GB2312"/>
          <w:color w:val="auto"/>
          <w:sz w:val="32"/>
          <w:szCs w:val="32"/>
        </w:rPr>
        <w:t>深入贵州黔南州深山腹地进行检查</w:t>
      </w:r>
      <w:r>
        <w:rPr>
          <w:rFonts w:hint="eastAsia" w:ascii="仿宋_GB2312" w:hAnsi="仿宋" w:eastAsia="仿宋_GB2312" w:cs="仿宋"/>
          <w:color w:val="auto"/>
          <w:sz w:val="32"/>
          <w:szCs w:val="32"/>
        </w:rPr>
        <w:t>。</w:t>
      </w:r>
      <w:r>
        <w:rPr>
          <w:rFonts w:hint="eastAsia" w:ascii="仿宋" w:hAnsi="仿宋" w:eastAsia="仿宋" w:cs="仿宋"/>
          <w:color w:val="auto"/>
          <w:sz w:val="32"/>
          <w:szCs w:val="32"/>
        </w:rPr>
        <w:t>积极投身于环境保护工作，坚持执法为民的理念，努力提高环境执法能力。</w:t>
      </w:r>
    </w:p>
    <w:p>
      <w:pPr>
        <w:pStyle w:val="3"/>
        <w:widowControl/>
        <w:shd w:val="clear" w:color="auto" w:fill="FFFFFF"/>
        <w:spacing w:before="0" w:beforeAutospacing="0" w:after="0" w:afterAutospacing="0" w:line="360" w:lineRule="auto"/>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一、环保工作简历</w:t>
      </w:r>
    </w:p>
    <w:p>
      <w:pPr>
        <w:spacing w:line="360" w:lineRule="auto"/>
        <w:ind w:firstLine="640" w:firstLineChars="200"/>
        <w:rPr>
          <w:rFonts w:hint="eastAsia" w:ascii="仿宋_GB2312" w:eastAsia="仿宋_GB2312" w:cs="仿宋_GB2312"/>
          <w:color w:val="auto"/>
          <w:kern w:val="0"/>
          <w:sz w:val="32"/>
          <w:szCs w:val="32"/>
        </w:rPr>
      </w:pPr>
      <w:r>
        <w:rPr>
          <w:rFonts w:hint="eastAsia" w:ascii="仿宋_GB2312" w:eastAsia="仿宋_GB2312" w:cs="仿宋_GB2312"/>
          <w:color w:val="auto"/>
          <w:sz w:val="32"/>
          <w:szCs w:val="32"/>
          <w:lang w:bidi="ar"/>
        </w:rPr>
        <w:t>2001年10月至2003年8月，在城区环境监察大队（现兴庆区环境监察大队）负责环境监察执法工作，负责辖区内的供热企业、餐饮业开展环境执法；2003年8月至2008年3月在收费科工作，负责全市排污费征收管理工作，排污费征收额度逐年递增，荣获2007年度全国排污费征收工作先进个人；2008年3月至2015年10月在法制科工作，负责行政处罚和法制宣教工作，</w:t>
      </w:r>
      <w:r>
        <w:rPr>
          <w:rFonts w:hint="eastAsia" w:ascii="仿宋_GB2312" w:hAnsi="微软雅黑" w:eastAsia="仿宋_GB2312" w:cs="仿宋_GB2312"/>
          <w:color w:val="auto"/>
          <w:sz w:val="32"/>
          <w:szCs w:val="32"/>
          <w:lang w:bidi="ar"/>
        </w:rPr>
        <w:t>严格执行环保法律法规，规范行政执法，案卷评查多次荣获环保部优秀案例，处罚额度逐年递增。</w:t>
      </w:r>
      <w:r>
        <w:rPr>
          <w:rFonts w:hint="eastAsia" w:ascii="仿宋_GB2312" w:eastAsia="仿宋_GB2312" w:cs="仿宋_GB2312"/>
          <w:color w:val="auto"/>
          <w:sz w:val="32"/>
          <w:szCs w:val="32"/>
          <w:lang w:bidi="ar"/>
        </w:rPr>
        <w:t>2015年新环保法实施后，利用环保执法利剑，打好环保执法组合拳，使新法坚实落地，对违法排污的银川兄弟彩兴化工有限公司下达了宁夏首份按日连续处罚罚单，给予违法企业实实在在的杀伤力，对其他企业起到警示作用，同时查处、办理了银川</w:t>
      </w:r>
      <w:r>
        <w:rPr>
          <w:rFonts w:hint="eastAsia" w:ascii="仿宋_GB2312" w:eastAsia="仿宋_GB2312" w:cs="仿宋_GB2312"/>
          <w:color w:val="auto"/>
          <w:kern w:val="0"/>
          <w:sz w:val="32"/>
          <w:szCs w:val="32"/>
          <w:lang w:bidi="ar"/>
        </w:rPr>
        <w:t>东郊饮用水水源地保护区内李某违法私设小电镀的宁夏首例环境污染案件。</w:t>
      </w:r>
    </w:p>
    <w:p>
      <w:pPr>
        <w:adjustRightInd w:val="0"/>
        <w:snapToGrid w:val="0"/>
        <w:spacing w:line="360" w:lineRule="auto"/>
        <w:ind w:firstLine="640" w:firstLineChars="200"/>
        <w:jc w:val="left"/>
        <w:rPr>
          <w:rFonts w:hint="eastAsia" w:ascii="仿宋_GB2312" w:eastAsia="仿宋_GB2312" w:cs="仿宋_GB2312"/>
          <w:color w:val="auto"/>
          <w:kern w:val="0"/>
          <w:sz w:val="32"/>
          <w:szCs w:val="32"/>
          <w:lang w:bidi="ar"/>
        </w:rPr>
      </w:pPr>
      <w:r>
        <w:rPr>
          <w:rFonts w:hint="eastAsia" w:ascii="仿宋_GB2312" w:eastAsia="仿宋_GB2312" w:cs="仿宋_GB2312"/>
          <w:color w:val="auto"/>
          <w:sz w:val="32"/>
          <w:szCs w:val="32"/>
          <w:lang w:bidi="ar"/>
        </w:rPr>
        <w:t>2015年至今在固体废物监察大队工作，负责全市危险废物污染防治和监察执法工作，</w:t>
      </w:r>
      <w:r>
        <w:rPr>
          <w:rFonts w:hint="eastAsia" w:ascii="仿宋_GB2312" w:hAnsi="仿宋" w:eastAsia="仿宋_GB2312" w:cs="仿宋_GB2312"/>
          <w:color w:val="auto"/>
          <w:sz w:val="32"/>
          <w:szCs w:val="32"/>
          <w:lang w:bidi="ar"/>
        </w:rPr>
        <w:t>按照危险废物减量化、资源化、无害化的污染防治原则，</w:t>
      </w:r>
      <w:r>
        <w:rPr>
          <w:rFonts w:hint="eastAsia" w:ascii="仿宋_GB2312" w:eastAsia="仿宋_GB2312" w:cs="仿宋_GB2312"/>
          <w:color w:val="auto"/>
          <w:kern w:val="0"/>
          <w:sz w:val="32"/>
          <w:szCs w:val="32"/>
          <w:lang w:bidi="ar"/>
        </w:rPr>
        <w:t>强化工业危险废物规范化管理，组织开展专项检查，严厉打击环境违法行为，</w:t>
      </w:r>
      <w:r>
        <w:rPr>
          <w:rFonts w:hint="eastAsia" w:ascii="仿宋_GB2312" w:hAnsi="仿宋" w:eastAsia="仿宋_GB2312" w:cs="仿宋_GB2312"/>
          <w:color w:val="auto"/>
          <w:sz w:val="32"/>
          <w:szCs w:val="32"/>
          <w:lang w:bidi="ar"/>
        </w:rPr>
        <w:t>全市危险废物管理工作取得较好成效</w:t>
      </w:r>
      <w:r>
        <w:rPr>
          <w:rFonts w:hint="eastAsia" w:ascii="仿宋_GB2312" w:eastAsia="仿宋_GB2312" w:cs="仿宋_GB2312"/>
          <w:color w:val="auto"/>
          <w:sz w:val="32"/>
          <w:szCs w:val="32"/>
          <w:lang w:bidi="ar"/>
        </w:rPr>
        <w:t>，</w:t>
      </w:r>
      <w:r>
        <w:rPr>
          <w:rFonts w:hint="eastAsia" w:ascii="仿宋_GB2312" w:eastAsia="仿宋_GB2312" w:cs="仿宋_GB2312"/>
          <w:color w:val="auto"/>
          <w:kern w:val="0"/>
          <w:sz w:val="32"/>
          <w:szCs w:val="32"/>
          <w:lang w:bidi="ar"/>
        </w:rPr>
        <w:t>2017危险废物规范化考核达标率90%以上，名列全区第一。</w:t>
      </w:r>
    </w:p>
    <w:p>
      <w:pPr>
        <w:adjustRightInd w:val="0"/>
        <w:snapToGrid w:val="0"/>
        <w:spacing w:line="360" w:lineRule="auto"/>
        <w:ind w:firstLine="643" w:firstLineChars="200"/>
        <w:jc w:val="left"/>
        <w:rPr>
          <w:rFonts w:hint="eastAsia" w:ascii="仿宋_GB2312" w:eastAsia="仿宋_GB2312" w:cs="仿宋_GB2312"/>
          <w:b/>
          <w:bCs/>
          <w:color w:val="auto"/>
          <w:kern w:val="0"/>
          <w:sz w:val="32"/>
          <w:szCs w:val="32"/>
          <w:lang w:bidi="ar"/>
        </w:rPr>
      </w:pPr>
      <w:r>
        <w:rPr>
          <w:rFonts w:hint="eastAsia" w:ascii="仿宋_GB2312" w:eastAsia="仿宋_GB2312" w:cs="仿宋_GB2312"/>
          <w:b/>
          <w:bCs/>
          <w:color w:val="auto"/>
          <w:kern w:val="0"/>
          <w:sz w:val="32"/>
          <w:szCs w:val="32"/>
          <w:lang w:bidi="ar"/>
        </w:rPr>
        <w:t>二、主要工作完成情况</w:t>
      </w:r>
    </w:p>
    <w:p>
      <w:pPr>
        <w:widowControl/>
        <w:spacing w:line="360" w:lineRule="auto"/>
        <w:ind w:firstLine="321" w:firstLineChars="100"/>
        <w:jc w:val="left"/>
        <w:rPr>
          <w:rFonts w:hint="eastAsia" w:ascii="仿宋" w:hAnsi="仿宋" w:eastAsia="仿宋" w:cs="仿宋"/>
          <w:b/>
          <w:color w:val="auto"/>
          <w:kern w:val="0"/>
          <w:sz w:val="32"/>
          <w:szCs w:val="32"/>
        </w:rPr>
      </w:pPr>
      <w:r>
        <w:rPr>
          <w:rFonts w:hint="eastAsia" w:ascii="仿宋" w:hAnsi="仿宋" w:eastAsia="仿宋" w:cs="仿宋"/>
          <w:b/>
          <w:color w:val="auto"/>
          <w:kern w:val="0"/>
          <w:sz w:val="32"/>
          <w:szCs w:val="32"/>
        </w:rPr>
        <w:t>（一）强化工业危险废物规范化管理，</w:t>
      </w:r>
      <w:r>
        <w:rPr>
          <w:rFonts w:hint="eastAsia" w:ascii="仿宋" w:hAnsi="仿宋" w:eastAsia="仿宋" w:cs="仿宋"/>
          <w:b/>
          <w:color w:val="auto"/>
          <w:sz w:val="32"/>
          <w:szCs w:val="32"/>
        </w:rPr>
        <w:t>切实维护环境安全</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kern w:val="0"/>
          <w:sz w:val="32"/>
          <w:szCs w:val="32"/>
        </w:rPr>
        <w:t>1、</w:t>
      </w:r>
      <w:r>
        <w:rPr>
          <w:rFonts w:hint="eastAsia" w:ascii="仿宋" w:hAnsi="仿宋" w:eastAsia="仿宋" w:cs="仿宋"/>
          <w:color w:val="auto"/>
          <w:sz w:val="32"/>
          <w:szCs w:val="32"/>
        </w:rPr>
        <w:t>组织开展涉危险废物企业专项检查工作。</w:t>
      </w:r>
      <w:r>
        <w:rPr>
          <w:rFonts w:hint="eastAsia" w:ascii="仿宋" w:hAnsi="仿宋" w:eastAsia="仿宋" w:cs="仿宋"/>
          <w:color w:val="auto"/>
          <w:kern w:val="0"/>
          <w:sz w:val="32"/>
          <w:szCs w:val="32"/>
        </w:rPr>
        <w:t>对辖区内经营单位开展专项检查，加大监察频次，对存在环境违法行为的单位立案处罚</w:t>
      </w:r>
      <w:r>
        <w:rPr>
          <w:rFonts w:hint="eastAsia" w:ascii="仿宋" w:hAnsi="仿宋" w:eastAsia="仿宋" w:cs="仿宋"/>
          <w:color w:val="auto"/>
          <w:sz w:val="32"/>
          <w:szCs w:val="32"/>
        </w:rPr>
        <w:t>，</w:t>
      </w:r>
      <w:r>
        <w:rPr>
          <w:rFonts w:hint="eastAsia" w:ascii="仿宋" w:hAnsi="仿宋" w:eastAsia="仿宋" w:cs="仿宋"/>
          <w:color w:val="auto"/>
          <w:kern w:val="0"/>
          <w:sz w:val="32"/>
          <w:szCs w:val="32"/>
        </w:rPr>
        <w:t>同时下达责令整改决定书，对未达到规范化管理的问题限期整改。</w:t>
      </w:r>
      <w:r>
        <w:rPr>
          <w:rFonts w:hint="eastAsia" w:ascii="仿宋" w:hAnsi="仿宋" w:eastAsia="仿宋" w:cs="仿宋"/>
          <w:color w:val="auto"/>
          <w:sz w:val="32"/>
          <w:szCs w:val="32"/>
        </w:rPr>
        <w:t>对危险废物标识不规范的企业限期整改，更换正确的标识，加强了危险废物贮存标识的规范化程度。</w:t>
      </w:r>
    </w:p>
    <w:p>
      <w:pPr>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2、开展废弃化学品专项检查，对全市30余家废弃化学品产生单位和2家经营单位进行专项检查，强化产生单位的主体责任意识，督促沙赛制药有限公司等单位建设规范的贮存库，确保废弃化学品安全贮存、处置。</w:t>
      </w:r>
    </w:p>
    <w:p>
      <w:pPr>
        <w:tabs>
          <w:tab w:val="left" w:pos="491"/>
          <w:tab w:val="left" w:pos="541"/>
          <w:tab w:val="left" w:pos="1328"/>
        </w:tabs>
        <w:adjustRightInd w:val="0"/>
        <w:snapToGrid w:val="0"/>
        <w:spacing w:line="360" w:lineRule="auto"/>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rPr>
        <w:t>3、</w:t>
      </w:r>
      <w:r>
        <w:rPr>
          <w:rFonts w:hint="eastAsia" w:ascii="仿宋" w:hAnsi="仿宋" w:eastAsia="仿宋" w:cs="仿宋"/>
          <w:bCs/>
          <w:color w:val="auto"/>
          <w:sz w:val="32"/>
          <w:szCs w:val="32"/>
        </w:rPr>
        <w:t>强化中央环保督查回头看环境监管。</w:t>
      </w:r>
      <w:r>
        <w:rPr>
          <w:rFonts w:hint="eastAsia" w:ascii="仿宋" w:hAnsi="仿宋" w:eastAsia="仿宋" w:cs="仿宋"/>
          <w:color w:val="auto"/>
          <w:sz w:val="32"/>
          <w:szCs w:val="32"/>
        </w:rPr>
        <w:t>针对灵武市再生资源示范园区在督查期间发现的相关问题，多次深入园区</w:t>
      </w:r>
      <w:r>
        <w:rPr>
          <w:rFonts w:hint="eastAsia" w:ascii="仿宋" w:hAnsi="仿宋" w:eastAsia="仿宋"/>
          <w:color w:val="auto"/>
          <w:sz w:val="32"/>
          <w:szCs w:val="32"/>
        </w:rPr>
        <w:t>进行现场检查，积极协调联系危险废物处置单位，对园区汽车拆解等15家企业</w:t>
      </w:r>
      <w:r>
        <w:rPr>
          <w:rFonts w:hint="eastAsia" w:ascii="仿宋" w:hAnsi="仿宋" w:eastAsia="仿宋"/>
          <w:color w:val="auto"/>
          <w:sz w:val="32"/>
          <w:szCs w:val="32"/>
          <w:highlight w:val="white"/>
        </w:rPr>
        <w:t>被</w:t>
      </w:r>
      <w:r>
        <w:rPr>
          <w:rFonts w:hint="eastAsia" w:ascii="仿宋" w:hAnsi="仿宋" w:eastAsia="仿宋"/>
          <w:color w:val="auto"/>
          <w:sz w:val="32"/>
          <w:szCs w:val="32"/>
        </w:rPr>
        <w:t>污染的土壤1172.98吨规范转运至宁夏德坤环保公司进行安全处置，同时督促搬迁企业规范处置拆除的危险废物，确保环境安全。</w:t>
      </w:r>
      <w:r>
        <w:rPr>
          <w:rFonts w:hint="eastAsia" w:ascii="仿宋" w:hAnsi="仿宋" w:eastAsia="仿宋" w:cs="仿宋"/>
          <w:color w:val="auto"/>
          <w:sz w:val="32"/>
          <w:szCs w:val="32"/>
        </w:rPr>
        <w:t>对中央环保督查回头看期间督察组转办的银川中科环保电力有限公司、中国石油宁夏石化分公司、宁夏金属回收公司等涉及危险废物投诉转办件及时进行查处，并将查处结果形成督查报告按时上报市政府，现投诉转办件已全部办结。</w:t>
      </w:r>
    </w:p>
    <w:p>
      <w:pPr>
        <w:spacing w:line="360" w:lineRule="auto"/>
        <w:ind w:firstLine="643" w:firstLineChars="200"/>
        <w:jc w:val="left"/>
        <w:rPr>
          <w:rFonts w:hint="eastAsia" w:ascii="仿宋" w:hAnsi="仿宋" w:eastAsia="仿宋" w:cs="仿宋"/>
          <w:b/>
          <w:bCs/>
          <w:color w:val="auto"/>
          <w:sz w:val="32"/>
          <w:szCs w:val="32"/>
        </w:rPr>
      </w:pPr>
      <w:r>
        <w:rPr>
          <w:rFonts w:hint="eastAsia" w:ascii="仿宋" w:hAnsi="仿宋" w:eastAsia="仿宋" w:cs="仿宋"/>
          <w:b/>
          <w:bCs/>
          <w:color w:val="auto"/>
          <w:kern w:val="0"/>
          <w:sz w:val="32"/>
          <w:szCs w:val="32"/>
        </w:rPr>
        <w:t>（二）</w:t>
      </w:r>
      <w:r>
        <w:rPr>
          <w:rFonts w:hint="eastAsia" w:ascii="仿宋" w:hAnsi="仿宋" w:eastAsia="仿宋" w:cs="仿宋"/>
          <w:b/>
          <w:bCs/>
          <w:color w:val="auto"/>
          <w:sz w:val="32"/>
          <w:szCs w:val="32"/>
        </w:rPr>
        <w:t>提高医疗机构环境管理水平，努力构筑环境安全屏障</w:t>
      </w:r>
    </w:p>
    <w:p>
      <w:pPr>
        <w:adjustRightInd w:val="0"/>
        <w:snapToGrid w:val="0"/>
        <w:spacing w:line="360" w:lineRule="auto"/>
        <w:ind w:firstLine="640" w:firstLineChars="200"/>
        <w:jc w:val="left"/>
        <w:rPr>
          <w:rFonts w:hint="eastAsia" w:ascii="仿宋" w:hAnsi="仿宋" w:eastAsia="仿宋" w:cs="仿宋"/>
          <w:color w:val="auto"/>
          <w:kern w:val="0"/>
          <w:sz w:val="32"/>
          <w:szCs w:val="32"/>
        </w:rPr>
      </w:pPr>
      <w:r>
        <w:rPr>
          <w:rFonts w:hint="eastAsia" w:ascii="仿宋" w:hAnsi="仿宋" w:eastAsia="仿宋" w:cs="仿宋"/>
          <w:color w:val="auto"/>
          <w:sz w:val="32"/>
          <w:szCs w:val="32"/>
        </w:rPr>
        <w:t>开展医疗机构全方位环境监察。召开全市52家二级以上医疗机构环境管理培训会议，宣传新修订的《中华人民共和国水污染防治法》，讲解、明确医疗废物标识，提高医疗机构内部管理能力。开展医疗废物、医疗废水、Ⅲ类射线装置安全大检查，共检查医院60余家次，督促银川市中医院等10余家医院对污水设施进行改造，对20家医疗机构污水超标立案处罚，实现医疗废物全过程监管。全市医疗废物达到定点收集、密闭运输、集中处置，确保医废安全处置，2018年1-10月底共转运处置医疗废物1988.67吨，</w:t>
      </w:r>
      <w:r>
        <w:rPr>
          <w:rFonts w:hint="eastAsia" w:ascii="仿宋" w:hAnsi="仿宋" w:eastAsia="仿宋" w:cs="仿宋"/>
          <w:color w:val="auto"/>
          <w:kern w:val="0"/>
          <w:sz w:val="32"/>
          <w:szCs w:val="32"/>
        </w:rPr>
        <w:t>医疗废物无害化处置率达到100%。</w:t>
      </w:r>
    </w:p>
    <w:p>
      <w:pPr>
        <w:ind w:firstLine="643" w:firstLineChars="200"/>
        <w:rPr>
          <w:rFonts w:hint="eastAsia" w:ascii="仿宋" w:hAnsi="仿宋" w:eastAsia="仿宋" w:cs="仿宋"/>
          <w:b/>
          <w:color w:val="auto"/>
          <w:sz w:val="32"/>
          <w:szCs w:val="32"/>
        </w:rPr>
      </w:pPr>
      <w:r>
        <w:rPr>
          <w:rFonts w:hint="eastAsia" w:ascii="仿宋" w:hAnsi="仿宋" w:eastAsia="仿宋" w:cs="仿宋"/>
          <w:b/>
          <w:color w:val="auto"/>
          <w:sz w:val="32"/>
          <w:szCs w:val="32"/>
        </w:rPr>
        <w:t>三、立足本职工作，努力完成各项任务</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在工作中，充分依靠单位和科室的集体力量，从实际出发，主动谋划，认真履职，发扬环境监察良好工作作风，群策群力，与同事们同舟共济较好地完成了各项工作任务。行政处罚查处到位，严</w:t>
      </w:r>
      <w:r>
        <w:rPr>
          <w:rFonts w:hint="eastAsia" w:ascii="仿宋" w:hAnsi="仿宋" w:eastAsia="仿宋" w:cs="仿宋"/>
          <w:color w:val="auto"/>
          <w:sz w:val="32"/>
          <w:szCs w:val="32"/>
          <w:lang w:val="en-US" w:eastAsia="zh-CN"/>
        </w:rPr>
        <w:t>厉</w:t>
      </w:r>
      <w:r>
        <w:rPr>
          <w:rFonts w:hint="eastAsia" w:ascii="仿宋" w:hAnsi="仿宋" w:eastAsia="仿宋" w:cs="仿宋"/>
          <w:color w:val="auto"/>
          <w:sz w:val="32"/>
          <w:szCs w:val="32"/>
        </w:rPr>
        <w:t>打击了企业违法排污行为，环境监察业务能力得到进一步提升。</w:t>
      </w:r>
    </w:p>
    <w:p>
      <w:pPr>
        <w:ind w:firstLine="640"/>
        <w:rPr>
          <w:rFonts w:hint="eastAsia" w:ascii="仿宋" w:hAnsi="仿宋" w:eastAsia="仿宋" w:cs="仿宋"/>
          <w:color w:val="auto"/>
          <w:sz w:val="32"/>
          <w:szCs w:val="32"/>
        </w:rPr>
      </w:pPr>
      <w:r>
        <w:rPr>
          <w:rFonts w:hint="eastAsia" w:ascii="仿宋" w:hAnsi="仿宋" w:eastAsia="仿宋" w:cs="仿宋"/>
          <w:color w:val="auto"/>
          <w:sz w:val="32"/>
          <w:szCs w:val="32"/>
        </w:rPr>
        <w:t>2018年4月，检查发现</w:t>
      </w:r>
      <w:r>
        <w:rPr>
          <w:rFonts w:hint="eastAsia" w:ascii="仿宋_GB2312" w:hAnsi="宋体" w:eastAsia="仿宋_GB2312"/>
          <w:color w:val="auto"/>
          <w:sz w:val="32"/>
          <w:szCs w:val="32"/>
        </w:rPr>
        <w:t>宁夏大地丰之源生物药业有限公司将产生的少部分菌渣堆存在厂区西北角空地上（经称重过磅重量为20.14吨），未采取任何防护措施且部分菌渣洒落。发现违法行为后</w:t>
      </w:r>
      <w:r>
        <w:rPr>
          <w:rFonts w:hint="eastAsia" w:ascii="仿宋" w:hAnsi="仿宋" w:eastAsia="仿宋" w:cs="仿宋"/>
          <w:color w:val="auto"/>
          <w:sz w:val="32"/>
          <w:szCs w:val="32"/>
        </w:rPr>
        <w:t>立即进行调查取证，制作调查询问笔录等相关证据，同时责令企业立即将堆存的菌渣交于有资质的单位进行处置，新产生的危险废物全部入库贮存。企业联系危险废物处置单位将菌渣进行了规范处置，同时配合立案，8万元罚款已缴纳，新产生的危险废物全部入库贮存。</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在本职工作中，用自己的模范行动带领大队队员积极进取，形成了讲奉献、爱岗敬业的良好风气。严格环境监察执法，积极协助完成规范档案整理，工作表现优异；热爱环保事业，工作勤勤恳恳，坚持执法与服务结合，日常监察中，在督促环保问题整改的同时，能够针对性指导帮助受检单位不断补充和完善环保档案，督促健全危险废物各项档案资料。</w:t>
      </w:r>
    </w:p>
    <w:p>
      <w:pPr>
        <w:ind w:firstLine="645"/>
        <w:rPr>
          <w:rFonts w:hint="eastAsia" w:ascii="仿宋" w:hAnsi="仿宋" w:eastAsia="仿宋" w:cs="仿宋"/>
          <w:b/>
          <w:color w:val="auto"/>
          <w:sz w:val="32"/>
          <w:szCs w:val="32"/>
        </w:rPr>
      </w:pPr>
      <w:r>
        <w:rPr>
          <w:rFonts w:hint="eastAsia" w:ascii="仿宋" w:hAnsi="仿宋" w:eastAsia="仿宋" w:cs="仿宋"/>
          <w:b/>
          <w:color w:val="auto"/>
          <w:sz w:val="32"/>
          <w:szCs w:val="32"/>
        </w:rPr>
        <w:t>四、下一步努力方向</w:t>
      </w:r>
    </w:p>
    <w:p>
      <w:pPr>
        <w:ind w:firstLine="645"/>
        <w:rPr>
          <w:rFonts w:hint="eastAsia" w:ascii="仿宋_GB2312" w:eastAsia="仿宋_GB2312"/>
          <w:color w:val="auto"/>
          <w:sz w:val="32"/>
          <w:szCs w:val="32"/>
        </w:rPr>
      </w:pPr>
      <w:r>
        <w:rPr>
          <w:rFonts w:hint="eastAsia" w:ascii="仿宋" w:hAnsi="仿宋" w:eastAsia="仿宋" w:cs="仿宋"/>
          <w:color w:val="auto"/>
          <w:sz w:val="32"/>
          <w:szCs w:val="32"/>
        </w:rPr>
        <w:t>环境保护工作任重道远，环境监察执法人员要具有更好更高的执法理理念和水平，不断适应新形势对环保工作的新要求。在今后的工作中更要求我们努力学习、提升素质，勤谋善思，履职尽责，</w:t>
      </w:r>
      <w:r>
        <w:rPr>
          <w:rFonts w:hint="eastAsia" w:ascii="仿宋_GB2312" w:eastAsia="仿宋_GB2312"/>
          <w:color w:val="auto"/>
          <w:sz w:val="32"/>
          <w:szCs w:val="32"/>
        </w:rPr>
        <w:t>高质量更好地完成各项工作任务，为碧水蓝天贡献自己的力量。</w:t>
      </w:r>
    </w:p>
    <w:p>
      <w:pPr>
        <w:spacing w:line="360" w:lineRule="auto"/>
        <w:ind w:firstLine="5600" w:firstLineChars="1750"/>
        <w:rPr>
          <w:rFonts w:hint="eastAsia" w:ascii="仿宋_GB2312" w:eastAsia="仿宋_GB2312"/>
          <w:color w:val="auto"/>
          <w:sz w:val="32"/>
          <w:szCs w:val="32"/>
        </w:rPr>
      </w:pPr>
      <w:r>
        <w:rPr>
          <w:rFonts w:hint="eastAsia" w:ascii="仿宋_GB2312" w:eastAsia="仿宋_GB2312"/>
          <w:color w:val="auto"/>
          <w:sz w:val="32"/>
          <w:szCs w:val="32"/>
        </w:rPr>
        <w:t>2018年11月9日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905B5A"/>
    <w:rsid w:val="000C3386"/>
    <w:rsid w:val="002B64A7"/>
    <w:rsid w:val="00905B5A"/>
    <w:rsid w:val="050F36AF"/>
    <w:rsid w:val="08095946"/>
    <w:rsid w:val="0F1E10F1"/>
    <w:rsid w:val="164D4C32"/>
    <w:rsid w:val="23814D37"/>
    <w:rsid w:val="33AD6D92"/>
    <w:rsid w:val="35F92A3A"/>
    <w:rsid w:val="394428D9"/>
    <w:rsid w:val="3D35413B"/>
    <w:rsid w:val="3E347327"/>
    <w:rsid w:val="47F62686"/>
    <w:rsid w:val="53EC4892"/>
    <w:rsid w:val="5A9F7E4D"/>
    <w:rsid w:val="639E75F5"/>
    <w:rsid w:val="6E8B2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ascii="Calibri" w:hAnsi="Calibri" w:cs="Calibri"/>
      <w:kern w:val="2"/>
      <w:sz w:val="21"/>
      <w:szCs w:val="22"/>
    </w:rPr>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6">
    <w:name w:val="style111"/>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185</Words>
  <Characters>1058</Characters>
  <Lines>8</Lines>
  <Paragraphs>2</Paragraphs>
  <TotalTime>0</TotalTime>
  <ScaleCrop>false</ScaleCrop>
  <LinksUpToDate>false</LinksUpToDate>
  <CharactersWithSpaces>1241</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2017-08-29T09:13:00Z</dcterms:created>
  <dc:creator>DELL</dc:creator>
  <cp:lastModifiedBy>lenovo</cp:lastModifiedBy>
  <dcterms:modified xsi:type="dcterms:W3CDTF">2018-12-18T02:38:26Z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