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eastAsia="方正小标宋_GBK"/>
          <w:color w:val="auto"/>
          <w:sz w:val="44"/>
          <w:szCs w:val="44"/>
        </w:rPr>
      </w:pPr>
      <w:r>
        <w:rPr>
          <w:rFonts w:eastAsia="方正小标宋_GBK"/>
          <w:color w:val="auto"/>
          <w:sz w:val="44"/>
          <w:szCs w:val="44"/>
        </w:rPr>
        <w:t>2018年大练兵先进个人事迹材料</w:t>
      </w:r>
    </w:p>
    <w:p>
      <w:pPr>
        <w:spacing w:line="578" w:lineRule="exact"/>
        <w:jc w:val="center"/>
        <w:rPr>
          <w:rFonts w:eastAsia="方正楷体_GBK"/>
          <w:color w:val="auto"/>
          <w:sz w:val="32"/>
          <w:szCs w:val="32"/>
        </w:rPr>
      </w:pPr>
      <w:r>
        <w:rPr>
          <w:rFonts w:eastAsia="方正楷体_GBK"/>
          <w:color w:val="auto"/>
          <w:sz w:val="32"/>
          <w:szCs w:val="32"/>
        </w:rPr>
        <w:t>沙依巴克区环保局——刘俞良</w:t>
      </w:r>
    </w:p>
    <w:p>
      <w:pPr>
        <w:spacing w:line="578" w:lineRule="exact"/>
        <w:ind w:firstLine="640" w:firstLineChars="200"/>
        <w:jc w:val="center"/>
        <w:rPr>
          <w:rFonts w:eastAsia="方正楷体_GBK"/>
          <w:color w:val="auto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eastAsia="方正仿宋_GBK"/>
          <w:color w:val="auto"/>
          <w:sz w:val="32"/>
          <w:szCs w:val="32"/>
        </w:rPr>
      </w:pPr>
      <w:r>
        <w:rPr>
          <w:rFonts w:eastAsia="方正仿宋_GBK"/>
          <w:color w:val="auto"/>
          <w:sz w:val="32"/>
          <w:szCs w:val="32"/>
        </w:rPr>
        <w:t>刘俞良，男</w:t>
      </w:r>
      <w:bookmarkStart w:id="0" w:name="_GoBack"/>
      <w:bookmarkEnd w:id="0"/>
      <w:r>
        <w:rPr>
          <w:rFonts w:eastAsia="方正仿宋_GBK"/>
          <w:color w:val="auto"/>
          <w:sz w:val="32"/>
          <w:szCs w:val="32"/>
        </w:rPr>
        <w:t>，回族，1988年8月10日出生， 2010年6月毕业于石河子大学农业资源与环境专业。自参加工作以来，能严格执行党的路线、方针、政策，遵守国家法律、法规，立足岗位、奋发进取，开拓创新，勇于奉献，无论在何种岗位，从事何种工作，我都是干一行爱一行，一心扑在工作上，兢兢业业、踏踏实实、勤勤恳恳，各项工作想在前、干在前，充分起到了模范带头作用。突出的业绩、勤政务实的工作作风也得到了领导的充分肯定，多次获得先进个人。</w:t>
      </w:r>
    </w:p>
    <w:p>
      <w:pPr>
        <w:spacing w:line="578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一、坚持理论联系实际、利用优势宣传法律</w:t>
      </w:r>
    </w:p>
    <w:p>
      <w:pPr>
        <w:spacing w:line="578" w:lineRule="exact"/>
        <w:ind w:firstLine="640" w:firstLineChars="200"/>
        <w:rPr>
          <w:rFonts w:eastAsia="方正仿宋_GBK"/>
          <w:color w:val="auto"/>
          <w:sz w:val="32"/>
          <w:szCs w:val="32"/>
        </w:rPr>
      </w:pPr>
      <w:r>
        <w:rPr>
          <w:rFonts w:eastAsia="方正仿宋_GBK"/>
          <w:color w:val="auto"/>
          <w:sz w:val="32"/>
          <w:szCs w:val="32"/>
        </w:rPr>
        <w:t>我能认真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"http://yjbys.com/xuexi/" \t "http://yjbys.com/shijicailiao/_blank" </w:instrText>
      </w:r>
      <w:r>
        <w:rPr>
          <w:color w:val="auto"/>
        </w:rPr>
        <w:fldChar w:fldCharType="separate"/>
      </w:r>
      <w:r>
        <w:rPr>
          <w:rFonts w:eastAsia="方正仿宋_GBK"/>
          <w:color w:val="auto"/>
          <w:sz w:val="32"/>
          <w:szCs w:val="32"/>
        </w:rPr>
        <w:t>学习</w:t>
      </w:r>
      <w:r>
        <w:rPr>
          <w:rFonts w:eastAsia="方正仿宋_GBK"/>
          <w:color w:val="auto"/>
          <w:sz w:val="32"/>
          <w:szCs w:val="32"/>
        </w:rPr>
        <w:fldChar w:fldCharType="end"/>
      </w:r>
      <w:r>
        <w:rPr>
          <w:rFonts w:eastAsia="方正仿宋_GBK"/>
          <w:color w:val="auto"/>
          <w:sz w:val="32"/>
          <w:szCs w:val="32"/>
        </w:rPr>
        <w:t>马列主义、毛泽东思想、邓小平理论</w:t>
      </w:r>
      <w:r>
        <w:rPr>
          <w:rFonts w:hint="eastAsia" w:eastAsia="方正仿宋_GBK"/>
          <w:color w:val="auto"/>
          <w:sz w:val="32"/>
          <w:szCs w:val="32"/>
        </w:rPr>
        <w:t>、</w:t>
      </w:r>
      <w:r>
        <w:rPr>
          <w:rFonts w:eastAsia="方正仿宋_GBK"/>
          <w:color w:val="auto"/>
          <w:sz w:val="32"/>
          <w:szCs w:val="32"/>
        </w:rPr>
        <w:t>“三个代表”重要思想</w:t>
      </w:r>
      <w:r>
        <w:rPr>
          <w:rFonts w:hint="eastAsia" w:eastAsia="方正仿宋_GBK"/>
          <w:color w:val="auto"/>
          <w:sz w:val="32"/>
          <w:szCs w:val="32"/>
        </w:rPr>
        <w:t>及党的十九大会议精神</w:t>
      </w:r>
      <w:r>
        <w:rPr>
          <w:rFonts w:eastAsia="方正仿宋_GBK"/>
          <w:color w:val="auto"/>
          <w:sz w:val="32"/>
          <w:szCs w:val="32"/>
        </w:rPr>
        <w:t>，认真学习习近平新时代中国特色社会思想，有较强的政治敏锐性和鉴别力，注重理论联系实际。在实际工作中能较好地贯彻执行党的方针、路线和政策，解决工作中遇到的困难和问题。在业务上，勤于钻研，不断提高环境保护的专业水平和业务素质，并用以指导环境保护督查。为了使自己能够更深刻理解法律条款，我还</w:t>
      </w:r>
      <w:r>
        <w:rPr>
          <w:rFonts w:hint="eastAsia" w:eastAsia="方正仿宋_GBK"/>
          <w:color w:val="auto"/>
          <w:sz w:val="32"/>
          <w:szCs w:val="32"/>
        </w:rPr>
        <w:t>积极</w:t>
      </w:r>
      <w:r>
        <w:rPr>
          <w:rFonts w:eastAsia="方正仿宋_GBK"/>
          <w:color w:val="auto"/>
          <w:sz w:val="32"/>
          <w:szCs w:val="32"/>
        </w:rPr>
        <w:t>对我管辖企业进行环保法宣传。</w:t>
      </w:r>
    </w:p>
    <w:p>
      <w:pPr>
        <w:spacing w:line="578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二、注重学习法律法规，强化自身监察本领 </w:t>
      </w:r>
    </w:p>
    <w:p>
      <w:pPr>
        <w:spacing w:line="578" w:lineRule="exact"/>
        <w:ind w:firstLine="640" w:firstLineChars="200"/>
        <w:rPr>
          <w:rFonts w:eastAsia="方正仿宋_GBK"/>
          <w:color w:val="auto"/>
          <w:sz w:val="32"/>
          <w:szCs w:val="32"/>
        </w:rPr>
      </w:pPr>
      <w:r>
        <w:rPr>
          <w:rFonts w:eastAsia="方正仿宋_GBK"/>
          <w:color w:val="auto"/>
          <w:sz w:val="32"/>
          <w:szCs w:val="32"/>
        </w:rPr>
        <w:t>环境执法监督工作作为履行环境管理职责最基础、最基本的支撑力量，作为全面提升环境管理水平的重要途径和有效手段，是环保部门的立足之本。自参加工作起，始终秉持学习开启智慧、实践成就事业的理念，无论在什么岗位工作,总是将学习放在突出位置，始终牢牢把握环保工作的新形势、新任务、新要求，特别注重理论知识和业务知识学习，能清醒地认识到：作为一名环境监察工作者，不仅要具备熟悉法律知识、专业知识、政策法规的素质，而且要善于利用法律这把“刀”，秉公执法，依法行政。随着新《环境保护法》《大气污染防治法》《环境影响评价法》《建设项目环境保护管理条例》《水污染防治法》等法律法规的颁布，重要章节熟记于心。我把学习作为掌握知识，增强本领，作为做好执法工作的重要手段；作为增强党性，加强修养，陶冶情操的重要途径；作为一种政治责任，一种精神追求，一种思想境界；作为环境卫士的立身之本。面对全新的局面，我能带领自己的中队，冲到最前面，敢于碰硬，甘于奉献，想办法，出主意，对环保问题做到件件有回复，事事有回音；在案件处理方面，必须经亲自调查核实后，进入后续的案件处理程序，走到群众中去了解群众的诉求，调查案件的真相和相关企业协调，督促企业进行整改，直到群众满意。先后成功处理了96起环保违法案件，直到违法者得到应有的处罚、环境违法问题得到整改。</w:t>
      </w:r>
    </w:p>
    <w:p>
      <w:pPr>
        <w:spacing w:line="578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三、勇于实事求是、务实环境监察工作</w:t>
      </w:r>
    </w:p>
    <w:p>
      <w:pPr>
        <w:spacing w:line="578" w:lineRule="exact"/>
        <w:ind w:firstLine="640" w:firstLineChars="200"/>
        <w:rPr>
          <w:rFonts w:eastAsia="方正仿宋_GBK"/>
          <w:color w:val="auto"/>
          <w:sz w:val="32"/>
          <w:szCs w:val="32"/>
        </w:rPr>
      </w:pPr>
      <w:r>
        <w:rPr>
          <w:rFonts w:eastAsia="方正仿宋_GBK"/>
          <w:color w:val="auto"/>
          <w:sz w:val="32"/>
          <w:szCs w:val="32"/>
        </w:rPr>
        <w:t>2018年1月25日，我带中队的同事在新疆永鸿泰国际物流有限公司现场检查时，发现该公司使用长25米、宽15米、深3米的化粪池处理生活污水，定期将污水拉运至污水处理厂，现场未发现污水外排行为。在走访过程中，在厂区200米外的树林带中发现偷排迹象，但企业台账显示均定期拉运。我立即向企业核实日用水量，根据用水量推算该企业将于近期外运生活污水。我克服极寒天气的困难，带病在企业周边蹲守了24小时，于2018年1月26日20时发现该企业通过消防水带将化粪池污水排放至树林带中。我立即对此违法行为进行立案调查，并同时将这一情况汇报给沙区环境监察大队。监察大队立即联系乌鲁木齐市环保新技术服务中心，对污水进行检测，检测报告显示COD等6项数据均有不同程度超标。同时，该案件中新疆永鸿泰国际物流有限公司通过渗坑、暗管等逃避监管的方式排放污染物的行为事实清楚，符合移送条件，最终该企业的负责人被行政拘留10日。通过此案件的办理，对辖区“散乱污”企业起到了很好的震慑作用。 </w:t>
      </w:r>
    </w:p>
    <w:p>
      <w:pPr>
        <w:spacing w:line="578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四、甘于奉献环保事业，出色完成各项任务</w:t>
      </w:r>
    </w:p>
    <w:p>
      <w:pPr>
        <w:spacing w:line="578" w:lineRule="exact"/>
        <w:ind w:firstLine="640" w:firstLineChars="200"/>
        <w:rPr>
          <w:rFonts w:eastAsia="方正仿宋_GBK"/>
          <w:color w:val="auto"/>
          <w:sz w:val="32"/>
          <w:szCs w:val="32"/>
        </w:rPr>
      </w:pPr>
      <w:r>
        <w:rPr>
          <w:rFonts w:eastAsia="方正仿宋_GBK"/>
          <w:color w:val="auto"/>
          <w:sz w:val="32"/>
          <w:szCs w:val="32"/>
        </w:rPr>
        <w:t>我忠于职守，爱岗敬业，不畏艰难，脚踏实地，甘于奉献。各项工作想在前、干在前，取水样、钻地沟等工作都是抢在最前面。在日益复杂的环境问题中，工作难度大、需要付出的精力要比以往更多，晚上加班熬夜，经常是一两个月的时间日日夜夜的奋战环境保护一线，我始终把党和人民赋予的权力视为责任和义务，对每一件环境信访投诉、每一起环境违法行为慎重对待、严肃处理，不遗漏一起环境违法案件，始终保持打击环境违法行为的高压态势，切实维护着一方环境安全和群众健康。自2018年1月至11月我中队立案数84件（移送公安机关1起、按日计罚1起、查封扣押5起）；罚款数71.8万元。</w:t>
      </w:r>
    </w:p>
    <w:p>
      <w:pPr>
        <w:spacing w:line="578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五、工作思路清晰、执法手段严明</w:t>
      </w:r>
    </w:p>
    <w:p>
      <w:pPr>
        <w:spacing w:line="578" w:lineRule="exact"/>
        <w:ind w:firstLine="640" w:firstLineChars="200"/>
        <w:rPr>
          <w:rFonts w:eastAsia="方正仿宋_GBK"/>
          <w:color w:val="auto"/>
          <w:sz w:val="32"/>
          <w:szCs w:val="32"/>
        </w:rPr>
      </w:pPr>
      <w:r>
        <w:rPr>
          <w:rFonts w:eastAsia="方正仿宋_GBK"/>
          <w:color w:val="auto"/>
          <w:sz w:val="32"/>
          <w:szCs w:val="32"/>
        </w:rPr>
        <w:t>我在7年的环境保护工作中，曾于2011年被乌鲁木齐市沙依巴克区评为“大气污染治理先进个人荣誉称号”、2017年被乌鲁木齐市环境保护局评为“2016年度市环保系统先进个人”。我戒骄戒躁能够根据上级领导交办的工作，创新工作思路，创造性地开展工作。经过一段时间的现场执法，我个人理解，环境监察执法工作应该把握3个核心；一是对问题定性准确，二是认定违法行为证据充分，三是查处问题行为规范，这就要求我必须熟练掌握和运用法律法规。在平时的工作中，我坚持多看、多学习新环保法及四个配套办法，每一次办案前，都提前做足功课，与办案人员一起分析讨论，寻找适用的法律条款，征求大队法规室办案意见，尽量做到万无一失。同时，在执法过程中，我也比较注重工作方法，多与当事人沟通和交流，耐心解释违法事实和危害后果，尽量从帮助解决问题的角度督促当事人改正违法行为，避免受到更严厉的处罚。为了规范执法行为，我们大队采取了一个比较好的方法，即查处分离法，就是执法人员将案件的查处过程、发现违法问题及拟处罚金额和依据在案件调查报告上说明。大队法规室根据中队调查报告情况对案件调查的规范性、完整性和结论经集体讨论，通过可以立案，不能通过继续调查。这既督促了执法人员严格执法，也大大提高了办案质量。局领导、大队领导高标准严要求下，我的办案水平大幅提高，同时也积累了丰富经验。</w:t>
      </w:r>
    </w:p>
    <w:p>
      <w:pPr>
        <w:spacing w:line="578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六、积极参与监察执法，积累丰富经验</w:t>
      </w:r>
    </w:p>
    <w:p>
      <w:pPr>
        <w:spacing w:line="578" w:lineRule="exact"/>
        <w:ind w:firstLine="640" w:firstLineChars="200"/>
        <w:rPr>
          <w:rFonts w:eastAsia="方正仿宋_GBK"/>
          <w:color w:val="auto"/>
          <w:sz w:val="32"/>
          <w:szCs w:val="32"/>
        </w:rPr>
      </w:pPr>
      <w:r>
        <w:rPr>
          <w:rFonts w:eastAsia="方正仿宋_GBK"/>
          <w:color w:val="auto"/>
          <w:sz w:val="32"/>
          <w:szCs w:val="32"/>
        </w:rPr>
        <w:t>现在的环境监察执法工作不同于以往，已经更加规范、专业和精细，尤其是近两年的京津冀强化督查工作，已经使用了大数据分析、热点网格、无人机、在线实时监控等高科技手段，实现对环境违法行为的精准打击。这也要求我需要学会更丰富的手段，学习更专业的知识，具备像鹰一样犀利的眼光，掌握娴熟的技巧，去发现问题、分析问题和解决问题。我将在今后投入更多的热情和精力开展环境监察执法工作，尽心尽职地履行职责，时刻注意自尊、自重、自律，在思想上、品质上严格要求自己，遵纪守法，坚持原则，以社会责任感，以事业心和敬业精神，处处维护一个行政执法者的社会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599"/>
    <w:rsid w:val="000278B1"/>
    <w:rsid w:val="000A2E0E"/>
    <w:rsid w:val="001938F3"/>
    <w:rsid w:val="00221F39"/>
    <w:rsid w:val="002759CF"/>
    <w:rsid w:val="00377599"/>
    <w:rsid w:val="00462CD9"/>
    <w:rsid w:val="00504E95"/>
    <w:rsid w:val="005E65BD"/>
    <w:rsid w:val="006006E9"/>
    <w:rsid w:val="00640A37"/>
    <w:rsid w:val="006638E2"/>
    <w:rsid w:val="006779A6"/>
    <w:rsid w:val="00722492"/>
    <w:rsid w:val="00725C13"/>
    <w:rsid w:val="00755D40"/>
    <w:rsid w:val="007C3083"/>
    <w:rsid w:val="00914E4A"/>
    <w:rsid w:val="00A57821"/>
    <w:rsid w:val="00A8047D"/>
    <w:rsid w:val="00AF0967"/>
    <w:rsid w:val="00B956B1"/>
    <w:rsid w:val="00BD449D"/>
    <w:rsid w:val="00C3608E"/>
    <w:rsid w:val="00C5700E"/>
    <w:rsid w:val="00CF40DF"/>
    <w:rsid w:val="00D950CC"/>
    <w:rsid w:val="00E26575"/>
    <w:rsid w:val="00E61941"/>
    <w:rsid w:val="00E77344"/>
    <w:rsid w:val="00FD0F8A"/>
    <w:rsid w:val="044B3516"/>
    <w:rsid w:val="0F280D62"/>
    <w:rsid w:val="32EF4D1A"/>
    <w:rsid w:val="374645B4"/>
    <w:rsid w:val="3EBD6374"/>
    <w:rsid w:val="498D1131"/>
    <w:rsid w:val="4DB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99"/>
    <w:pPr>
      <w:spacing w:beforeAutospacing="1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7">
    <w:name w:val="Default Paragraph Font"/>
    <w:semiHidden/>
    <w:qFormat/>
    <w:uiPriority w:val="99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99"/>
    <w:rPr>
      <w:rFonts w:cs="Times New Roman"/>
      <w:b/>
    </w:rPr>
  </w:style>
  <w:style w:type="character" w:styleId="9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11">
    <w:name w:val="Heading 2 Char"/>
    <w:basedOn w:val="7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2">
    <w:name w:val="Header Char"/>
    <w:basedOn w:val="7"/>
    <w:link w:val="5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3">
    <w:name w:val="Footer Char"/>
    <w:basedOn w:val="7"/>
    <w:link w:val="4"/>
    <w:semiHidden/>
    <w:qFormat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5</Pages>
  <Words>407</Words>
  <Characters>2324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2018-12-18T02:43:58Z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