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adjustRightInd/>
        <w:snapToGrid/>
        <w:spacing w:line="560" w:lineRule="exact"/>
        <w:ind w:left="0" w:leftChars="0" w:right="0" w:firstLine="440" w:firstLineChars="100"/>
        <w:textAlignment w:val="auto"/>
        <w:outlineLvl w:val="9"/>
        <w:rPr>
          <w:rFonts w:hint="eastAsia" w:ascii="方正小标宋简体" w:hAnsi="方正小标宋简体" w:eastAsia="方正小标宋简体" w:cs="方正小标宋简体"/>
          <w:b w:val="0"/>
          <w:bCs/>
          <w:sz w:val="32"/>
          <w:szCs w:val="24"/>
        </w:rPr>
      </w:pPr>
      <w:r>
        <w:rPr>
          <w:rFonts w:hint="eastAsia" w:ascii="方正小标宋简体" w:hAnsi="方正小标宋简体" w:eastAsia="方正小标宋简体" w:cs="方正小标宋简体"/>
          <w:b w:val="0"/>
          <w:bCs/>
          <w:color w:val="000000"/>
          <w:sz w:val="44"/>
          <w:szCs w:val="44"/>
        </w:rPr>
        <w:t>大兴区坚持</w:t>
      </w:r>
      <w:r>
        <w:rPr>
          <w:rFonts w:hint="eastAsia" w:ascii="方正小标宋简体" w:hAnsi="方正小标宋简体" w:eastAsia="方正小标宋简体" w:cs="方正小标宋简体"/>
          <w:b w:val="0"/>
          <w:bCs/>
          <w:color w:val="000000"/>
          <w:sz w:val="44"/>
          <w:szCs w:val="44"/>
          <w:lang w:eastAsia="zh-CN"/>
        </w:rPr>
        <w:t>法治思维</w:t>
      </w:r>
      <w:r>
        <w:rPr>
          <w:rFonts w:hint="eastAsia" w:ascii="方正小标宋简体" w:hAnsi="方正小标宋简体" w:eastAsia="方正小标宋简体" w:cs="方正小标宋简体"/>
          <w:b w:val="0"/>
          <w:bCs/>
          <w:color w:val="000000"/>
          <w:sz w:val="44"/>
          <w:szCs w:val="44"/>
          <w:lang w:val="en-US" w:eastAsia="zh-CN"/>
        </w:rPr>
        <w:t xml:space="preserve">   </w:t>
      </w:r>
      <w:r>
        <w:rPr>
          <w:rFonts w:hint="eastAsia" w:ascii="方正小标宋简体" w:hAnsi="方正小标宋简体" w:eastAsia="方正小标宋简体" w:cs="方正小标宋简体"/>
          <w:b w:val="0"/>
          <w:bCs/>
          <w:color w:val="000000"/>
          <w:sz w:val="44"/>
          <w:szCs w:val="44"/>
        </w:rPr>
        <w:t>树立</w:t>
      </w:r>
      <w:r>
        <w:rPr>
          <w:rFonts w:hint="eastAsia" w:ascii="方正小标宋简体" w:hAnsi="方正小标宋简体" w:eastAsia="方正小标宋简体" w:cs="方正小标宋简体"/>
          <w:b w:val="0"/>
          <w:bCs/>
          <w:color w:val="000000"/>
          <w:sz w:val="44"/>
          <w:szCs w:val="44"/>
          <w:lang w:eastAsia="zh-CN"/>
        </w:rPr>
        <w:t>法治</w:t>
      </w:r>
      <w:r>
        <w:rPr>
          <w:rFonts w:hint="eastAsia" w:ascii="方正小标宋简体" w:hAnsi="方正小标宋简体" w:eastAsia="方正小标宋简体" w:cs="方正小标宋简体"/>
          <w:b w:val="0"/>
          <w:bCs/>
          <w:color w:val="000000"/>
          <w:sz w:val="44"/>
          <w:szCs w:val="44"/>
        </w:rPr>
        <w:t>精神</w:t>
      </w:r>
      <w:r>
        <w:rPr>
          <w:rFonts w:hint="eastAsia" w:ascii="方正小标宋简体" w:hAnsi="方正小标宋简体" w:eastAsia="方正小标宋简体" w:cs="方正小标宋简体"/>
          <w:b w:val="0"/>
          <w:bCs/>
          <w:color w:val="000000"/>
          <w:sz w:val="44"/>
          <w:szCs w:val="44"/>
          <w:lang w:val="en-US" w:eastAsia="zh-CN"/>
        </w:rPr>
        <w:t xml:space="preserve">    </w:t>
      </w:r>
    </w:p>
    <w:p>
      <w:pPr>
        <w:widowControl w:val="0"/>
        <w:wordWrap/>
        <w:adjustRightInd/>
        <w:snapToGrid/>
        <w:spacing w:line="560" w:lineRule="exact"/>
        <w:ind w:left="0" w:leftChars="0" w:right="0"/>
        <w:jc w:val="center"/>
        <w:textAlignment w:val="auto"/>
        <w:outlineLvl w:val="9"/>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lang w:eastAsia="zh-CN"/>
        </w:rPr>
        <w:t>全力</w:t>
      </w:r>
      <w:r>
        <w:rPr>
          <w:rFonts w:hint="eastAsia" w:ascii="方正小标宋简体" w:hAnsi="方正小标宋简体" w:eastAsia="方正小标宋简体" w:cs="方正小标宋简体"/>
          <w:b w:val="0"/>
          <w:bCs/>
          <w:color w:val="000000"/>
          <w:sz w:val="44"/>
          <w:szCs w:val="44"/>
        </w:rPr>
        <w:t>提升环境执法能力</w:t>
      </w:r>
    </w:p>
    <w:p>
      <w:pPr>
        <w:widowControl w:val="0"/>
        <w:wordWrap/>
        <w:adjustRightInd/>
        <w:snapToGrid/>
        <w:spacing w:line="560" w:lineRule="exact"/>
        <w:ind w:left="0" w:leftChars="0" w:right="0"/>
        <w:jc w:val="center"/>
        <w:textAlignment w:val="auto"/>
        <w:outlineLvl w:val="9"/>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lang w:eastAsia="zh-CN"/>
        </w:rPr>
        <w:t>不断提高</w:t>
      </w:r>
      <w:r>
        <w:rPr>
          <w:rFonts w:hint="eastAsia" w:ascii="方正小标宋简体" w:hAnsi="方正小标宋简体" w:eastAsia="方正小标宋简体" w:cs="方正小标宋简体"/>
          <w:b w:val="0"/>
          <w:bCs/>
          <w:color w:val="000000"/>
          <w:sz w:val="44"/>
          <w:szCs w:val="44"/>
        </w:rPr>
        <w:t>环境</w:t>
      </w:r>
      <w:r>
        <w:rPr>
          <w:rFonts w:hint="eastAsia" w:ascii="方正小标宋简体" w:hAnsi="方正小标宋简体" w:eastAsia="方正小标宋简体" w:cs="方正小标宋简体"/>
          <w:b w:val="0"/>
          <w:bCs/>
          <w:color w:val="000000"/>
          <w:sz w:val="44"/>
          <w:szCs w:val="44"/>
          <w:lang w:eastAsia="zh-CN"/>
        </w:rPr>
        <w:t>执法水平</w:t>
      </w:r>
    </w:p>
    <w:p>
      <w:pPr>
        <w:spacing w:line="360" w:lineRule="auto"/>
        <w:rPr>
          <w:rFonts w:hint="eastAsia" w:ascii="宋体" w:hAnsi="宋体" w:eastAsia="宋体"/>
          <w:b/>
          <w:color w:val="000000"/>
          <w:sz w:val="44"/>
          <w:szCs w:val="44"/>
          <w:lang w:eastAsia="zh-CN"/>
        </w:rPr>
      </w:pPr>
    </w:p>
    <w:p>
      <w:pPr>
        <w:spacing w:line="360" w:lineRule="auto"/>
        <w:jc w:val="center"/>
        <w:rPr>
          <w:rFonts w:ascii="宋体" w:hAnsi="Times New Roman"/>
          <w:color w:val="000000"/>
          <w:sz w:val="32"/>
          <w:szCs w:val="32"/>
        </w:rPr>
      </w:pPr>
      <w:r>
        <w:rPr>
          <w:rFonts w:hint="eastAsia" w:ascii="宋体" w:hAnsi="宋体"/>
          <w:b/>
          <w:color w:val="000000"/>
          <w:sz w:val="32"/>
          <w:szCs w:val="32"/>
        </w:rPr>
        <w:t>----</w:t>
      </w:r>
      <w:r>
        <w:rPr>
          <w:rFonts w:hint="eastAsia" w:ascii="宋体" w:hAnsi="宋体"/>
          <w:b/>
          <w:color w:val="000000"/>
          <w:sz w:val="32"/>
          <w:szCs w:val="32"/>
          <w:lang w:val="en-US" w:eastAsia="zh-CN"/>
        </w:rPr>
        <w:t>2018年</w:t>
      </w:r>
      <w:r>
        <w:rPr>
          <w:rFonts w:hint="eastAsia" w:ascii="宋体" w:hAnsi="宋体"/>
          <w:b/>
          <w:color w:val="000000"/>
          <w:sz w:val="32"/>
          <w:szCs w:val="32"/>
        </w:rPr>
        <w:t>环境执法大练兵工作事迹简介</w:t>
      </w:r>
      <w:r>
        <w:rPr>
          <w:rFonts w:hint="eastAsia" w:ascii="宋体" w:hAnsi="Times New Roman"/>
          <w:color w:val="000000"/>
          <w:sz w:val="32"/>
          <w:szCs w:val="32"/>
        </w:rPr>
        <w:t xml:space="preserve">                   </w:t>
      </w:r>
    </w:p>
    <w:p>
      <w:pPr>
        <w:spacing w:line="360" w:lineRule="auto"/>
        <w:jc w:val="center"/>
        <w:rPr>
          <w:rFonts w:ascii="宋体" w:hAnsi="Times New Roman"/>
          <w:color w:val="000000"/>
          <w:sz w:val="32"/>
          <w:szCs w:val="32"/>
        </w:rPr>
      </w:pPr>
      <w:r>
        <w:rPr>
          <w:rFonts w:hint="eastAsia" w:ascii="宋体" w:hAnsi="Times New Roman"/>
          <w:color w:val="000000"/>
          <w:sz w:val="32"/>
          <w:szCs w:val="32"/>
        </w:rPr>
        <w:t xml:space="preserve">                     </w:t>
      </w:r>
      <w:r>
        <w:rPr>
          <w:rFonts w:hint="eastAsia" w:ascii="宋体" w:hAnsi="宋体"/>
          <w:b/>
          <w:color w:val="000000"/>
          <w:sz w:val="32"/>
          <w:szCs w:val="32"/>
        </w:rPr>
        <w:t>北京市大兴区环境</w:t>
      </w:r>
      <w:r>
        <w:rPr>
          <w:rFonts w:hint="eastAsia" w:ascii="宋体" w:hAnsi="宋体"/>
          <w:b/>
          <w:color w:val="000000"/>
          <w:sz w:val="32"/>
          <w:szCs w:val="32"/>
          <w:lang w:eastAsia="zh-CN"/>
        </w:rPr>
        <w:t>监察支队</w:t>
      </w:r>
    </w:p>
    <w:p>
      <w:pPr>
        <w:spacing w:line="560" w:lineRule="exact"/>
        <w:rPr>
          <w:rFonts w:ascii="仿宋_GB2312" w:hAnsi="宋体" w:eastAsia="仿宋_GB2312" w:cs="Times New Roman"/>
          <w:color w:val="000000"/>
          <w:sz w:val="28"/>
          <w:szCs w:val="28"/>
        </w:rPr>
      </w:pPr>
      <w:r>
        <w:rPr>
          <w:rFonts w:hint="eastAsia" w:ascii="Times New Roman" w:hAnsi="Times New Roman" w:cs="Times New Roman"/>
          <w:color w:val="000000"/>
          <w:szCs w:val="24"/>
        </w:rPr>
        <w:t xml:space="preserve"> </w:t>
      </w:r>
      <w:r>
        <w:rPr>
          <w:rFonts w:hint="eastAsia" w:ascii="仿宋_GB2312" w:hAnsi="宋体" w:eastAsia="仿宋_GB2312" w:cs="Times New Roman"/>
          <w:color w:val="000000"/>
          <w:sz w:val="28"/>
          <w:szCs w:val="28"/>
        </w:rPr>
        <w:t xml:space="preserve">    </w:t>
      </w:r>
    </w:p>
    <w:p>
      <w:pPr>
        <w:wordWrap/>
        <w:spacing w:line="560" w:lineRule="exact"/>
        <w:ind w:right="0" w:firstLine="640" w:firstLineChars="200"/>
        <w:textAlignment w:val="auto"/>
        <w:outlineLvl w:val="9"/>
        <w:rPr>
          <w:rFonts w:hint="eastAsia" w:ascii="黑体" w:hAnsi="黑体" w:eastAsia="黑体" w:cs="黑体"/>
          <w:kern w:val="0"/>
          <w:sz w:val="32"/>
          <w:szCs w:val="32"/>
        </w:rPr>
      </w:pPr>
      <w:r>
        <w:rPr>
          <w:rFonts w:hint="eastAsia" w:ascii="仿宋_GB2312" w:hAnsi="宋体" w:eastAsia="仿宋_GB2312" w:cs="Times New Roman"/>
          <w:color w:val="000000"/>
          <w:sz w:val="32"/>
          <w:szCs w:val="32"/>
        </w:rPr>
        <w:t>北京市大兴区环境</w:t>
      </w:r>
      <w:r>
        <w:rPr>
          <w:rFonts w:hint="eastAsia" w:ascii="仿宋_GB2312" w:hAnsi="宋体" w:eastAsia="仿宋_GB2312" w:cs="Times New Roman"/>
          <w:color w:val="000000"/>
          <w:sz w:val="32"/>
          <w:szCs w:val="32"/>
          <w:lang w:eastAsia="zh-CN"/>
        </w:rPr>
        <w:t>监察支队全力</w:t>
      </w:r>
      <w:r>
        <w:rPr>
          <w:rFonts w:hint="eastAsia" w:ascii="仿宋_GB2312" w:hAnsi="宋体" w:eastAsia="仿宋_GB2312" w:cs="Times New Roman"/>
          <w:color w:val="000000"/>
          <w:sz w:val="32"/>
          <w:szCs w:val="32"/>
        </w:rPr>
        <w:t>提升环境执法能力，以“创机制、带队伍、提水平”为</w:t>
      </w:r>
      <w:r>
        <w:rPr>
          <w:rFonts w:hint="eastAsia" w:ascii="仿宋_GB2312" w:hAnsi="宋体" w:eastAsia="仿宋_GB2312" w:cs="Times New Roman"/>
          <w:color w:val="000000"/>
          <w:sz w:val="32"/>
          <w:szCs w:val="32"/>
          <w:lang w:eastAsia="zh-CN"/>
        </w:rPr>
        <w:t>基础</w:t>
      </w:r>
      <w:r>
        <w:rPr>
          <w:rFonts w:hint="eastAsia" w:ascii="仿宋_GB2312" w:hAnsi="宋体" w:eastAsia="仿宋_GB2312" w:cs="Times New Roman"/>
          <w:color w:val="000000"/>
          <w:sz w:val="32"/>
          <w:szCs w:val="32"/>
        </w:rPr>
        <w:t>，</w:t>
      </w:r>
      <w:r>
        <w:rPr>
          <w:rFonts w:hint="eastAsia" w:ascii="仿宋_GB2312" w:hAnsi="宋体" w:eastAsia="仿宋_GB2312" w:cs="Times New Roman"/>
          <w:color w:val="000000"/>
          <w:sz w:val="32"/>
          <w:szCs w:val="32"/>
          <w:lang w:eastAsia="zh-CN"/>
        </w:rPr>
        <w:t>树立法治精神，坚持法治思维，</w:t>
      </w:r>
      <w:r>
        <w:rPr>
          <w:rFonts w:hint="eastAsia" w:ascii="仿宋_GB2312" w:hAnsi="宋体" w:eastAsia="仿宋_GB2312" w:cs="宋体"/>
          <w:kern w:val="0"/>
          <w:sz w:val="32"/>
          <w:szCs w:val="32"/>
        </w:rPr>
        <w:t xml:space="preserve">树立环保法“治”三铁精神， </w:t>
      </w:r>
      <w:r>
        <w:rPr>
          <w:rFonts w:hint="eastAsia" w:ascii="仿宋_GB2312" w:hAnsi="宋体" w:eastAsia="仿宋_GB2312" w:cs="Times New Roman"/>
          <w:color w:val="000000"/>
          <w:sz w:val="32"/>
          <w:szCs w:val="32"/>
        </w:rPr>
        <w:t>以“保护辖</w:t>
      </w:r>
      <w:r>
        <w:rPr>
          <w:rFonts w:hint="eastAsia" w:ascii="仿宋_GB2312" w:hAnsi="宋体" w:eastAsia="仿宋_GB2312" w:cs="宋体"/>
          <w:kern w:val="0"/>
          <w:sz w:val="32"/>
          <w:szCs w:val="32"/>
        </w:rPr>
        <w:t>区环境质量 ”为己任，以“</w:t>
      </w:r>
      <w:r>
        <w:rPr>
          <w:rFonts w:hint="eastAsia" w:ascii="仿宋_GB2312" w:hAnsi="宋体" w:eastAsia="仿宋_GB2312" w:cs="宋体"/>
          <w:kern w:val="0"/>
          <w:sz w:val="32"/>
          <w:szCs w:val="32"/>
          <w:lang w:eastAsia="zh-CN"/>
        </w:rPr>
        <w:t>大比武、</w:t>
      </w:r>
      <w:r>
        <w:rPr>
          <w:rFonts w:hint="eastAsia" w:ascii="仿宋_GB2312" w:hAnsi="宋体" w:eastAsia="仿宋_GB2312" w:cs="宋体"/>
          <w:kern w:val="0"/>
          <w:sz w:val="32"/>
          <w:szCs w:val="32"/>
        </w:rPr>
        <w:t>大练兵”为契机，</w:t>
      </w:r>
      <w:r>
        <w:rPr>
          <w:rFonts w:hint="eastAsia" w:ascii="仿宋_GB2312" w:hAnsi="宋体" w:eastAsia="仿宋_GB2312" w:cs="宋体"/>
          <w:kern w:val="0"/>
          <w:sz w:val="32"/>
          <w:szCs w:val="32"/>
          <w:lang w:eastAsia="zh-CN"/>
        </w:rPr>
        <w:t>不断夯实各项环保执法工作，不断</w:t>
      </w:r>
      <w:r>
        <w:rPr>
          <w:rFonts w:hint="eastAsia" w:ascii="仿宋_GB2312" w:eastAsia="仿宋_GB2312"/>
          <w:sz w:val="32"/>
          <w:szCs w:val="32"/>
        </w:rPr>
        <w:t>推进治水治气，</w:t>
      </w:r>
      <w:r>
        <w:rPr>
          <w:rFonts w:hint="eastAsia" w:ascii="仿宋_GB2312" w:eastAsia="仿宋_GB2312"/>
          <w:sz w:val="32"/>
          <w:szCs w:val="32"/>
          <w:lang w:eastAsia="zh-CN"/>
        </w:rPr>
        <w:t>推进环境执法水平进一步提高</w:t>
      </w:r>
      <w:r>
        <w:rPr>
          <w:rFonts w:hint="eastAsia" w:ascii="仿宋_GB2312" w:hAnsi="宋体" w:eastAsia="仿宋_GB2312" w:cs="宋体"/>
          <w:kern w:val="0"/>
          <w:sz w:val="32"/>
          <w:szCs w:val="32"/>
        </w:rPr>
        <w:t>；以“大练兵”为抓手，围绕辖区重点行业、重点领域，结合日常监察、联合检查、专项检查，开展系列执法行动；以“大练兵”为指导，联合公安部门，持续高压执法，严厉打击环境领域违法犯罪行为，倒逼产业升级，全面推进辖区环境保护工作</w:t>
      </w:r>
      <w:r>
        <w:rPr>
          <w:rFonts w:hint="eastAsia" w:ascii="仿宋_GB2312" w:hAnsi="宋体" w:eastAsia="仿宋_GB2312" w:cs="宋体"/>
          <w:kern w:val="0"/>
          <w:sz w:val="32"/>
          <w:szCs w:val="32"/>
          <w:lang w:eastAsia="zh-CN"/>
        </w:rPr>
        <w:t>，环境监察工作迈向了更高台阶，</w:t>
      </w:r>
      <w:r>
        <w:rPr>
          <w:rFonts w:hint="eastAsia" w:ascii="黑体" w:hAnsi="黑体" w:eastAsia="黑体" w:cs="黑体"/>
          <w:b w:val="0"/>
          <w:bCs w:val="0"/>
          <w:kern w:val="0"/>
          <w:sz w:val="32"/>
          <w:szCs w:val="32"/>
        </w:rPr>
        <w:t>截至</w:t>
      </w:r>
      <w:r>
        <w:rPr>
          <w:rFonts w:hint="eastAsia" w:ascii="黑体" w:hAnsi="黑体" w:eastAsia="黑体" w:cs="黑体"/>
          <w:b w:val="0"/>
          <w:bCs w:val="0"/>
          <w:kern w:val="0"/>
          <w:sz w:val="32"/>
          <w:szCs w:val="32"/>
          <w:lang w:val="en-US" w:eastAsia="zh-CN"/>
        </w:rPr>
        <w:t>11</w:t>
      </w:r>
      <w:r>
        <w:rPr>
          <w:rFonts w:hint="eastAsia" w:ascii="黑体" w:hAnsi="黑体" w:eastAsia="黑体" w:cs="黑体"/>
          <w:b w:val="0"/>
          <w:bCs w:val="0"/>
          <w:kern w:val="0"/>
          <w:sz w:val="32"/>
          <w:szCs w:val="32"/>
        </w:rPr>
        <w:t>月底，</w:t>
      </w:r>
      <w:r>
        <w:rPr>
          <w:rFonts w:hint="eastAsia" w:ascii="黑体" w:hAnsi="黑体" w:eastAsia="黑体" w:cs="黑体"/>
          <w:b w:val="0"/>
          <w:bCs w:val="0"/>
          <w:kern w:val="0"/>
          <w:sz w:val="32"/>
          <w:szCs w:val="32"/>
          <w:lang w:eastAsia="zh-CN"/>
        </w:rPr>
        <w:t>共计</w:t>
      </w:r>
      <w:r>
        <w:rPr>
          <w:rFonts w:hint="eastAsia" w:ascii="黑体" w:hAnsi="黑体" w:eastAsia="黑体" w:cs="黑体"/>
          <w:b w:val="0"/>
          <w:bCs w:val="0"/>
          <w:kern w:val="0"/>
          <w:sz w:val="32"/>
          <w:szCs w:val="32"/>
        </w:rPr>
        <w:t>出动执法人员</w:t>
      </w:r>
      <w:r>
        <w:rPr>
          <w:rFonts w:hint="eastAsia" w:ascii="黑体" w:hAnsi="黑体" w:eastAsia="黑体" w:cs="黑体"/>
          <w:b w:val="0"/>
          <w:bCs w:val="0"/>
          <w:kern w:val="0"/>
          <w:sz w:val="32"/>
          <w:szCs w:val="32"/>
          <w:lang w:val="en-US" w:eastAsia="zh-CN"/>
        </w:rPr>
        <w:t>1.22万</w:t>
      </w:r>
      <w:r>
        <w:rPr>
          <w:rFonts w:hint="eastAsia" w:ascii="黑体" w:hAnsi="黑体" w:eastAsia="黑体" w:cs="黑体"/>
          <w:b w:val="0"/>
          <w:bCs w:val="0"/>
          <w:kern w:val="0"/>
          <w:sz w:val="32"/>
          <w:szCs w:val="32"/>
        </w:rPr>
        <w:t>人次，检查污染企业</w:t>
      </w:r>
      <w:r>
        <w:rPr>
          <w:rFonts w:hint="eastAsia" w:ascii="黑体" w:hAnsi="黑体" w:eastAsia="黑体" w:cs="黑体"/>
          <w:b w:val="0"/>
          <w:bCs w:val="0"/>
          <w:kern w:val="0"/>
          <w:sz w:val="32"/>
          <w:szCs w:val="32"/>
          <w:lang w:val="en-US" w:eastAsia="zh-CN"/>
        </w:rPr>
        <w:t>1.39万</w:t>
      </w:r>
      <w:r>
        <w:rPr>
          <w:rFonts w:hint="eastAsia" w:ascii="黑体" w:hAnsi="黑体" w:eastAsia="黑体" w:cs="黑体"/>
          <w:b w:val="0"/>
          <w:bCs w:val="0"/>
          <w:kern w:val="0"/>
          <w:sz w:val="32"/>
          <w:szCs w:val="32"/>
        </w:rPr>
        <w:t>家，依法查封违法企业</w:t>
      </w:r>
      <w:r>
        <w:rPr>
          <w:rFonts w:hint="eastAsia" w:ascii="黑体" w:hAnsi="黑体" w:eastAsia="黑体" w:cs="黑体"/>
          <w:b w:val="0"/>
          <w:bCs w:val="0"/>
          <w:kern w:val="0"/>
          <w:sz w:val="32"/>
          <w:szCs w:val="32"/>
          <w:lang w:val="en-US" w:eastAsia="zh-CN"/>
        </w:rPr>
        <w:t>123</w:t>
      </w:r>
      <w:r>
        <w:rPr>
          <w:rFonts w:hint="eastAsia" w:ascii="黑体" w:hAnsi="黑体" w:eastAsia="黑体" w:cs="黑体"/>
          <w:b w:val="0"/>
          <w:bCs w:val="0"/>
          <w:kern w:val="0"/>
          <w:sz w:val="32"/>
          <w:szCs w:val="32"/>
        </w:rPr>
        <w:t>家，依法处罚违法企业</w:t>
      </w:r>
      <w:r>
        <w:rPr>
          <w:rFonts w:hint="eastAsia" w:ascii="黑体" w:hAnsi="黑体" w:eastAsia="黑体" w:cs="黑体"/>
          <w:b w:val="0"/>
          <w:bCs w:val="0"/>
          <w:kern w:val="0"/>
          <w:sz w:val="32"/>
          <w:szCs w:val="32"/>
          <w:lang w:val="en-US" w:eastAsia="zh-CN"/>
        </w:rPr>
        <w:t>752</w:t>
      </w:r>
      <w:r>
        <w:rPr>
          <w:rFonts w:hint="eastAsia" w:ascii="黑体" w:hAnsi="黑体" w:eastAsia="黑体" w:cs="黑体"/>
          <w:b w:val="0"/>
          <w:bCs w:val="0"/>
          <w:kern w:val="0"/>
          <w:sz w:val="32"/>
          <w:szCs w:val="32"/>
        </w:rPr>
        <w:t>家，</w:t>
      </w:r>
      <w:r>
        <w:rPr>
          <w:rFonts w:hint="eastAsia" w:ascii="黑体" w:hAnsi="黑体" w:eastAsia="黑体" w:cs="黑体"/>
          <w:b w:val="0"/>
          <w:bCs w:val="0"/>
          <w:kern w:val="0"/>
          <w:sz w:val="32"/>
          <w:szCs w:val="32"/>
          <w:lang w:eastAsia="zh-CN"/>
        </w:rPr>
        <w:t>同比去年增长</w:t>
      </w:r>
      <w:r>
        <w:rPr>
          <w:rFonts w:hint="eastAsia" w:ascii="黑体" w:hAnsi="黑体" w:eastAsia="黑体" w:cs="黑体"/>
          <w:b w:val="0"/>
          <w:bCs w:val="0"/>
          <w:kern w:val="0"/>
          <w:sz w:val="32"/>
          <w:szCs w:val="32"/>
          <w:lang w:val="en-US" w:eastAsia="zh-CN"/>
        </w:rPr>
        <w:t>75.88%，</w:t>
      </w:r>
      <w:r>
        <w:rPr>
          <w:rFonts w:hint="eastAsia" w:ascii="黑体" w:hAnsi="黑体" w:eastAsia="黑体" w:cs="黑体"/>
          <w:b w:val="0"/>
          <w:bCs w:val="0"/>
          <w:kern w:val="0"/>
          <w:sz w:val="32"/>
          <w:szCs w:val="32"/>
        </w:rPr>
        <w:t>处罚金额</w:t>
      </w:r>
      <w:r>
        <w:rPr>
          <w:rFonts w:hint="eastAsia" w:ascii="黑体" w:hAnsi="黑体" w:eastAsia="黑体" w:cs="黑体"/>
          <w:b w:val="0"/>
          <w:bCs w:val="0"/>
          <w:kern w:val="0"/>
          <w:sz w:val="32"/>
          <w:szCs w:val="32"/>
          <w:lang w:val="en-US" w:eastAsia="zh-CN"/>
        </w:rPr>
        <w:t>1583.47</w:t>
      </w:r>
      <w:r>
        <w:rPr>
          <w:rFonts w:hint="eastAsia" w:ascii="黑体" w:hAnsi="黑体" w:eastAsia="黑体" w:cs="黑体"/>
          <w:b w:val="0"/>
          <w:bCs w:val="0"/>
          <w:kern w:val="0"/>
          <w:sz w:val="32"/>
          <w:szCs w:val="32"/>
        </w:rPr>
        <w:t>万元，</w:t>
      </w:r>
      <w:r>
        <w:rPr>
          <w:rFonts w:hint="eastAsia" w:ascii="黑体" w:hAnsi="黑体" w:eastAsia="黑体" w:cs="黑体"/>
          <w:b w:val="0"/>
          <w:bCs w:val="0"/>
          <w:kern w:val="0"/>
          <w:sz w:val="32"/>
          <w:szCs w:val="32"/>
          <w:lang w:eastAsia="zh-CN"/>
        </w:rPr>
        <w:t>同比去年增长</w:t>
      </w:r>
      <w:r>
        <w:rPr>
          <w:rFonts w:hint="eastAsia" w:ascii="黑体" w:hAnsi="黑体" w:eastAsia="黑体" w:cs="黑体"/>
          <w:b w:val="0"/>
          <w:bCs w:val="0"/>
          <w:kern w:val="0"/>
          <w:sz w:val="32"/>
          <w:szCs w:val="32"/>
          <w:lang w:val="en-US" w:eastAsia="zh-CN"/>
        </w:rPr>
        <w:t>27.41%</w:t>
      </w:r>
      <w:r>
        <w:rPr>
          <w:rFonts w:hint="eastAsia" w:ascii="黑体" w:hAnsi="黑体" w:eastAsia="黑体" w:cs="黑体"/>
          <w:b w:val="0"/>
          <w:bCs w:val="0"/>
          <w:kern w:val="0"/>
          <w:sz w:val="32"/>
          <w:szCs w:val="32"/>
        </w:rPr>
        <w:t>。移交公安部门侦办行政拘留案件</w:t>
      </w:r>
      <w:r>
        <w:rPr>
          <w:rFonts w:hint="eastAsia" w:ascii="黑体" w:hAnsi="黑体" w:eastAsia="黑体" w:cs="黑体"/>
          <w:b w:val="0"/>
          <w:bCs w:val="0"/>
          <w:kern w:val="0"/>
          <w:sz w:val="32"/>
          <w:szCs w:val="32"/>
          <w:lang w:val="en-US" w:eastAsia="zh-CN"/>
        </w:rPr>
        <w:t>3</w:t>
      </w:r>
      <w:r>
        <w:rPr>
          <w:rFonts w:hint="eastAsia" w:ascii="黑体" w:hAnsi="黑体" w:eastAsia="黑体" w:cs="黑体"/>
          <w:b w:val="0"/>
          <w:bCs w:val="0"/>
          <w:kern w:val="0"/>
          <w:sz w:val="32"/>
          <w:szCs w:val="32"/>
        </w:rPr>
        <w:t>起，切实加大了对环境污染违法犯罪行为的打击力度。</w:t>
      </w:r>
    </w:p>
    <w:p>
      <w:pPr>
        <w:numPr>
          <w:ilvl w:val="0"/>
          <w:numId w:val="1"/>
        </w:numPr>
        <w:wordWrap/>
        <w:spacing w:line="560" w:lineRule="exact"/>
        <w:ind w:right="0" w:firstLine="800" w:firstLineChars="250"/>
        <w:textAlignment w:val="auto"/>
        <w:outlineLvl w:val="9"/>
        <w:rPr>
          <w:rFonts w:hint="eastAsia" w:ascii="黑体" w:hAnsi="黑体" w:eastAsia="黑体" w:cs="黑体"/>
          <w:color w:val="000000"/>
          <w:sz w:val="32"/>
          <w:szCs w:val="32"/>
          <w:lang w:eastAsia="zh-CN"/>
        </w:rPr>
      </w:pPr>
      <w:r>
        <w:rPr>
          <w:rFonts w:hint="eastAsia" w:ascii="黑体" w:hAnsi="黑体" w:eastAsia="黑体" w:cs="黑体"/>
          <w:color w:val="000000"/>
          <w:sz w:val="32"/>
          <w:szCs w:val="32"/>
          <w:lang w:eastAsia="zh-CN"/>
        </w:rPr>
        <w:t>以完善制度作为保障，打造环保铁军队伍</w:t>
      </w:r>
    </w:p>
    <w:p>
      <w:pPr>
        <w:numPr>
          <w:ilvl w:val="0"/>
          <w:numId w:val="0"/>
        </w:numPr>
        <w:wordWrap/>
        <w:spacing w:line="560" w:lineRule="exact"/>
        <w:ind w:right="0" w:firstLine="640" w:firstLineChars="200"/>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第一，完善队伍建设、激发团队核心战斗力与凝聚力。</w:t>
      </w:r>
    </w:p>
    <w:p>
      <w:pPr>
        <w:numPr>
          <w:ilvl w:val="0"/>
          <w:numId w:val="0"/>
        </w:numPr>
        <w:wordWrap/>
        <w:spacing w:line="560" w:lineRule="exact"/>
        <w:ind w:right="0" w:firstLine="640" w:firstLineChars="200"/>
        <w:textAlignment w:val="auto"/>
        <w:outlineLvl w:val="9"/>
        <w:rPr>
          <w:rFonts w:hint="eastAsia" w:ascii="仿宋_GB2312" w:eastAsia="仿宋_GB2312"/>
          <w:sz w:val="32"/>
          <w:szCs w:val="32"/>
          <w:lang w:eastAsia="zh-CN"/>
        </w:rPr>
      </w:pPr>
      <w:r>
        <w:rPr>
          <w:rFonts w:hint="eastAsia" w:ascii="仿宋_GB2312" w:hAnsi="宋体" w:eastAsia="仿宋_GB2312" w:cs="宋体"/>
          <w:kern w:val="0"/>
          <w:sz w:val="32"/>
          <w:szCs w:val="32"/>
          <w:lang w:val="en-US" w:eastAsia="zh-CN"/>
        </w:rPr>
        <w:t>以</w:t>
      </w:r>
      <w:r>
        <w:rPr>
          <w:rFonts w:hint="eastAsia" w:ascii="仿宋_GB2312" w:hAnsi="宋体" w:eastAsia="仿宋_GB2312" w:cs="宋体"/>
          <w:kern w:val="0"/>
          <w:sz w:val="32"/>
          <w:szCs w:val="32"/>
        </w:rPr>
        <w:t>“创机制、带队伍、提水平”为要求，</w:t>
      </w:r>
      <w:r>
        <w:rPr>
          <w:rFonts w:hint="eastAsia" w:ascii="仿宋_GB2312" w:hAnsi="宋体" w:eastAsia="仿宋_GB2312" w:cs="宋体"/>
          <w:kern w:val="0"/>
          <w:sz w:val="32"/>
          <w:szCs w:val="32"/>
          <w:lang w:eastAsia="zh-CN"/>
        </w:rPr>
        <w:t>立足“建强班子、团结队伍、落实责任、提质提效、激发活力”出发点，</w:t>
      </w:r>
      <w:r>
        <w:rPr>
          <w:rFonts w:hint="eastAsia" w:ascii="黑体" w:hAnsi="黑体" w:eastAsia="仿宋_GB2312" w:cs="Times New Roman"/>
          <w:color w:val="000000"/>
          <w:sz w:val="32"/>
          <w:szCs w:val="32"/>
          <w:lang w:eastAsia="zh-CN"/>
        </w:rPr>
        <w:t>在支队班子层面，</w:t>
      </w:r>
      <w:r>
        <w:rPr>
          <w:rFonts w:hint="eastAsia" w:ascii="仿宋_GB2312" w:hAnsi="宋体" w:eastAsia="仿宋_GB2312" w:cs="宋体"/>
          <w:kern w:val="0"/>
          <w:sz w:val="32"/>
          <w:szCs w:val="32"/>
          <w:lang w:eastAsia="zh-CN"/>
        </w:rPr>
        <w:t>每周组织召开支队长会议，专题研究、指导、总结、部署环境执法各项重点作，交流先进的工作经验，对存在的具体问题及时处置解决，进一步夯实各大队各项任务。</w:t>
      </w:r>
      <w:r>
        <w:rPr>
          <w:rFonts w:hint="eastAsia" w:ascii="黑体" w:hAnsi="黑体" w:eastAsia="仿宋_GB2312" w:cs="Times New Roman"/>
          <w:color w:val="000000"/>
          <w:sz w:val="32"/>
          <w:szCs w:val="32"/>
          <w:lang w:eastAsia="zh-CN"/>
        </w:rPr>
        <w:t>在支队队员层面，</w:t>
      </w:r>
      <w:r>
        <w:rPr>
          <w:rFonts w:hint="eastAsia" w:ascii="仿宋_GB2312" w:hAnsi="宋体" w:eastAsia="仿宋_GB2312" w:cs="宋体"/>
          <w:kern w:val="0"/>
          <w:sz w:val="32"/>
          <w:szCs w:val="32"/>
          <w:lang w:eastAsia="zh-CN"/>
        </w:rPr>
        <w:t>不断强化队伍精神，</w:t>
      </w:r>
      <w:r>
        <w:rPr>
          <w:rFonts w:hint="eastAsia" w:ascii="仿宋_GB2312" w:hAnsi="宋体" w:eastAsia="仿宋_GB2312" w:cs="宋体"/>
          <w:kern w:val="0"/>
          <w:sz w:val="32"/>
          <w:szCs w:val="32"/>
        </w:rPr>
        <w:t>以“铁心、铁面、铁腕”三铁精神，坚持树立环保法“治”精神</w:t>
      </w:r>
      <w:r>
        <w:rPr>
          <w:rFonts w:hint="eastAsia" w:ascii="仿宋_GB2312" w:hAnsi="宋体" w:eastAsia="仿宋_GB2312" w:cs="宋体"/>
          <w:kern w:val="0"/>
          <w:sz w:val="32"/>
          <w:szCs w:val="32"/>
          <w:lang w:eastAsia="zh-CN"/>
        </w:rPr>
        <w:t>。</w:t>
      </w:r>
      <w:r>
        <w:rPr>
          <w:rFonts w:hint="eastAsia" w:ascii="仿宋_GB2312" w:eastAsia="仿宋_GB2312"/>
          <w:b/>
          <w:bCs/>
          <w:sz w:val="32"/>
          <w:szCs w:val="32"/>
          <w:lang w:eastAsia="zh-CN"/>
        </w:rPr>
        <w:t>在党员层面</w:t>
      </w:r>
      <w:r>
        <w:rPr>
          <w:rFonts w:hint="eastAsia" w:ascii="仿宋_GB2312" w:eastAsia="仿宋_GB2312"/>
          <w:sz w:val="32"/>
          <w:szCs w:val="32"/>
          <w:lang w:eastAsia="zh-CN"/>
        </w:rPr>
        <w:t>，创新开展党员承诺积极参与夜查等活动，增强了作风建设和制度执行力，使干部队伍能干事、干好事。</w:t>
      </w:r>
    </w:p>
    <w:p>
      <w:pPr>
        <w:wordWrap/>
        <w:spacing w:line="560" w:lineRule="exact"/>
        <w:ind w:right="0" w:firstLine="803" w:firstLineChars="250"/>
        <w:textAlignment w:val="auto"/>
        <w:outlineLvl w:val="9"/>
        <w:rPr>
          <w:rFonts w:hint="eastAsia" w:ascii="黑体" w:hAnsi="黑体" w:eastAsia="仿宋_GB2312" w:cs="Times New Roman"/>
          <w:color w:val="000000"/>
          <w:sz w:val="32"/>
          <w:szCs w:val="32"/>
          <w:lang w:eastAsia="zh-CN"/>
        </w:rPr>
      </w:pPr>
      <w:r>
        <w:rPr>
          <w:rFonts w:hint="eastAsia" w:ascii="黑体" w:hAnsi="黑体" w:eastAsia="仿宋_GB2312" w:cs="Times New Roman"/>
          <w:b/>
          <w:bCs/>
          <w:color w:val="000000"/>
          <w:sz w:val="32"/>
          <w:szCs w:val="32"/>
          <w:lang w:eastAsia="zh-CN"/>
        </w:rPr>
        <w:t>一是完善监察执法队伍建设。</w:t>
      </w:r>
      <w:r>
        <w:rPr>
          <w:rFonts w:hint="eastAsia" w:ascii="仿宋_GB2312" w:eastAsia="仿宋_GB2312"/>
          <w:sz w:val="32"/>
          <w:szCs w:val="32"/>
          <w:lang w:eastAsia="zh-CN"/>
        </w:rPr>
        <w:t>针对区域固定源面广分散、环境执法力量不足、属地联合执法齐抓共管合力不够等突出问题，我队</w:t>
      </w:r>
      <w:r>
        <w:rPr>
          <w:rFonts w:hint="eastAsia" w:ascii="仿宋_GB2312" w:hAnsi="宋体" w:eastAsia="仿宋_GB2312" w:cs="宋体"/>
          <w:kern w:val="0"/>
          <w:sz w:val="32"/>
          <w:szCs w:val="32"/>
        </w:rPr>
        <w:t>进一步下沉执法力量，</w:t>
      </w:r>
      <w:r>
        <w:rPr>
          <w:rFonts w:hint="eastAsia" w:ascii="仿宋_GB2312" w:hAnsi="宋体" w:eastAsia="仿宋_GB2312" w:cs="宋体"/>
          <w:kern w:val="0"/>
          <w:sz w:val="32"/>
          <w:szCs w:val="32"/>
          <w:lang w:eastAsia="zh-CN"/>
        </w:rPr>
        <w:t>组建了</w:t>
      </w:r>
      <w:r>
        <w:rPr>
          <w:rFonts w:hint="eastAsia" w:ascii="仿宋_GB2312" w:hAnsi="宋体" w:eastAsia="仿宋_GB2312" w:cs="宋体"/>
          <w:kern w:val="0"/>
          <w:sz w:val="32"/>
          <w:szCs w:val="32"/>
        </w:rPr>
        <w:t>青云店、庞各庄、瀛海、黄村4个大队，分别辐射覆盖大兴区东南、西南、东北、西北区域，负责区控污染源的环境监察执法和信访处理工作。同时为了配合执法力量下沉，</w:t>
      </w:r>
      <w:r>
        <w:rPr>
          <w:rFonts w:hint="eastAsia" w:ascii="仿宋_GB2312" w:hAnsi="宋体" w:eastAsia="仿宋_GB2312" w:cs="宋体"/>
          <w:kern w:val="0"/>
          <w:sz w:val="32"/>
          <w:szCs w:val="32"/>
          <w:lang w:eastAsia="zh-CN"/>
        </w:rPr>
        <w:t>又</w:t>
      </w:r>
      <w:r>
        <w:rPr>
          <w:rFonts w:hint="eastAsia" w:ascii="仿宋_GB2312" w:hAnsi="宋体" w:eastAsia="仿宋_GB2312" w:cs="宋体"/>
          <w:kern w:val="0"/>
          <w:sz w:val="32"/>
          <w:szCs w:val="32"/>
        </w:rPr>
        <w:t>通过第三方机构招聘了</w:t>
      </w:r>
      <w:r>
        <w:rPr>
          <w:rFonts w:hint="eastAsia" w:ascii="仿宋_GB2312" w:hAnsi="宋体" w:eastAsia="仿宋_GB2312" w:cs="宋体"/>
          <w:color w:val="auto"/>
          <w:kern w:val="0"/>
          <w:sz w:val="32"/>
          <w:szCs w:val="32"/>
          <w:lang w:val="en-US" w:eastAsia="zh-CN"/>
        </w:rPr>
        <w:t>40</w:t>
      </w:r>
      <w:r>
        <w:rPr>
          <w:rFonts w:hint="eastAsia" w:ascii="仿宋_GB2312" w:hAnsi="宋体" w:eastAsia="仿宋_GB2312" w:cs="宋体"/>
          <w:color w:val="auto"/>
          <w:kern w:val="0"/>
          <w:sz w:val="32"/>
          <w:szCs w:val="32"/>
        </w:rPr>
        <w:t>名</w:t>
      </w:r>
      <w:r>
        <w:rPr>
          <w:rFonts w:hint="eastAsia" w:ascii="仿宋_GB2312" w:hAnsi="宋体" w:eastAsia="仿宋_GB2312" w:cs="宋体"/>
          <w:kern w:val="0"/>
          <w:sz w:val="32"/>
          <w:szCs w:val="32"/>
        </w:rPr>
        <w:t>专职环保监察协管员，</w:t>
      </w:r>
      <w:r>
        <w:rPr>
          <w:rFonts w:hint="eastAsia" w:ascii="仿宋_GB2312" w:hAnsi="宋体" w:eastAsia="仿宋_GB2312" w:cs="宋体"/>
          <w:kern w:val="0"/>
          <w:sz w:val="32"/>
          <w:szCs w:val="32"/>
          <w:lang w:eastAsia="zh-CN"/>
        </w:rPr>
        <w:t>同期</w:t>
      </w:r>
      <w:r>
        <w:rPr>
          <w:rFonts w:hint="eastAsia" w:ascii="仿宋_GB2312" w:hAnsi="宋体" w:eastAsia="仿宋_GB2312" w:cs="宋体"/>
          <w:kern w:val="0"/>
          <w:sz w:val="32"/>
          <w:szCs w:val="32"/>
        </w:rPr>
        <w:t>下派到四个监察执法大队，扩充属地环境监管力量，增强属地监管能力，切实解决群众反映强烈的环境污染问题</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落实日常监管、联合检查、专项监察体系，始终保持高压态势，强化执法监督，以巩固燃气锅炉低氮改造、煤改清洁能源、</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散乱污</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企业清理整治成果为目标，加大</w:t>
      </w:r>
      <w:r>
        <w:rPr>
          <w:rFonts w:hint="eastAsia" w:ascii="仿宋_GB2312" w:hAnsi="宋体" w:eastAsia="仿宋_GB2312" w:cs="宋体"/>
          <w:kern w:val="0"/>
          <w:sz w:val="32"/>
          <w:szCs w:val="32"/>
          <w:lang w:eastAsia="zh-CN"/>
        </w:rPr>
        <w:t>重点领域、重点区域</w:t>
      </w:r>
      <w:r>
        <w:rPr>
          <w:rFonts w:hint="eastAsia" w:ascii="仿宋_GB2312" w:hAnsi="宋体" w:eastAsia="仿宋_GB2312" w:cs="宋体"/>
          <w:kern w:val="0"/>
          <w:sz w:val="32"/>
          <w:szCs w:val="32"/>
        </w:rPr>
        <w:t>执法</w:t>
      </w:r>
      <w:r>
        <w:rPr>
          <w:rFonts w:hint="eastAsia" w:ascii="仿宋_GB2312" w:hAnsi="宋体" w:eastAsia="仿宋_GB2312" w:cs="宋体"/>
          <w:kern w:val="0"/>
          <w:sz w:val="32"/>
          <w:szCs w:val="32"/>
          <w:lang w:eastAsia="zh-CN"/>
        </w:rPr>
        <w:t>检查</w:t>
      </w:r>
      <w:r>
        <w:rPr>
          <w:rFonts w:hint="eastAsia" w:ascii="仿宋_GB2312" w:hAnsi="宋体" w:eastAsia="仿宋_GB2312" w:cs="宋体"/>
          <w:kern w:val="0"/>
          <w:sz w:val="32"/>
          <w:szCs w:val="32"/>
        </w:rPr>
        <w:t>力度。</w:t>
      </w:r>
    </w:p>
    <w:p>
      <w:pPr>
        <w:wordWrap/>
        <w:adjustRightInd w:val="0"/>
        <w:snapToGrid w:val="0"/>
        <w:spacing w:line="560" w:lineRule="exact"/>
        <w:ind w:right="0" w:firstLine="643" w:firstLineChars="200"/>
        <w:textAlignment w:val="auto"/>
        <w:outlineLvl w:val="9"/>
        <w:rPr>
          <w:rFonts w:hint="eastAsia" w:ascii="仿宋_GB2312" w:hAnsi="宋体" w:eastAsia="仿宋_GB2312" w:cs="宋体"/>
          <w:kern w:val="0"/>
          <w:sz w:val="32"/>
          <w:szCs w:val="32"/>
        </w:rPr>
      </w:pPr>
      <w:r>
        <w:rPr>
          <w:rFonts w:hint="eastAsia" w:ascii="黑体" w:hAnsi="黑体" w:eastAsia="仿宋_GB2312" w:cs="Times New Roman"/>
          <w:b/>
          <w:bCs/>
          <w:color w:val="000000"/>
          <w:sz w:val="32"/>
          <w:szCs w:val="32"/>
          <w:lang w:eastAsia="zh-CN"/>
        </w:rPr>
        <w:t>二是制定管理规范，提高执法标准。</w:t>
      </w:r>
      <w:r>
        <w:rPr>
          <w:rFonts w:hint="eastAsia" w:ascii="黑体" w:hAnsi="黑体" w:eastAsia="仿宋_GB2312" w:cs="Times New Roman"/>
          <w:color w:val="000000"/>
          <w:sz w:val="32"/>
          <w:szCs w:val="32"/>
          <w:lang w:eastAsia="zh-CN"/>
        </w:rPr>
        <w:t>一方面</w:t>
      </w:r>
      <w:r>
        <w:rPr>
          <w:rFonts w:hint="eastAsia" w:ascii="仿宋_GB2312" w:hAnsi="宋体" w:eastAsia="仿宋_GB2312" w:cs="宋体"/>
          <w:kern w:val="0"/>
          <w:sz w:val="32"/>
          <w:szCs w:val="32"/>
        </w:rPr>
        <w:t>明确</w:t>
      </w:r>
      <w:r>
        <w:rPr>
          <w:rFonts w:hint="eastAsia" w:ascii="仿宋_GB2312" w:hAnsi="宋体" w:eastAsia="仿宋_GB2312" w:cs="宋体"/>
          <w:kern w:val="0"/>
          <w:sz w:val="32"/>
          <w:szCs w:val="32"/>
          <w:lang w:eastAsia="zh-CN"/>
        </w:rPr>
        <w:t>监察大队</w:t>
      </w:r>
      <w:r>
        <w:rPr>
          <w:rFonts w:hint="eastAsia" w:ascii="仿宋_GB2312" w:hAnsi="宋体" w:eastAsia="仿宋_GB2312" w:cs="宋体"/>
          <w:kern w:val="0"/>
          <w:sz w:val="32"/>
          <w:szCs w:val="32"/>
        </w:rPr>
        <w:t>工作职责、细化任务分工。制定《大兴区环境监察执法规范》，明确环境保护监察大队机构及大队长、队员和协管人员工作职责，进一步完善监察队伍管理章程</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制定《</w:t>
      </w:r>
      <w:r>
        <w:rPr>
          <w:rFonts w:hint="eastAsia" w:ascii="仿宋_GB2312" w:hAnsi="宋体" w:eastAsia="仿宋_GB2312" w:cs="宋体"/>
          <w:kern w:val="0"/>
          <w:sz w:val="32"/>
          <w:szCs w:val="32"/>
          <w:lang w:val="en-US" w:eastAsia="zh-CN"/>
        </w:rPr>
        <w:t>2018年</w:t>
      </w:r>
      <w:r>
        <w:rPr>
          <w:rFonts w:hint="eastAsia" w:ascii="仿宋_GB2312" w:hAnsi="宋体" w:eastAsia="仿宋_GB2312" w:cs="宋体"/>
          <w:kern w:val="0"/>
          <w:sz w:val="32"/>
          <w:szCs w:val="32"/>
        </w:rPr>
        <w:t>大</w:t>
      </w:r>
      <w:r>
        <w:rPr>
          <w:rFonts w:hint="eastAsia" w:ascii="仿宋_GB2312" w:eastAsia="仿宋_GB2312"/>
          <w:sz w:val="32"/>
          <w:szCs w:val="32"/>
          <w:lang w:eastAsia="zh-CN"/>
        </w:rPr>
        <w:t>兴区环境监察工作年度任务考核办法》，对监察支队及各大队年度及阶段性环境监察工作任务完成情况进行考核，对考核不合格的大队，年底取消</w:t>
      </w:r>
      <w:r>
        <w:rPr>
          <w:rFonts w:hint="eastAsia" w:ascii="仿宋_GB2312" w:hAnsi="宋体" w:eastAsia="仿宋_GB2312" w:cs="宋体"/>
          <w:kern w:val="0"/>
          <w:sz w:val="32"/>
          <w:szCs w:val="32"/>
        </w:rPr>
        <w:t>评优资格。</w:t>
      </w:r>
      <w:r>
        <w:rPr>
          <w:rFonts w:hint="eastAsia" w:ascii="黑体" w:hAnsi="黑体" w:eastAsia="仿宋_GB2312" w:cs="Times New Roman"/>
          <w:color w:val="000000"/>
          <w:sz w:val="32"/>
          <w:szCs w:val="32"/>
          <w:lang w:eastAsia="zh-CN"/>
        </w:rPr>
        <w:t>另一方面</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进一步</w:t>
      </w:r>
      <w:r>
        <w:rPr>
          <w:rFonts w:hint="eastAsia" w:ascii="仿宋_GB2312" w:hAnsi="宋体" w:eastAsia="仿宋_GB2312" w:cs="宋体"/>
          <w:kern w:val="0"/>
          <w:sz w:val="32"/>
          <w:szCs w:val="32"/>
        </w:rPr>
        <w:t>提高案卷制作水平。</w:t>
      </w:r>
      <w:r>
        <w:rPr>
          <w:rFonts w:hint="eastAsia" w:ascii="仿宋_GB2312" w:hAnsi="宋体" w:eastAsia="仿宋_GB2312" w:cs="宋体"/>
          <w:kern w:val="0"/>
          <w:sz w:val="32"/>
          <w:szCs w:val="32"/>
          <w:lang w:eastAsia="zh-CN"/>
        </w:rPr>
        <w:t>建立</w:t>
      </w:r>
      <w:r>
        <w:rPr>
          <w:rFonts w:hint="eastAsia" w:ascii="仿宋_GB2312" w:hAnsi="宋体" w:eastAsia="仿宋_GB2312" w:cs="宋体"/>
          <w:kern w:val="0"/>
          <w:sz w:val="32"/>
          <w:szCs w:val="32"/>
        </w:rPr>
        <w:t>案卷</w:t>
      </w:r>
      <w:r>
        <w:rPr>
          <w:rFonts w:hint="eastAsia" w:ascii="仿宋_GB2312" w:hAnsi="宋体" w:eastAsia="仿宋_GB2312" w:cs="宋体"/>
          <w:kern w:val="0"/>
          <w:sz w:val="32"/>
          <w:szCs w:val="32"/>
          <w:lang w:eastAsia="zh-CN"/>
        </w:rPr>
        <w:t>审核</w:t>
      </w:r>
      <w:r>
        <w:rPr>
          <w:rFonts w:hint="eastAsia" w:ascii="仿宋_GB2312" w:hAnsi="宋体" w:eastAsia="仿宋_GB2312" w:cs="宋体"/>
          <w:kern w:val="0"/>
          <w:sz w:val="32"/>
          <w:szCs w:val="32"/>
        </w:rPr>
        <w:t>评查</w:t>
      </w:r>
      <w:r>
        <w:rPr>
          <w:rFonts w:hint="eastAsia" w:ascii="仿宋_GB2312" w:hAnsi="宋体" w:eastAsia="仿宋_GB2312" w:cs="宋体"/>
          <w:kern w:val="0"/>
          <w:sz w:val="32"/>
          <w:szCs w:val="32"/>
          <w:lang w:eastAsia="zh-CN"/>
        </w:rPr>
        <w:t>机制，聘请专职法律顾问</w:t>
      </w:r>
      <w:r>
        <w:rPr>
          <w:rFonts w:hint="eastAsia" w:ascii="仿宋_GB2312" w:hAnsi="宋体" w:eastAsia="仿宋_GB2312" w:cs="宋体"/>
          <w:kern w:val="0"/>
          <w:sz w:val="32"/>
          <w:szCs w:val="32"/>
        </w:rPr>
        <w:t>，对执法案卷进行初</w:t>
      </w:r>
      <w:r>
        <w:rPr>
          <w:rFonts w:hint="eastAsia" w:ascii="仿宋_GB2312" w:hAnsi="宋体" w:eastAsia="仿宋_GB2312" w:cs="宋体"/>
          <w:kern w:val="0"/>
          <w:sz w:val="32"/>
          <w:szCs w:val="32"/>
          <w:lang w:eastAsia="zh-CN"/>
        </w:rPr>
        <w:t>审、复审，初</w:t>
      </w:r>
      <w:r>
        <w:rPr>
          <w:rFonts w:hint="eastAsia" w:ascii="仿宋_GB2312" w:hAnsi="宋体" w:eastAsia="仿宋_GB2312" w:cs="宋体"/>
          <w:kern w:val="0"/>
          <w:sz w:val="32"/>
          <w:szCs w:val="32"/>
        </w:rPr>
        <w:t>评、复评，</w:t>
      </w:r>
      <w:r>
        <w:rPr>
          <w:rFonts w:hint="eastAsia" w:ascii="仿宋_GB2312" w:hAnsi="宋体" w:eastAsia="仿宋_GB2312" w:cs="宋体"/>
          <w:kern w:val="0"/>
          <w:sz w:val="32"/>
          <w:szCs w:val="32"/>
          <w:lang w:eastAsia="zh-CN"/>
        </w:rPr>
        <w:t>进一步</w:t>
      </w:r>
      <w:r>
        <w:rPr>
          <w:rFonts w:hint="eastAsia" w:ascii="仿宋_GB2312" w:hAnsi="宋体" w:eastAsia="仿宋_GB2312" w:cs="宋体"/>
          <w:kern w:val="0"/>
          <w:sz w:val="32"/>
          <w:szCs w:val="32"/>
        </w:rPr>
        <w:t>规范案件办理程序</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全面提升立案、调查取证、审查和认定、听证和告知、处罚决定制作和下达、信息公开等各环节的合法性和合规性，夯实执法基础。我</w:t>
      </w:r>
      <w:r>
        <w:rPr>
          <w:rFonts w:hint="eastAsia" w:ascii="仿宋_GB2312" w:hAnsi="宋体" w:eastAsia="仿宋_GB2312" w:cs="宋体"/>
          <w:kern w:val="0"/>
          <w:sz w:val="32"/>
          <w:szCs w:val="32"/>
          <w:lang w:eastAsia="zh-CN"/>
        </w:rPr>
        <w:t>支队</w:t>
      </w:r>
      <w:r>
        <w:rPr>
          <w:rFonts w:hint="eastAsia" w:ascii="仿宋_GB2312" w:hAnsi="宋体" w:eastAsia="仿宋_GB2312" w:cs="宋体"/>
          <w:kern w:val="0"/>
          <w:sz w:val="32"/>
          <w:szCs w:val="32"/>
        </w:rPr>
        <w:t>参加全市案卷评查中，所有参评案卷获得满分，案卷制作水平排在全市前列。</w:t>
      </w:r>
    </w:p>
    <w:p>
      <w:pPr>
        <w:numPr>
          <w:ilvl w:val="0"/>
          <w:numId w:val="0"/>
        </w:numPr>
        <w:wordWrap/>
        <w:spacing w:line="560" w:lineRule="exact"/>
        <w:ind w:right="0" w:firstLine="643" w:firstLineChars="200"/>
        <w:textAlignment w:val="auto"/>
        <w:outlineLvl w:val="9"/>
        <w:rPr>
          <w:rFonts w:hint="eastAsia" w:ascii="楷体" w:hAnsi="楷体" w:eastAsia="仿宋_GB2312" w:cs="楷体"/>
          <w:sz w:val="32"/>
          <w:szCs w:val="32"/>
          <w:lang w:eastAsia="zh-CN"/>
        </w:rPr>
      </w:pPr>
      <w:r>
        <w:rPr>
          <w:rFonts w:hint="eastAsia" w:ascii="黑体" w:hAnsi="黑体" w:eastAsia="仿宋_GB2312" w:cs="Times New Roman"/>
          <w:b/>
          <w:bCs/>
          <w:color w:val="000000"/>
          <w:sz w:val="32"/>
          <w:szCs w:val="32"/>
          <w:lang w:eastAsia="zh-CN"/>
        </w:rPr>
        <w:t>三是始终加大执法监察力度，严厉打击违法排污行为。</w:t>
      </w:r>
      <w:r>
        <w:rPr>
          <w:rFonts w:hint="eastAsia" w:ascii="仿宋_GB2312" w:hAnsi="宋体" w:eastAsia="仿宋_GB2312" w:cs="宋体"/>
          <w:kern w:val="0"/>
          <w:sz w:val="32"/>
          <w:szCs w:val="32"/>
        </w:rPr>
        <w:t>统一思想，凝聚力量，3</w:t>
      </w: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lang w:eastAsia="zh-CN"/>
        </w:rPr>
        <w:t>名</w:t>
      </w:r>
      <w:r>
        <w:rPr>
          <w:rFonts w:hint="eastAsia" w:ascii="仿宋_GB2312" w:hAnsi="宋体" w:eastAsia="仿宋_GB2312" w:cs="宋体"/>
          <w:kern w:val="0"/>
          <w:sz w:val="32"/>
          <w:szCs w:val="32"/>
        </w:rPr>
        <w:t>在岗</w:t>
      </w:r>
      <w:r>
        <w:rPr>
          <w:rFonts w:hint="eastAsia" w:ascii="仿宋_GB2312" w:hAnsi="宋体" w:eastAsia="仿宋_GB2312" w:cs="宋体"/>
          <w:kern w:val="0"/>
          <w:sz w:val="32"/>
          <w:szCs w:val="32"/>
          <w:lang w:eastAsia="zh-CN"/>
        </w:rPr>
        <w:t>队员</w:t>
      </w:r>
      <w:r>
        <w:rPr>
          <w:rFonts w:hint="eastAsia" w:ascii="仿宋_GB2312" w:hAnsi="宋体" w:eastAsia="仿宋_GB2312" w:cs="宋体"/>
          <w:kern w:val="0"/>
          <w:sz w:val="32"/>
          <w:szCs w:val="32"/>
        </w:rPr>
        <w:t>，勇挑重任，夯实责任，在完成年</w:t>
      </w:r>
      <w:r>
        <w:rPr>
          <w:rFonts w:hint="eastAsia" w:ascii="仿宋_GB2312" w:hAnsi="宋体" w:eastAsia="仿宋_GB2312" w:cs="宋体"/>
          <w:kern w:val="0"/>
          <w:sz w:val="32"/>
          <w:szCs w:val="32"/>
          <w:lang w:eastAsia="zh-CN"/>
        </w:rPr>
        <w:t>均</w:t>
      </w:r>
      <w:r>
        <w:rPr>
          <w:rFonts w:hint="eastAsia" w:ascii="仿宋_GB2312" w:hAnsi="宋体" w:eastAsia="仿宋_GB2312" w:cs="宋体"/>
          <w:kern w:val="0"/>
          <w:sz w:val="32"/>
          <w:szCs w:val="32"/>
        </w:rPr>
        <w:t>信访投诉处理</w:t>
      </w:r>
      <w:r>
        <w:rPr>
          <w:rFonts w:hint="eastAsia" w:ascii="仿宋_GB2312" w:hAnsi="宋体" w:eastAsia="仿宋_GB2312" w:cs="宋体"/>
          <w:color w:val="auto"/>
          <w:kern w:val="0"/>
          <w:sz w:val="32"/>
          <w:szCs w:val="32"/>
          <w:lang w:val="en-US" w:eastAsia="zh-CN"/>
        </w:rPr>
        <w:t>4000</w:t>
      </w:r>
      <w:r>
        <w:rPr>
          <w:rFonts w:hint="eastAsia" w:ascii="仿宋_GB2312" w:hAnsi="宋体" w:eastAsia="仿宋_GB2312" w:cs="宋体"/>
          <w:color w:val="auto"/>
          <w:kern w:val="0"/>
          <w:sz w:val="32"/>
          <w:szCs w:val="32"/>
        </w:rPr>
        <w:t>件</w:t>
      </w:r>
      <w:r>
        <w:rPr>
          <w:rFonts w:hint="eastAsia" w:ascii="仿宋_GB2312" w:hAnsi="宋体" w:eastAsia="仿宋_GB2312" w:cs="宋体"/>
          <w:kern w:val="0"/>
          <w:sz w:val="32"/>
          <w:szCs w:val="32"/>
        </w:rPr>
        <w:t>，水、气、声、渣20多项日常执法检查任务的基础上，利用夜间执法、节假日执法、全时执法，围绕“散乱污”企业及“无组织排放”企业，重点就印刷、家具、制造、建材等行业开展“无缝隙、全天候”“</w:t>
      </w:r>
      <w:r>
        <w:rPr>
          <w:rFonts w:hint="eastAsia" w:eastAsia="仿宋_GB2312"/>
          <w:sz w:val="32"/>
        </w:rPr>
        <w:t>亮剑执法”</w:t>
      </w:r>
      <w:r>
        <w:rPr>
          <w:rFonts w:hint="eastAsia" w:eastAsia="仿宋_GB2312"/>
          <w:sz w:val="32"/>
          <w:lang w:eastAsia="zh-CN"/>
        </w:rPr>
        <w:t>，</w:t>
      </w:r>
      <w:r>
        <w:rPr>
          <w:rFonts w:hint="eastAsia" w:ascii="仿宋_GB2312" w:hAnsi="宋体" w:eastAsia="仿宋_GB2312" w:cs="宋体"/>
          <w:kern w:val="0"/>
          <w:sz w:val="32"/>
          <w:szCs w:val="32"/>
        </w:rPr>
        <w:t>持续形成环境执法高压态势，举全队之力打好</w:t>
      </w:r>
      <w:r>
        <w:rPr>
          <w:rFonts w:hint="eastAsia" w:ascii="仿宋_GB2312" w:hAnsi="宋体" w:eastAsia="仿宋_GB2312" w:cs="宋体"/>
          <w:kern w:val="0"/>
          <w:sz w:val="32"/>
          <w:szCs w:val="32"/>
          <w:lang w:val="en-US" w:eastAsia="zh-CN"/>
        </w:rPr>
        <w:t>2017年</w:t>
      </w:r>
      <w:r>
        <w:rPr>
          <w:rFonts w:hint="eastAsia" w:ascii="仿宋_GB2312" w:hAnsi="宋体" w:eastAsia="仿宋_GB2312" w:cs="宋体"/>
          <w:kern w:val="0"/>
          <w:sz w:val="32"/>
          <w:szCs w:val="32"/>
          <w:lang w:eastAsia="zh-CN"/>
        </w:rPr>
        <w:t>环境</w:t>
      </w:r>
      <w:r>
        <w:rPr>
          <w:rFonts w:hint="eastAsia" w:ascii="仿宋_GB2312" w:hAnsi="宋体" w:eastAsia="仿宋_GB2312" w:cs="宋体"/>
          <w:kern w:val="0"/>
          <w:sz w:val="32"/>
          <w:szCs w:val="32"/>
        </w:rPr>
        <w:t>执法攻坚战役。</w:t>
      </w:r>
    </w:p>
    <w:p>
      <w:pPr>
        <w:numPr>
          <w:ilvl w:val="0"/>
          <w:numId w:val="0"/>
        </w:numPr>
        <w:wordWrap/>
        <w:spacing w:line="560" w:lineRule="exact"/>
        <w:ind w:leftChars="200" w:right="0" w:firstLine="320" w:firstLineChars="100"/>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第二，组织系统培训、不断提高队伍执法能力与水平。</w:t>
      </w:r>
    </w:p>
    <w:p>
      <w:pPr>
        <w:numPr>
          <w:ilvl w:val="0"/>
          <w:numId w:val="0"/>
        </w:numPr>
        <w:wordWrap/>
        <w:spacing w:line="560" w:lineRule="exact"/>
        <w:ind w:right="0" w:firstLine="640" w:firstLineChars="200"/>
        <w:textAlignment w:val="auto"/>
        <w:outlineLvl w:val="9"/>
        <w:rPr>
          <w:rFonts w:hint="eastAsia" w:eastAsia="仿宋_GB2312"/>
          <w:sz w:val="32"/>
          <w:lang w:eastAsia="zh-CN"/>
        </w:rPr>
      </w:pPr>
      <w:r>
        <w:rPr>
          <w:rFonts w:hint="eastAsia" w:eastAsia="仿宋_GB2312"/>
          <w:sz w:val="32"/>
          <w:lang w:eastAsia="zh-CN"/>
        </w:rPr>
        <w:t>在加强队伍执法能力建设、强化监督管理上更加用心，优化业务培训和职业操守教育，为着力提升基层环境执法效能，对执法人员和执勤人员，组织开展监察执法、专业技术提升等业务培训，学习典型案例，内强素质外塑形象，进一步提高队伍执法能力。</w:t>
      </w:r>
    </w:p>
    <w:p>
      <w:pPr>
        <w:widowControl/>
        <w:wordWrap/>
        <w:spacing w:line="560" w:lineRule="exact"/>
        <w:ind w:right="0" w:firstLine="643" w:firstLineChars="200"/>
        <w:jc w:val="left"/>
        <w:textAlignment w:val="auto"/>
        <w:outlineLvl w:val="9"/>
        <w:rPr>
          <w:rFonts w:hint="eastAsia" w:ascii="仿宋_GB2312" w:hAnsi="仿宋_GB2312" w:eastAsia="仿宋_GB2312" w:cs="仿宋_GB2312"/>
          <w:sz w:val="32"/>
          <w:szCs w:val="32"/>
        </w:rPr>
      </w:pPr>
      <w:r>
        <w:rPr>
          <w:rFonts w:hint="eastAsia" w:ascii="黑体" w:hAnsi="黑体" w:eastAsia="仿宋_GB2312" w:cs="Times New Roman"/>
          <w:b/>
          <w:bCs/>
          <w:color w:val="000000"/>
          <w:sz w:val="32"/>
          <w:szCs w:val="32"/>
          <w:lang w:eastAsia="zh-CN"/>
        </w:rPr>
        <w:t>一是组织开展环境执法人员岗位培训。</w:t>
      </w:r>
      <w:r>
        <w:rPr>
          <w:rFonts w:hint="eastAsia" w:ascii="仿宋_GB2312" w:hAnsi="仿宋_GB2312" w:eastAsia="仿宋_GB2312" w:cs="仿宋_GB2312"/>
          <w:sz w:val="32"/>
          <w:szCs w:val="32"/>
          <w:lang w:eastAsia="zh-CN"/>
        </w:rPr>
        <w:t>对新入职队员开展岗前培训，学习法律法规、开展实战演习，分批进行轮训。</w:t>
      </w:r>
      <w:r>
        <w:rPr>
          <w:rFonts w:hint="eastAsia" w:ascii="仿宋_GB2312" w:hAnsi="仿宋_GB2312" w:eastAsia="仿宋_GB2312" w:cs="仿宋_GB2312"/>
          <w:sz w:val="32"/>
          <w:szCs w:val="32"/>
        </w:rPr>
        <w:t>为严格依法行政、提升执法专业化水平奠定基础。</w:t>
      </w:r>
    </w:p>
    <w:p>
      <w:pPr>
        <w:wordWrap/>
        <w:adjustRightInd w:val="0"/>
        <w:snapToGrid w:val="0"/>
        <w:spacing w:line="560" w:lineRule="exact"/>
        <w:ind w:right="0" w:firstLine="643" w:firstLineChars="200"/>
        <w:textAlignment w:val="auto"/>
        <w:outlineLvl w:val="9"/>
        <w:rPr>
          <w:rFonts w:hint="eastAsia" w:ascii="仿宋_GB2312" w:eastAsia="仿宋_GB2312"/>
          <w:sz w:val="32"/>
          <w:szCs w:val="32"/>
          <w:lang w:eastAsia="zh-CN"/>
        </w:rPr>
      </w:pPr>
      <w:r>
        <w:rPr>
          <w:rFonts w:hint="eastAsia" w:ascii="黑体" w:hAnsi="黑体" w:eastAsia="仿宋_GB2312" w:cs="Times New Roman"/>
          <w:b/>
          <w:bCs/>
          <w:color w:val="000000"/>
          <w:sz w:val="32"/>
          <w:szCs w:val="32"/>
          <w:lang w:eastAsia="zh-CN"/>
        </w:rPr>
        <w:t>二是强化业务培训和职业操守教育。</w:t>
      </w:r>
      <w:r>
        <w:rPr>
          <w:rFonts w:hint="eastAsia" w:ascii="仿宋_GB2312" w:hAnsi="宋体" w:eastAsia="仿宋_GB2312" w:cs="宋体"/>
          <w:kern w:val="0"/>
          <w:sz w:val="32"/>
          <w:szCs w:val="32"/>
        </w:rPr>
        <w:t>目前，</w:t>
      </w:r>
      <w:r>
        <w:rPr>
          <w:rFonts w:hint="eastAsia" w:ascii="黑体" w:hAnsi="黑体" w:eastAsia="仿宋_GB2312" w:cs="Times New Roman"/>
          <w:color w:val="000000"/>
          <w:sz w:val="32"/>
          <w:szCs w:val="32"/>
          <w:lang w:eastAsia="zh-CN"/>
        </w:rPr>
        <w:t>一方面</w:t>
      </w:r>
      <w:r>
        <w:rPr>
          <w:rFonts w:hint="eastAsia" w:ascii="仿宋_GB2312" w:hAnsi="宋体" w:eastAsia="仿宋_GB2312" w:cs="宋体"/>
          <w:kern w:val="0"/>
          <w:sz w:val="32"/>
          <w:szCs w:val="32"/>
        </w:rPr>
        <w:t>对全员组织职业操守和职业能力培训，经考试合格后持证上岗。</w:t>
      </w:r>
      <w:r>
        <w:rPr>
          <w:rFonts w:hint="eastAsia" w:ascii="黑体" w:hAnsi="黑体" w:eastAsia="仿宋_GB2312" w:cs="Times New Roman"/>
          <w:color w:val="000000"/>
          <w:sz w:val="32"/>
          <w:szCs w:val="32"/>
          <w:lang w:eastAsia="zh-CN"/>
        </w:rPr>
        <w:t>另一方面</w:t>
      </w:r>
      <w:r>
        <w:rPr>
          <w:rFonts w:hint="eastAsia" w:ascii="仿宋_GB2312" w:hAnsi="宋体" w:eastAsia="仿宋_GB2312" w:cs="宋体"/>
          <w:kern w:val="0"/>
          <w:sz w:val="32"/>
          <w:szCs w:val="32"/>
        </w:rPr>
        <w:t>加强</w:t>
      </w:r>
      <w:r>
        <w:rPr>
          <w:rFonts w:hint="eastAsia" w:ascii="仿宋_GB2312" w:hAnsi="宋体" w:eastAsia="仿宋_GB2312" w:cs="宋体"/>
          <w:kern w:val="0"/>
          <w:sz w:val="32"/>
          <w:szCs w:val="32"/>
          <w:lang w:eastAsia="zh-CN"/>
        </w:rPr>
        <w:t>执法</w:t>
      </w:r>
      <w:r>
        <w:rPr>
          <w:rFonts w:hint="eastAsia" w:ascii="仿宋_GB2312" w:hAnsi="宋体" w:eastAsia="仿宋_GB2312" w:cs="宋体"/>
          <w:kern w:val="0"/>
          <w:sz w:val="32"/>
          <w:szCs w:val="32"/>
        </w:rPr>
        <w:t>业务能力培训，对执法人员和执勤人员，定期组织开展监察执法、专业技术提升</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专业研讨、案例评析、知识竞赛等，明确环境行政处罚立案、审查、听证、决定等程序和具体要求。不定期召开支队会议，学习典型案例，沟通交流监察执法经验，广泛开展政治理论、廉政教育、职业道德、市情区情、执法规范、法律政策等专项业务培训，不断提升</w:t>
      </w:r>
      <w:r>
        <w:rPr>
          <w:rFonts w:hint="eastAsia" w:eastAsia="仿宋_GB2312"/>
          <w:sz w:val="32"/>
          <w:szCs w:val="32"/>
        </w:rPr>
        <w:t>依法执法法治思维和</w:t>
      </w:r>
      <w:r>
        <w:rPr>
          <w:rFonts w:hint="eastAsia" w:ascii="仿宋_GB2312" w:hAnsi="宋体" w:eastAsia="仿宋_GB2312" w:cs="宋体"/>
          <w:kern w:val="0"/>
          <w:sz w:val="32"/>
          <w:szCs w:val="32"/>
        </w:rPr>
        <w:t>监察人员综合能力，进一步夯实执法基础。</w:t>
      </w:r>
      <w:r>
        <w:rPr>
          <w:rFonts w:hint="eastAsia" w:ascii="仿宋_GB2312" w:hAnsi="宋体" w:eastAsia="仿宋_GB2312" w:cs="宋体"/>
          <w:kern w:val="0"/>
          <w:sz w:val="32"/>
          <w:szCs w:val="32"/>
          <w:lang w:val="en-US" w:eastAsia="zh-CN"/>
        </w:rPr>
        <w:t>2018年</w:t>
      </w:r>
      <w:r>
        <w:rPr>
          <w:rFonts w:hint="eastAsia" w:ascii="仿宋_GB2312" w:eastAsia="仿宋_GB2312"/>
          <w:sz w:val="32"/>
          <w:szCs w:val="32"/>
          <w:lang w:eastAsia="zh-CN"/>
        </w:rPr>
        <w:t>先后组织环境执法业务培训等理论和实际相结合的学习培训1</w:t>
      </w:r>
      <w:r>
        <w:rPr>
          <w:rFonts w:hint="eastAsia" w:ascii="仿宋_GB2312" w:eastAsia="仿宋_GB2312"/>
          <w:sz w:val="32"/>
          <w:szCs w:val="32"/>
          <w:lang w:val="en-US" w:eastAsia="zh-CN"/>
        </w:rPr>
        <w:t>0</w:t>
      </w:r>
      <w:r>
        <w:rPr>
          <w:rFonts w:hint="eastAsia" w:ascii="仿宋_GB2312" w:eastAsia="仿宋_GB2312"/>
          <w:sz w:val="32"/>
          <w:szCs w:val="32"/>
          <w:lang w:eastAsia="zh-CN"/>
        </w:rPr>
        <w:t>次，提升了全支队执法队伍业务水平。</w:t>
      </w:r>
    </w:p>
    <w:p>
      <w:pPr>
        <w:wordWrap/>
        <w:spacing w:line="560" w:lineRule="exact"/>
        <w:ind w:right="0" w:firstLine="643" w:firstLineChars="200"/>
        <w:textAlignment w:val="auto"/>
        <w:outlineLvl w:val="9"/>
        <w:rPr>
          <w:rFonts w:hint="eastAsia" w:ascii="仿宋_GB2312" w:hAnsi="仿宋_GB2312" w:eastAsia="仿宋_GB2312" w:cs="仿宋_GB2312"/>
          <w:sz w:val="32"/>
          <w:szCs w:val="32"/>
        </w:rPr>
      </w:pPr>
      <w:r>
        <w:rPr>
          <w:rFonts w:hint="eastAsia" w:ascii="黑体" w:hAnsi="黑体" w:eastAsia="仿宋_GB2312" w:cs="Times New Roman"/>
          <w:b/>
          <w:bCs/>
          <w:color w:val="000000"/>
          <w:sz w:val="32"/>
          <w:szCs w:val="32"/>
          <w:lang w:eastAsia="zh-CN"/>
        </w:rPr>
        <w:t>三是成立案卷评查小组，提高案卷制作水平。</w:t>
      </w:r>
      <w:r>
        <w:rPr>
          <w:rFonts w:hint="eastAsia" w:ascii="仿宋_GB2312" w:hAnsi="宋体" w:eastAsia="仿宋_GB2312" w:cs="宋体"/>
          <w:kern w:val="0"/>
          <w:sz w:val="32"/>
          <w:szCs w:val="32"/>
        </w:rPr>
        <w:t>对所有执法案卷进行初评、复评，</w:t>
      </w:r>
      <w:r>
        <w:rPr>
          <w:rFonts w:hint="eastAsia" w:ascii="仿宋_GB2312" w:hAnsi="宋体" w:eastAsia="仿宋_GB2312" w:cs="宋体"/>
          <w:kern w:val="0"/>
          <w:sz w:val="32"/>
          <w:szCs w:val="32"/>
          <w:lang w:eastAsia="zh-CN"/>
        </w:rPr>
        <w:t>进一步</w:t>
      </w:r>
      <w:r>
        <w:rPr>
          <w:rFonts w:hint="eastAsia" w:ascii="仿宋_GB2312" w:hAnsi="宋体" w:eastAsia="仿宋_GB2312" w:cs="宋体"/>
          <w:kern w:val="0"/>
          <w:sz w:val="32"/>
          <w:szCs w:val="32"/>
        </w:rPr>
        <w:t>完善现场检查、调查询问笔录制作，规范案件办理程序，提高行政处罚案卷制作质量，</w:t>
      </w:r>
      <w:r>
        <w:rPr>
          <w:rFonts w:hint="eastAsia" w:ascii="仿宋_GB2312" w:hAnsi="宋体" w:eastAsia="仿宋_GB2312" w:cs="宋体"/>
          <w:kern w:val="0"/>
          <w:sz w:val="32"/>
          <w:szCs w:val="32"/>
          <w:lang w:eastAsia="zh-CN"/>
        </w:rPr>
        <w:t>在</w:t>
      </w:r>
      <w:r>
        <w:rPr>
          <w:rFonts w:hint="eastAsia" w:ascii="仿宋_GB2312" w:hAnsi="宋体" w:eastAsia="仿宋_GB2312" w:cs="宋体"/>
          <w:kern w:val="0"/>
          <w:sz w:val="32"/>
          <w:szCs w:val="32"/>
        </w:rPr>
        <w:t>全市案卷评查中，案卷制作水平排在全市前列。</w:t>
      </w:r>
    </w:p>
    <w:p>
      <w:pPr>
        <w:numPr>
          <w:ilvl w:val="0"/>
          <w:numId w:val="0"/>
        </w:numPr>
        <w:wordWrap/>
        <w:spacing w:line="560" w:lineRule="exact"/>
        <w:ind w:leftChars="200" w:right="0" w:firstLine="320" w:firstLineChars="100"/>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lang w:eastAsia="zh-CN"/>
        </w:rPr>
        <w:t>第三，加强执法力度，强化执法监督。</w:t>
      </w:r>
    </w:p>
    <w:p>
      <w:pPr>
        <w:numPr>
          <w:ilvl w:val="0"/>
          <w:numId w:val="0"/>
        </w:numPr>
        <w:wordWrap/>
        <w:spacing w:line="560" w:lineRule="exact"/>
        <w:ind w:right="0" w:firstLine="643" w:firstLineChars="200"/>
        <w:textAlignment w:val="auto"/>
        <w:outlineLvl w:val="9"/>
        <w:rPr>
          <w:rFonts w:hint="eastAsia" w:eastAsia="仿宋_GB2312"/>
          <w:sz w:val="32"/>
        </w:rPr>
      </w:pPr>
      <w:r>
        <w:rPr>
          <w:rFonts w:hint="eastAsia" w:ascii="黑体" w:hAnsi="黑体" w:eastAsia="仿宋_GB2312" w:cs="Times New Roman"/>
          <w:b/>
          <w:bCs/>
          <w:color w:val="000000"/>
          <w:sz w:val="32"/>
          <w:szCs w:val="32"/>
          <w:lang w:eastAsia="zh-CN"/>
        </w:rPr>
        <w:t>一方面</w:t>
      </w:r>
      <w:r>
        <w:rPr>
          <w:rFonts w:hint="eastAsia" w:ascii="黑体" w:hAnsi="黑体" w:eastAsia="仿宋_GB2312" w:cs="Times New Roman"/>
          <w:color w:val="000000"/>
          <w:sz w:val="32"/>
          <w:szCs w:val="32"/>
          <w:lang w:eastAsia="zh-CN"/>
        </w:rPr>
        <w:t>落实日常监管、联合检查、专项监察制度。</w:t>
      </w:r>
      <w:r>
        <w:rPr>
          <w:rFonts w:hint="eastAsia" w:ascii="仿宋_GB2312" w:hAnsi="宋体" w:eastAsia="仿宋_GB2312" w:cs="宋体"/>
          <w:kern w:val="0"/>
          <w:sz w:val="32"/>
          <w:szCs w:val="32"/>
        </w:rPr>
        <w:t>始终保持高压态势，强化执法监督，以</w:t>
      </w:r>
      <w:r>
        <w:rPr>
          <w:rFonts w:hint="eastAsia" w:ascii="仿宋_GB2312" w:hAnsi="宋体" w:eastAsia="仿宋_GB2312" w:cs="宋体"/>
          <w:kern w:val="0"/>
          <w:sz w:val="32"/>
          <w:szCs w:val="32"/>
          <w:lang w:eastAsia="zh-CN"/>
        </w:rPr>
        <w:t>重点区域大气污染攻坚、饮用水源地环境保护、打击固废危废专项</w:t>
      </w:r>
      <w:r>
        <w:rPr>
          <w:rFonts w:hint="eastAsia" w:ascii="仿宋_GB2312" w:hAnsi="宋体" w:eastAsia="仿宋_GB2312" w:cs="宋体"/>
          <w:kern w:val="0"/>
          <w:sz w:val="32"/>
          <w:szCs w:val="32"/>
        </w:rPr>
        <w:t>、散乱污企业清理整治成果为目标，加大执法督察力度。</w:t>
      </w:r>
      <w:r>
        <w:rPr>
          <w:rFonts w:hint="eastAsia" w:ascii="黑体" w:hAnsi="黑体" w:eastAsia="仿宋_GB2312" w:cs="Times New Roman"/>
          <w:b/>
          <w:bCs/>
          <w:color w:val="000000"/>
          <w:sz w:val="32"/>
          <w:szCs w:val="32"/>
          <w:lang w:eastAsia="zh-CN"/>
        </w:rPr>
        <w:t>另一方面</w:t>
      </w:r>
      <w:r>
        <w:rPr>
          <w:rFonts w:hint="eastAsia" w:ascii="黑体" w:hAnsi="黑体" w:eastAsia="仿宋_GB2312" w:cs="Times New Roman"/>
          <w:color w:val="000000"/>
          <w:sz w:val="32"/>
          <w:szCs w:val="32"/>
          <w:lang w:eastAsia="zh-CN"/>
        </w:rPr>
        <w:t>实施精准化执法。</w:t>
      </w:r>
      <w:r>
        <w:rPr>
          <w:rFonts w:hint="eastAsia" w:ascii="仿宋_GB2312" w:hAnsi="仿宋_GB2312" w:eastAsia="仿宋_GB2312" w:cs="仿宋_GB2312"/>
          <w:sz w:val="32"/>
          <w:szCs w:val="32"/>
          <w:lang w:eastAsia="zh-CN"/>
        </w:rPr>
        <w:t>依托</w:t>
      </w:r>
      <w:r>
        <w:rPr>
          <w:rFonts w:hint="eastAsia" w:eastAsia="仿宋_GB2312"/>
          <w:sz w:val="32"/>
        </w:rPr>
        <w:t>热点网格，加大执法检查力度，结合“秋冬季攻坚行动” 、“零点行动”与“执法亮剑行动”，围绕“散乱污”企业及“无组织排放”企业，</w:t>
      </w:r>
      <w:r>
        <w:rPr>
          <w:rFonts w:hint="eastAsia" w:eastAsia="仿宋_GB2312"/>
          <w:sz w:val="32"/>
          <w:lang w:eastAsia="zh-CN"/>
        </w:rPr>
        <w:t>就</w:t>
      </w:r>
      <w:r>
        <w:rPr>
          <w:rFonts w:hint="eastAsia" w:eastAsia="仿宋_GB2312"/>
          <w:sz w:val="32"/>
        </w:rPr>
        <w:t>重行业开展“全天候、无缝隙”“亮剑执法”，“</w:t>
      </w:r>
      <w:r>
        <w:rPr>
          <w:rFonts w:hint="eastAsia" w:eastAsia="仿宋_GB2312"/>
          <w:sz w:val="32"/>
          <w:lang w:eastAsia="zh-CN"/>
        </w:rPr>
        <w:t>重</w:t>
      </w:r>
      <w:r>
        <w:rPr>
          <w:rFonts w:hint="eastAsia" w:eastAsia="仿宋_GB2312"/>
          <w:sz w:val="32"/>
        </w:rPr>
        <w:t>典治污”。</w:t>
      </w:r>
    </w:p>
    <w:p>
      <w:pPr>
        <w:numPr>
          <w:ilvl w:val="0"/>
          <w:numId w:val="0"/>
        </w:numPr>
        <w:wordWrap/>
        <w:spacing w:line="560" w:lineRule="exact"/>
        <w:ind w:right="0" w:firstLine="640" w:firstLineChars="200"/>
        <w:textAlignment w:val="auto"/>
        <w:outlineLvl w:val="9"/>
        <w:rPr>
          <w:rFonts w:hint="eastAsia" w:ascii="黑体" w:hAnsi="黑体" w:eastAsia="黑体" w:cs="黑体"/>
          <w:color w:val="000000"/>
          <w:sz w:val="32"/>
          <w:szCs w:val="32"/>
          <w:lang w:eastAsia="zh-CN"/>
        </w:rPr>
      </w:pPr>
      <w:r>
        <w:rPr>
          <w:rFonts w:hint="eastAsia" w:ascii="黑体" w:hAnsi="黑体" w:eastAsia="黑体" w:cs="黑体"/>
          <w:kern w:val="0"/>
          <w:sz w:val="32"/>
          <w:szCs w:val="32"/>
          <w:lang w:eastAsia="zh-CN"/>
        </w:rPr>
        <w:t>二、</w:t>
      </w:r>
      <w:r>
        <w:rPr>
          <w:rFonts w:hint="eastAsia" w:ascii="黑体" w:hAnsi="黑体" w:eastAsia="黑体" w:cs="黑体"/>
          <w:kern w:val="0"/>
          <w:sz w:val="32"/>
          <w:szCs w:val="32"/>
        </w:rPr>
        <w:t>以</w:t>
      </w:r>
      <w:r>
        <w:rPr>
          <w:rFonts w:hint="eastAsia" w:ascii="黑体" w:hAnsi="黑体" w:eastAsia="黑体" w:cs="黑体"/>
          <w:kern w:val="0"/>
          <w:sz w:val="32"/>
          <w:szCs w:val="32"/>
          <w:lang w:eastAsia="zh-CN"/>
        </w:rPr>
        <w:t>机制创新</w:t>
      </w:r>
      <w:r>
        <w:rPr>
          <w:rFonts w:hint="eastAsia" w:ascii="黑体" w:hAnsi="黑体" w:eastAsia="黑体" w:cs="黑体"/>
          <w:color w:val="000000"/>
          <w:sz w:val="32"/>
          <w:szCs w:val="32"/>
        </w:rPr>
        <w:t>作为</w:t>
      </w:r>
      <w:r>
        <w:rPr>
          <w:rFonts w:hint="eastAsia" w:ascii="黑体" w:hAnsi="黑体" w:eastAsia="黑体" w:cs="黑体"/>
          <w:color w:val="000000"/>
          <w:sz w:val="32"/>
          <w:szCs w:val="32"/>
          <w:lang w:eastAsia="zh-CN"/>
        </w:rPr>
        <w:t>突破</w:t>
      </w:r>
      <w:r>
        <w:rPr>
          <w:rFonts w:hint="eastAsia" w:ascii="黑体" w:hAnsi="黑体" w:eastAsia="黑体" w:cs="黑体"/>
          <w:color w:val="000000"/>
          <w:sz w:val="32"/>
          <w:szCs w:val="32"/>
        </w:rPr>
        <w:t>，</w:t>
      </w:r>
      <w:r>
        <w:rPr>
          <w:rFonts w:hint="eastAsia" w:ascii="黑体" w:hAnsi="黑体" w:eastAsia="黑体" w:cs="黑体"/>
          <w:color w:val="000000"/>
          <w:sz w:val="32"/>
          <w:szCs w:val="32"/>
          <w:lang w:eastAsia="zh-CN"/>
        </w:rPr>
        <w:t>不断提升环境监管水平</w:t>
      </w:r>
    </w:p>
    <w:p>
      <w:pPr>
        <w:wordWrap/>
        <w:adjustRightInd w:val="0"/>
        <w:snapToGrid w:val="0"/>
        <w:spacing w:line="560" w:lineRule="exact"/>
        <w:ind w:right="0" w:firstLine="640" w:firstLineChars="200"/>
        <w:textAlignment w:val="auto"/>
        <w:outlineLvl w:val="9"/>
        <w:rPr>
          <w:rFonts w:hint="eastAsia" w:ascii="楷体" w:hAnsi="楷体" w:eastAsia="楷体" w:cs="楷体"/>
          <w:bCs/>
          <w:sz w:val="32"/>
          <w:szCs w:val="32"/>
        </w:rPr>
      </w:pPr>
      <w:r>
        <w:rPr>
          <w:rFonts w:hint="eastAsia" w:ascii="楷体" w:hAnsi="楷体" w:eastAsia="楷体" w:cs="楷体"/>
          <w:bCs/>
          <w:sz w:val="32"/>
          <w:szCs w:val="32"/>
          <w:lang w:eastAsia="zh-CN"/>
        </w:rPr>
        <w:t>（一）</w:t>
      </w:r>
      <w:r>
        <w:rPr>
          <w:rFonts w:hint="eastAsia" w:ascii="楷体" w:hAnsi="楷体" w:eastAsia="楷体" w:cs="楷体"/>
          <w:bCs/>
          <w:sz w:val="32"/>
          <w:szCs w:val="32"/>
        </w:rPr>
        <w:t>建立</w:t>
      </w:r>
      <w:r>
        <w:rPr>
          <w:rFonts w:hint="eastAsia" w:ascii="楷体" w:hAnsi="楷体" w:eastAsia="楷体" w:cs="楷体"/>
          <w:bCs/>
          <w:sz w:val="32"/>
          <w:szCs w:val="32"/>
          <w:lang w:eastAsia="zh-CN"/>
        </w:rPr>
        <w:t>三</w:t>
      </w:r>
      <w:r>
        <w:rPr>
          <w:rFonts w:hint="eastAsia" w:ascii="楷体" w:hAnsi="楷体" w:eastAsia="楷体" w:cs="楷体"/>
          <w:bCs/>
          <w:sz w:val="32"/>
          <w:szCs w:val="32"/>
        </w:rPr>
        <w:t>项长效机制，不断提升环境监管能力。</w:t>
      </w:r>
    </w:p>
    <w:p>
      <w:pPr>
        <w:wordWrap/>
        <w:adjustRightInd w:val="0"/>
        <w:snapToGrid w:val="0"/>
        <w:spacing w:line="560" w:lineRule="exact"/>
        <w:ind w:right="0" w:firstLine="643" w:firstLineChars="200"/>
        <w:textAlignment w:val="auto"/>
        <w:outlineLvl w:val="9"/>
        <w:rPr>
          <w:rFonts w:hint="eastAsia" w:ascii="Times New Roman" w:hAnsi="Times New Roman" w:eastAsia="仿宋_GB2312"/>
          <w:sz w:val="32"/>
          <w:szCs w:val="20"/>
        </w:rPr>
      </w:pPr>
      <w:r>
        <w:rPr>
          <w:rFonts w:hint="eastAsia" w:ascii="黑体" w:hAnsi="黑体" w:eastAsia="仿宋_GB2312" w:cs="黑体"/>
          <w:b/>
          <w:bCs/>
          <w:color w:val="000000"/>
          <w:kern w:val="32"/>
          <w:sz w:val="32"/>
          <w:szCs w:val="32"/>
        </w:rPr>
        <w:t>一是建立信访“1+5+3”制度，推进信访标准化建设。</w:t>
      </w:r>
      <w:r>
        <w:rPr>
          <w:rFonts w:hint="eastAsia" w:ascii="仿宋_GB2312" w:eastAsia="仿宋_GB2312"/>
          <w:sz w:val="32"/>
          <w:szCs w:val="32"/>
        </w:rPr>
        <w:t>依托“信、电、网”综合平台，鼓励社会各界参与环境监督工作，进一步完善信访办理机制，在全市示范开展信访环境监督员工作机制，建立了“1+5+3”制度，提高信访处理标准，不断规范、提升环境信访工作，在创新信访工作机制方面取得了一定的成果。</w:t>
      </w:r>
      <w:r>
        <w:rPr>
          <w:rFonts w:hint="eastAsia" w:ascii="黑体" w:hAnsi="黑体" w:eastAsia="仿宋_GB2312" w:cs="黑体"/>
          <w:b/>
          <w:bCs/>
          <w:color w:val="000000"/>
          <w:kern w:val="32"/>
          <w:sz w:val="32"/>
          <w:szCs w:val="32"/>
        </w:rPr>
        <w:t>二是建立跨行政区域环境联合执法机制 。</w:t>
      </w:r>
      <w:r>
        <w:rPr>
          <w:rFonts w:hint="eastAsia" w:ascii="仿宋_GB2312" w:hAnsi="仿宋_GB2312" w:eastAsia="仿宋_GB2312" w:cs="仿宋_GB2312"/>
          <w:sz w:val="32"/>
          <w:szCs w:val="32"/>
        </w:rPr>
        <w:t>为解决跨行政交界区域环境执法难问题，联合亦庄开发区</w:t>
      </w:r>
      <w:r>
        <w:rPr>
          <w:rFonts w:hint="eastAsia" w:ascii="仿宋_GB2312" w:hAnsi="仿宋_GB2312" w:eastAsia="仿宋_GB2312" w:cs="仿宋_GB2312"/>
          <w:sz w:val="32"/>
          <w:szCs w:val="32"/>
          <w:lang w:eastAsia="zh-CN"/>
        </w:rPr>
        <w:t>环境监察支队</w:t>
      </w:r>
      <w:r>
        <w:rPr>
          <w:rFonts w:hint="eastAsia" w:ascii="仿宋_GB2312" w:hAnsi="仿宋_GB2312" w:eastAsia="仿宋_GB2312" w:cs="仿宋_GB2312"/>
          <w:sz w:val="32"/>
          <w:szCs w:val="32"/>
        </w:rPr>
        <w:t>，建立“195”跨区域联合执法工作机制</w:t>
      </w:r>
      <w:r>
        <w:rPr>
          <w:rFonts w:hint="eastAsia" w:ascii="黑体" w:hAnsi="黑体" w:eastAsia="仿宋_GB2312" w:cs="黑体"/>
          <w:sz w:val="32"/>
          <w:szCs w:val="32"/>
        </w:rPr>
        <w:t>（</w:t>
      </w:r>
      <w:r>
        <w:rPr>
          <w:rFonts w:hint="eastAsia" w:ascii="楷体_GB2312" w:hAnsi="楷体_GB2312" w:eastAsia="仿宋_GB2312" w:cs="楷体_GB2312"/>
          <w:color w:val="000000"/>
          <w:sz w:val="32"/>
          <w:szCs w:val="28"/>
        </w:rPr>
        <w:t>设立了1个专办机构、明确了9项重点工作、完善5项长效机制</w:t>
      </w:r>
      <w:r>
        <w:rPr>
          <w:rFonts w:hint="eastAsia" w:ascii="黑体" w:hAnsi="黑体" w:eastAsia="仿宋_GB2312" w:cs="黑体"/>
          <w:sz w:val="32"/>
          <w:szCs w:val="32"/>
        </w:rPr>
        <w:t>）</w:t>
      </w:r>
      <w:r>
        <w:rPr>
          <w:rFonts w:hint="eastAsia" w:ascii="楷体_GB2312" w:hAnsi="楷体_GB2312" w:eastAsia="仿宋_GB2312" w:cs="楷体_GB2312"/>
          <w:color w:val="000000"/>
          <w:sz w:val="32"/>
          <w:szCs w:val="28"/>
        </w:rPr>
        <w:t>，</w:t>
      </w:r>
      <w:r>
        <w:rPr>
          <w:rFonts w:hint="eastAsia" w:ascii="仿宋_GB2312" w:hAnsi="仿宋_GB2312" w:eastAsia="仿宋_GB2312" w:cs="仿宋_GB2312"/>
          <w:sz w:val="32"/>
          <w:szCs w:val="32"/>
        </w:rPr>
        <w:t>实现了区域环境治理无缝</w:t>
      </w:r>
      <w:r>
        <w:rPr>
          <w:rFonts w:ascii="仿宋_GB2312" w:hAnsi="仿宋_GB2312" w:eastAsia="仿宋_GB2312" w:cs="仿宋_GB2312"/>
          <w:sz w:val="32"/>
          <w:szCs w:val="32"/>
        </w:rPr>
        <w:t>对接</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全</w:t>
      </w:r>
      <w:r>
        <w:rPr>
          <w:rFonts w:hint="eastAsia" w:ascii="仿宋_GB2312" w:hAnsi="仿宋_GB2312" w:eastAsia="仿宋_GB2312" w:cs="仿宋_GB2312"/>
          <w:sz w:val="32"/>
          <w:szCs w:val="32"/>
        </w:rPr>
        <w:t>面</w:t>
      </w:r>
      <w:r>
        <w:rPr>
          <w:rFonts w:ascii="仿宋_GB2312" w:hAnsi="仿宋_GB2312" w:eastAsia="仿宋_GB2312" w:cs="仿宋_GB2312"/>
          <w:sz w:val="32"/>
          <w:szCs w:val="32"/>
        </w:rPr>
        <w:t>管控</w:t>
      </w:r>
      <w:r>
        <w:rPr>
          <w:rFonts w:hint="eastAsia" w:ascii="仿宋_GB2312" w:hAnsi="仿宋_GB2312" w:eastAsia="仿宋_GB2312" w:cs="仿宋_GB2312"/>
          <w:sz w:val="32"/>
          <w:szCs w:val="32"/>
        </w:rPr>
        <w:t>。2018年，大兴区</w:t>
      </w:r>
      <w:r>
        <w:rPr>
          <w:rFonts w:hint="eastAsia" w:ascii="仿宋_GB2312" w:hAnsi="仿宋_GB2312" w:eastAsia="仿宋_GB2312" w:cs="仿宋_GB2312"/>
          <w:sz w:val="32"/>
          <w:szCs w:val="32"/>
          <w:lang w:eastAsia="zh-CN"/>
        </w:rPr>
        <w:t>环境监察支队</w:t>
      </w:r>
      <w:r>
        <w:rPr>
          <w:rFonts w:hint="eastAsia" w:ascii="仿宋_GB2312" w:hAnsi="仿宋_GB2312" w:eastAsia="仿宋_GB2312" w:cs="仿宋_GB2312"/>
          <w:sz w:val="32"/>
          <w:szCs w:val="32"/>
        </w:rPr>
        <w:t>和开发区</w:t>
      </w:r>
      <w:r>
        <w:rPr>
          <w:rFonts w:hint="eastAsia" w:ascii="仿宋_GB2312" w:hAnsi="仿宋_GB2312" w:eastAsia="仿宋_GB2312" w:cs="仿宋_GB2312"/>
          <w:sz w:val="32"/>
          <w:szCs w:val="32"/>
          <w:lang w:eastAsia="zh-CN"/>
        </w:rPr>
        <w:t>环境监察支队</w:t>
      </w:r>
      <w:r>
        <w:rPr>
          <w:rFonts w:hint="eastAsia" w:ascii="仿宋_GB2312" w:hAnsi="仿宋_GB2312" w:eastAsia="仿宋_GB2312" w:cs="仿宋_GB2312"/>
          <w:sz w:val="32"/>
          <w:szCs w:val="32"/>
        </w:rPr>
        <w:t>通过跨区域环境联合执法工作机制，开展交叉督查3次，开展环境污染排查2次，通过开展联合执法行动，不断提升区域环境竞争力，促进边界环境和谐共建，为两区经济、社会可持续发展和生态文明建设奠定坚实基础。</w:t>
      </w:r>
      <w:r>
        <w:rPr>
          <w:rFonts w:hint="eastAsia" w:ascii="黑体" w:hAnsi="黑体" w:eastAsia="仿宋_GB2312" w:cs="黑体"/>
          <w:b/>
          <w:bCs/>
          <w:color w:val="000000"/>
          <w:kern w:val="32"/>
          <w:sz w:val="32"/>
          <w:szCs w:val="32"/>
        </w:rPr>
        <w:t>三是建立“周汇总、月督查、季考核”执法工作制度。</w:t>
      </w:r>
      <w:r>
        <w:rPr>
          <w:rFonts w:hint="eastAsia" w:ascii="仿宋_GB2312" w:hAnsi="仿宋_GB2312" w:eastAsia="仿宋_GB2312" w:cs="仿宋_GB2312"/>
          <w:sz w:val="32"/>
          <w:szCs w:val="32"/>
        </w:rPr>
        <w:t>每周汇总各大队执法检查情况，每月对10项监察执法工作进行调度，</w:t>
      </w:r>
      <w:r>
        <w:rPr>
          <w:rFonts w:hint="eastAsia" w:eastAsia="仿宋_GB2312" w:cs="宋体"/>
          <w:kern w:val="0"/>
          <w:sz w:val="32"/>
          <w:szCs w:val="32"/>
        </w:rPr>
        <w:t>进一步完善监察队伍管理章程。制定了《2018年度大</w:t>
      </w:r>
      <w:r>
        <w:rPr>
          <w:rFonts w:hint="eastAsia" w:eastAsia="仿宋_GB2312"/>
          <w:sz w:val="32"/>
          <w:szCs w:val="32"/>
        </w:rPr>
        <w:t>兴区环境监察工作年度任务考核办法》，进一步量化专项行动、行政处罚、日常工作考核标准，</w:t>
      </w:r>
      <w:r>
        <w:rPr>
          <w:rFonts w:hint="eastAsia" w:ascii="仿宋_GB2312" w:eastAsia="仿宋_GB2312"/>
          <w:sz w:val="32"/>
          <w:szCs w:val="32"/>
        </w:rPr>
        <w:t>坚持过程管理总效果考评，</w:t>
      </w:r>
      <w:r>
        <w:rPr>
          <w:rFonts w:hint="eastAsia" w:ascii="仿宋_GB2312" w:hAnsi="仿宋_GB2312" w:eastAsia="仿宋_GB2312" w:cs="仿宋_GB2312"/>
          <w:sz w:val="32"/>
          <w:szCs w:val="32"/>
        </w:rPr>
        <w:t>每季度对阶段性日常执法工作、专项行动、执法效果进行综合考评，</w:t>
      </w:r>
      <w:r>
        <w:rPr>
          <w:rFonts w:hint="eastAsia" w:ascii="仿宋_GB2312" w:eastAsia="仿宋_GB2312"/>
          <w:sz w:val="32"/>
          <w:szCs w:val="32"/>
        </w:rPr>
        <w:t>采取“一通报、两挂钩”的方式运用考评结果，</w:t>
      </w:r>
      <w:r>
        <w:rPr>
          <w:rFonts w:hint="eastAsia" w:ascii="仿宋_GB2312" w:hAnsi="仿宋_GB2312" w:eastAsia="仿宋_GB2312" w:cs="仿宋_GB2312"/>
          <w:sz w:val="32"/>
          <w:szCs w:val="32"/>
        </w:rPr>
        <w:t>推进执法工作落细、落实。</w:t>
      </w:r>
      <w:r>
        <w:rPr>
          <w:rFonts w:hint="eastAsia" w:ascii="仿宋_GB2312" w:eastAsia="仿宋_GB2312"/>
          <w:sz w:val="32"/>
          <w:szCs w:val="32"/>
        </w:rPr>
        <w:t>实现监察执法“周汇总、月督查，季考核，督落实，考成效”的工作效果，定期进行</w:t>
      </w:r>
      <w:r>
        <w:rPr>
          <w:rFonts w:hint="eastAsia" w:eastAsia="仿宋_GB2312"/>
          <w:sz w:val="32"/>
          <w:szCs w:val="32"/>
        </w:rPr>
        <w:t>排名，形成“比、拼、赶、超”的良好氛围。</w:t>
      </w:r>
    </w:p>
    <w:p>
      <w:pPr>
        <w:numPr>
          <w:ilvl w:val="0"/>
          <w:numId w:val="2"/>
        </w:numPr>
        <w:wordWrap/>
        <w:adjustRightInd w:val="0"/>
        <w:snapToGrid w:val="0"/>
        <w:spacing w:line="560" w:lineRule="exact"/>
        <w:ind w:right="0" w:firstLine="640" w:firstLineChars="200"/>
        <w:textAlignment w:val="auto"/>
        <w:outlineLvl w:val="9"/>
        <w:rPr>
          <w:rFonts w:hint="eastAsia" w:ascii="楷体" w:hAnsi="楷体" w:eastAsia="楷体" w:cs="楷体"/>
          <w:bCs/>
          <w:sz w:val="32"/>
          <w:szCs w:val="32"/>
        </w:rPr>
      </w:pPr>
      <w:r>
        <w:rPr>
          <w:rFonts w:hint="eastAsia" w:ascii="楷体" w:hAnsi="楷体" w:eastAsia="楷体" w:cs="楷体"/>
          <w:bCs/>
          <w:sz w:val="32"/>
          <w:szCs w:val="32"/>
        </w:rPr>
        <w:t>利用科技攻坚、推进污染精准治理</w:t>
      </w:r>
      <w:r>
        <w:rPr>
          <w:rFonts w:hint="eastAsia" w:ascii="楷体" w:hAnsi="楷体" w:eastAsia="楷体" w:cs="楷体"/>
          <w:bCs/>
          <w:sz w:val="32"/>
          <w:szCs w:val="32"/>
          <w:lang w:eastAsia="zh-CN"/>
        </w:rPr>
        <w:t>。</w:t>
      </w:r>
    </w:p>
    <w:p>
      <w:pPr>
        <w:spacing w:line="560" w:lineRule="exact"/>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依托高值区域、实时预警报警平台，落实属地监管主体责任。向各属地印发了《北京市大兴区环境保护局关于大气污染热点网格工作方案》，要求各属地安排专人负责热点网格工作，对热点网格和预警网格开展巡查检查，以村（社区）为单元，进一步建立台账。落实镇街、村（社区）两级环保职责，村（社区）第一时间发现违法行为及时报告，加大精细化执法管理水平。热点网格工作开展以来，共接收预警网格103个，报警点位187个，出动执法人员人1068次，检查污染企业1331家，发现问题65家，依法处罚存在环境违法行为的企业6起，处罚金额18万元。</w:t>
      </w:r>
    </w:p>
    <w:p>
      <w:pPr>
        <w:numPr>
          <w:ilvl w:val="0"/>
          <w:numId w:val="2"/>
        </w:numPr>
        <w:wordWrap/>
        <w:adjustRightInd w:val="0"/>
        <w:snapToGrid w:val="0"/>
        <w:spacing w:line="560" w:lineRule="exact"/>
        <w:ind w:right="0" w:firstLine="640" w:firstLineChars="200"/>
        <w:textAlignment w:val="auto"/>
        <w:outlineLvl w:val="9"/>
        <w:rPr>
          <w:rFonts w:hint="eastAsia" w:ascii="楷体" w:hAnsi="楷体" w:eastAsia="楷体" w:cs="楷体"/>
          <w:bCs/>
          <w:sz w:val="32"/>
          <w:szCs w:val="32"/>
        </w:rPr>
      </w:pPr>
      <w:r>
        <w:rPr>
          <w:rFonts w:hint="eastAsia" w:ascii="楷体" w:hAnsi="楷体" w:eastAsia="楷体" w:cs="楷体"/>
          <w:bCs/>
          <w:sz w:val="32"/>
          <w:szCs w:val="32"/>
        </w:rPr>
        <w:t>坚持责任导向、促进环境监管落实到“最后一公里”</w:t>
      </w:r>
      <w:r>
        <w:rPr>
          <w:rFonts w:hint="eastAsia" w:ascii="楷体" w:hAnsi="楷体" w:eastAsia="楷体" w:cs="楷体"/>
          <w:bCs/>
          <w:sz w:val="32"/>
          <w:szCs w:val="32"/>
          <w:lang w:eastAsia="zh-CN"/>
        </w:rPr>
        <w:t>。</w:t>
      </w:r>
    </w:p>
    <w:p>
      <w:pPr>
        <w:numPr>
          <w:ilvl w:val="0"/>
          <w:numId w:val="0"/>
        </w:numPr>
        <w:wordWrap/>
        <w:spacing w:line="560" w:lineRule="exact"/>
        <w:ind w:right="0" w:firstLine="643" w:firstLineChars="200"/>
        <w:textAlignment w:val="auto"/>
        <w:outlineLvl w:val="9"/>
        <w:rPr>
          <w:rFonts w:hint="eastAsia" w:ascii="仿宋_GB2312" w:hAnsi="宋体" w:eastAsia="仿宋_GB2312" w:cs="宋体"/>
          <w:kern w:val="0"/>
          <w:sz w:val="32"/>
          <w:szCs w:val="32"/>
        </w:rPr>
      </w:pPr>
      <w:r>
        <w:rPr>
          <w:rFonts w:hint="eastAsia" w:ascii="黑体" w:hAnsi="黑体" w:eastAsia="仿宋_GB2312" w:cs="黑体"/>
          <w:b/>
          <w:bCs/>
          <w:sz w:val="32"/>
          <w:szCs w:val="32"/>
        </w:rPr>
        <w:t>一是</w:t>
      </w:r>
      <w:r>
        <w:rPr>
          <w:rFonts w:hint="eastAsia" w:ascii="黑体" w:hAnsi="黑体" w:eastAsia="仿宋_GB2312" w:cs="Times New Roman"/>
          <w:b/>
          <w:bCs/>
          <w:color w:val="000000"/>
          <w:sz w:val="32"/>
          <w:szCs w:val="32"/>
          <w:lang w:eastAsia="zh-CN"/>
        </w:rPr>
        <w:t>进一步压实属地环境管理责任。</w:t>
      </w:r>
      <w:r>
        <w:rPr>
          <w:rFonts w:hint="eastAsia" w:ascii="仿宋_GB2312" w:hAnsi="宋体" w:eastAsia="仿宋_GB2312" w:cs="宋体"/>
          <w:kern w:val="0"/>
          <w:sz w:val="32"/>
          <w:szCs w:val="32"/>
          <w:lang w:eastAsia="zh-CN"/>
        </w:rPr>
        <w:t>促进环境监管落实到“最后一公里”，</w:t>
      </w:r>
      <w:r>
        <w:rPr>
          <w:rFonts w:hint="eastAsia" w:ascii="仿宋_GB2312" w:hAnsi="宋体" w:eastAsia="仿宋_GB2312" w:cs="宋体"/>
          <w:kern w:val="0"/>
          <w:sz w:val="32"/>
          <w:szCs w:val="32"/>
        </w:rPr>
        <w:t>建立以区级部门、属地镇街、村社区为基础的三级网格化环保管理模式，定期召开环境网格监管工作培训会，对各属地环境监督员和网格员集中进行培训，明确网格监督员、网格巡查员责任，夯实基层环境保护巡查监督责任。2018年，我队对全区763名环境网格员分为三批进行了集中培训，重点对所有网格员在涉气、涉水、涉危险废物类环境案件方面进行详细介绍，</w:t>
      </w:r>
      <w:r>
        <w:rPr>
          <w:rFonts w:hint="eastAsia" w:eastAsia="仿宋_GB2312" w:cs="仿宋_GB2312"/>
          <w:sz w:val="32"/>
          <w:szCs w:val="32"/>
        </w:rPr>
        <w:t>进一步明确镇街“三查十无、六查六落实、六掌握六报告”的工作标准，不断提升网格精细化、深度化管理。</w:t>
      </w:r>
    </w:p>
    <w:p>
      <w:pPr>
        <w:wordWrap/>
        <w:spacing w:line="560" w:lineRule="exact"/>
        <w:ind w:right="0" w:firstLine="643" w:firstLineChars="200"/>
        <w:textAlignment w:val="auto"/>
        <w:outlineLvl w:val="9"/>
        <w:rPr>
          <w:rFonts w:eastAsia="仿宋_GB2312" w:cs="楷体"/>
          <w:bCs/>
          <w:sz w:val="32"/>
          <w:szCs w:val="32"/>
        </w:rPr>
      </w:pPr>
      <w:r>
        <w:rPr>
          <w:rFonts w:hint="eastAsia" w:ascii="黑体" w:hAnsi="黑体" w:eastAsia="仿宋_GB2312" w:cs="黑体"/>
          <w:b/>
          <w:bCs/>
          <w:sz w:val="32"/>
          <w:szCs w:val="32"/>
        </w:rPr>
        <w:t>二是“环保监察”联合“环保督查”</w:t>
      </w:r>
      <w:r>
        <w:rPr>
          <w:rFonts w:hint="eastAsia" w:ascii="黑体" w:hAnsi="黑体" w:eastAsia="仿宋_GB2312" w:cs="黑体"/>
          <w:sz w:val="32"/>
          <w:szCs w:val="32"/>
          <w:lang w:eastAsia="zh-CN"/>
        </w:rPr>
        <w:t>。</w:t>
      </w:r>
      <w:r>
        <w:rPr>
          <w:rFonts w:hint="eastAsia" w:ascii="仿宋_GB2312" w:hAnsi="宋体" w:eastAsia="仿宋_GB2312" w:cs="宋体"/>
          <w:kern w:val="0"/>
          <w:sz w:val="32"/>
          <w:szCs w:val="32"/>
        </w:rPr>
        <w:t>结合年度各项工作重点，依照环保督查重点任务落实清单，对属地“党政同责、一岗双责”、拆除腾退管控、环保网格巡查、散乱污清理、精细化管理等13类共计40项工作进行全面督查，督促街道、乡镇落实大气污染、水污染防治责任和网格化环境监管要求。</w:t>
      </w:r>
      <w:r>
        <w:rPr>
          <w:rFonts w:hint="eastAsia" w:eastAsia="仿宋_GB2312" w:cs="楷体"/>
          <w:bCs/>
          <w:sz w:val="32"/>
          <w:szCs w:val="32"/>
        </w:rPr>
        <w:t xml:space="preserve"> </w:t>
      </w:r>
    </w:p>
    <w:p>
      <w:pPr>
        <w:wordWrap/>
        <w:spacing w:line="560" w:lineRule="exact"/>
        <w:ind w:right="0" w:firstLine="643" w:firstLineChars="200"/>
        <w:textAlignment w:val="auto"/>
        <w:outlineLvl w:val="9"/>
        <w:rPr>
          <w:rFonts w:hint="eastAsia" w:ascii="黑体" w:hAnsi="黑体" w:eastAsia="仿宋_GB2312" w:cs="Times New Roman"/>
          <w:color w:val="000000"/>
          <w:sz w:val="32"/>
          <w:szCs w:val="32"/>
          <w:lang w:eastAsia="zh-CN"/>
        </w:rPr>
      </w:pPr>
      <w:r>
        <w:rPr>
          <w:rFonts w:hint="eastAsia" w:ascii="黑体" w:hAnsi="黑体" w:eastAsia="仿宋_GB2312" w:cs="黑体"/>
          <w:b/>
          <w:bCs/>
          <w:sz w:val="32"/>
          <w:szCs w:val="32"/>
        </w:rPr>
        <w:t>三是</w:t>
      </w:r>
      <w:r>
        <w:rPr>
          <w:rFonts w:ascii="黑体" w:hAnsi="黑体" w:eastAsia="仿宋_GB2312" w:cs="黑体"/>
          <w:b/>
          <w:bCs/>
          <w:sz w:val="32"/>
          <w:szCs w:val="32"/>
        </w:rPr>
        <w:t>强化落实企业主体</w:t>
      </w:r>
      <w:r>
        <w:rPr>
          <w:rFonts w:hint="eastAsia" w:ascii="黑体" w:hAnsi="黑体" w:eastAsia="仿宋_GB2312" w:cs="黑体"/>
          <w:b/>
          <w:bCs/>
          <w:sz w:val="32"/>
          <w:szCs w:val="32"/>
        </w:rPr>
        <w:t>责任。</w:t>
      </w:r>
      <w:r>
        <w:rPr>
          <w:rFonts w:hint="eastAsia" w:ascii="仿宋_GB2312" w:hAnsi="宋体" w:eastAsia="仿宋_GB2312" w:cs="宋体"/>
          <w:kern w:val="0"/>
          <w:sz w:val="32"/>
          <w:szCs w:val="32"/>
        </w:rPr>
        <w:t>为有效利用科技手段，达到本辖区环境监察执法“法治、精治、共治”要求，按照</w:t>
      </w:r>
      <w:r>
        <w:rPr>
          <w:rFonts w:ascii="仿宋_GB2312" w:hAnsi="宋体" w:eastAsia="仿宋_GB2312" w:cs="宋体"/>
          <w:kern w:val="0"/>
          <w:sz w:val="32"/>
          <w:szCs w:val="32"/>
        </w:rPr>
        <w:t>市局统一部署，</w:t>
      </w:r>
      <w:r>
        <w:rPr>
          <w:rFonts w:hint="eastAsia" w:ascii="仿宋_GB2312" w:hAnsi="宋体" w:eastAsia="仿宋_GB2312" w:cs="宋体"/>
          <w:kern w:val="0"/>
          <w:sz w:val="32"/>
          <w:szCs w:val="32"/>
        </w:rPr>
        <w:t>积极</w:t>
      </w:r>
      <w:r>
        <w:rPr>
          <w:rFonts w:ascii="仿宋_GB2312" w:hAnsi="宋体" w:eastAsia="仿宋_GB2312" w:cs="宋体"/>
          <w:kern w:val="0"/>
          <w:sz w:val="32"/>
          <w:szCs w:val="32"/>
        </w:rPr>
        <w:t>推进我区</w:t>
      </w:r>
      <w:r>
        <w:rPr>
          <w:rFonts w:hint="eastAsia" w:ascii="仿宋_GB2312" w:hAnsi="宋体" w:eastAsia="仿宋_GB2312" w:cs="宋体"/>
          <w:kern w:val="0"/>
          <w:sz w:val="32"/>
          <w:szCs w:val="32"/>
        </w:rPr>
        <w:t>重点排污单位自动监测及信息公开工作，针对</w:t>
      </w:r>
      <w:r>
        <w:rPr>
          <w:rFonts w:ascii="仿宋_GB2312" w:hAnsi="宋体" w:eastAsia="仿宋_GB2312" w:cs="宋体"/>
          <w:kern w:val="0"/>
          <w:sz w:val="32"/>
          <w:szCs w:val="32"/>
        </w:rPr>
        <w:t>辖区内</w:t>
      </w:r>
      <w:r>
        <w:rPr>
          <w:rFonts w:hint="eastAsia" w:ascii="仿宋_GB2312" w:hAnsi="宋体" w:eastAsia="仿宋_GB2312" w:cs="宋体"/>
          <w:kern w:val="0"/>
          <w:sz w:val="32"/>
          <w:szCs w:val="32"/>
        </w:rPr>
        <w:t>23家新增重点排污单位、14家安装大气类自动在线单位召开专题</w:t>
      </w:r>
      <w:r>
        <w:rPr>
          <w:rFonts w:ascii="仿宋_GB2312" w:hAnsi="宋体" w:eastAsia="仿宋_GB2312" w:cs="宋体"/>
          <w:kern w:val="0"/>
          <w:sz w:val="32"/>
          <w:szCs w:val="32"/>
        </w:rPr>
        <w:t>部署会议，</w:t>
      </w:r>
      <w:r>
        <w:rPr>
          <w:rFonts w:hint="eastAsia" w:ascii="仿宋_GB2312" w:hAnsi="宋体" w:eastAsia="仿宋_GB2312" w:cs="宋体"/>
          <w:kern w:val="0"/>
          <w:sz w:val="32"/>
          <w:szCs w:val="32"/>
        </w:rPr>
        <w:t>按照时间节点要求，严把工作质量，依序推进该项工作落实，做好重点污染源精准化管理。对</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家未</w:t>
      </w:r>
      <w:r>
        <w:rPr>
          <w:rFonts w:ascii="仿宋_GB2312" w:hAnsi="宋体" w:eastAsia="仿宋_GB2312" w:cs="宋体"/>
          <w:kern w:val="0"/>
          <w:sz w:val="32"/>
          <w:szCs w:val="32"/>
        </w:rPr>
        <w:t>按要求</w:t>
      </w:r>
      <w:r>
        <w:rPr>
          <w:rFonts w:hint="eastAsia" w:ascii="仿宋_GB2312" w:hAnsi="宋体" w:eastAsia="仿宋_GB2312" w:cs="宋体"/>
          <w:kern w:val="0"/>
          <w:sz w:val="32"/>
          <w:szCs w:val="32"/>
        </w:rPr>
        <w:t>自行监测并在网站或者其他对外公开场所向社会公开的</w:t>
      </w:r>
      <w:r>
        <w:rPr>
          <w:rFonts w:ascii="仿宋_GB2312" w:hAnsi="宋体" w:eastAsia="仿宋_GB2312" w:cs="宋体"/>
          <w:kern w:val="0"/>
          <w:sz w:val="32"/>
          <w:szCs w:val="32"/>
        </w:rPr>
        <w:t>企业</w:t>
      </w:r>
      <w:r>
        <w:rPr>
          <w:rFonts w:hint="eastAsia" w:ascii="仿宋_GB2312" w:hAnsi="宋体" w:eastAsia="仿宋_GB2312" w:cs="宋体"/>
          <w:kern w:val="0"/>
          <w:sz w:val="32"/>
          <w:szCs w:val="32"/>
          <w:lang w:eastAsia="zh-CN"/>
        </w:rPr>
        <w:t>进行立案处罚</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共</w:t>
      </w:r>
      <w:r>
        <w:rPr>
          <w:rFonts w:hint="eastAsia" w:ascii="仿宋_GB2312" w:hAnsi="宋体" w:eastAsia="仿宋_GB2312" w:cs="宋体"/>
          <w:kern w:val="0"/>
          <w:sz w:val="32"/>
          <w:szCs w:val="32"/>
        </w:rPr>
        <w:t>处罚款</w:t>
      </w: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万元。</w:t>
      </w:r>
    </w:p>
    <w:p>
      <w:pPr>
        <w:wordWrap/>
        <w:spacing w:line="560" w:lineRule="exact"/>
        <w:ind w:right="0" w:firstLine="640" w:firstLineChars="200"/>
        <w:textAlignment w:val="auto"/>
        <w:outlineLvl w:val="9"/>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三</w:t>
      </w:r>
      <w:r>
        <w:rPr>
          <w:rFonts w:hint="eastAsia" w:ascii="黑体" w:hAnsi="黑体" w:eastAsia="黑体" w:cs="黑体"/>
          <w:color w:val="000000"/>
          <w:sz w:val="32"/>
          <w:szCs w:val="32"/>
        </w:rPr>
        <w:t>、以铁腕治理作为标尺，</w:t>
      </w:r>
      <w:r>
        <w:rPr>
          <w:rFonts w:hint="eastAsia" w:ascii="黑体" w:hAnsi="黑体" w:eastAsia="黑体" w:cs="黑体"/>
          <w:color w:val="000000"/>
          <w:sz w:val="32"/>
          <w:szCs w:val="32"/>
          <w:lang w:eastAsia="zh-CN"/>
        </w:rPr>
        <w:t>推进</w:t>
      </w:r>
      <w:r>
        <w:rPr>
          <w:rFonts w:hint="eastAsia" w:ascii="黑体" w:hAnsi="黑体" w:eastAsia="黑体" w:cs="黑体"/>
          <w:color w:val="000000"/>
          <w:sz w:val="32"/>
          <w:szCs w:val="32"/>
        </w:rPr>
        <w:t>各项工作圆满完成</w:t>
      </w:r>
    </w:p>
    <w:p>
      <w:pPr>
        <w:wordWrap/>
        <w:spacing w:line="560" w:lineRule="exact"/>
        <w:ind w:right="0" w:firstLine="640" w:firstLineChars="200"/>
        <w:textAlignment w:val="auto"/>
        <w:outlineLvl w:val="9"/>
        <w:rPr>
          <w:rFonts w:eastAsia="仿宋_GB2312"/>
          <w:sz w:val="32"/>
        </w:rPr>
      </w:pPr>
      <w:r>
        <w:rPr>
          <w:rFonts w:hint="eastAsia" w:ascii="楷体" w:hAnsi="楷体" w:eastAsia="楷体" w:cs="楷体"/>
          <w:color w:val="000000"/>
          <w:sz w:val="32"/>
          <w:szCs w:val="32"/>
        </w:rPr>
        <w:t>第一，强力推进大气污染专项执法，铁腕治霾，</w:t>
      </w:r>
      <w:r>
        <w:rPr>
          <w:rFonts w:hint="eastAsia" w:ascii="楷体" w:hAnsi="楷体" w:eastAsia="楷体" w:cs="楷体"/>
          <w:color w:val="000000"/>
          <w:sz w:val="32"/>
          <w:szCs w:val="32"/>
          <w:lang w:eastAsia="zh-CN"/>
        </w:rPr>
        <w:t>推进</w:t>
      </w:r>
      <w:r>
        <w:rPr>
          <w:rFonts w:hint="eastAsia" w:ascii="楷体" w:hAnsi="楷体" w:eastAsia="楷体" w:cs="楷体"/>
          <w:color w:val="000000"/>
          <w:sz w:val="32"/>
          <w:szCs w:val="32"/>
        </w:rPr>
        <w:t>空气质量持续改善。</w:t>
      </w:r>
      <w:r>
        <w:rPr>
          <w:rFonts w:hint="eastAsia" w:eastAsia="仿宋_GB2312"/>
          <w:sz w:val="32"/>
        </w:rPr>
        <w:t>　</w:t>
      </w:r>
    </w:p>
    <w:p>
      <w:pPr>
        <w:wordWrap/>
        <w:spacing w:line="560" w:lineRule="exact"/>
        <w:ind w:right="0" w:firstLine="640" w:firstLineChars="200"/>
        <w:textAlignment w:val="auto"/>
        <w:outlineLvl w:val="9"/>
        <w:rPr>
          <w:rFonts w:ascii="黑体" w:hAnsi="黑体" w:eastAsia="仿宋_GB2312" w:cs="仿宋_GB2312"/>
          <w:color w:val="000000"/>
          <w:kern w:val="32"/>
          <w:sz w:val="32"/>
          <w:szCs w:val="32"/>
        </w:rPr>
      </w:pPr>
      <w:r>
        <w:rPr>
          <w:rFonts w:hint="eastAsia" w:ascii="仿宋_GB2312" w:hAnsi="仿宋_GB2312" w:eastAsia="仿宋_GB2312" w:cs="仿宋_GB2312"/>
          <w:color w:val="000000"/>
          <w:sz w:val="32"/>
          <w:szCs w:val="32"/>
        </w:rPr>
        <w:t>201</w:t>
      </w: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rPr>
        <w:t>年，在不利气象条件频发、区域污染传输明显加剧等困难面前，大兴区环</w:t>
      </w:r>
      <w:r>
        <w:rPr>
          <w:rFonts w:hint="eastAsia" w:ascii="仿宋_GB2312" w:hAnsi="仿宋_GB2312" w:eastAsia="仿宋_GB2312" w:cs="仿宋_GB2312"/>
          <w:color w:val="000000"/>
          <w:sz w:val="32"/>
          <w:szCs w:val="32"/>
          <w:lang w:eastAsia="zh-CN"/>
        </w:rPr>
        <w:t>境监察支队</w:t>
      </w:r>
      <w:r>
        <w:rPr>
          <w:rFonts w:hint="eastAsia" w:ascii="黑体" w:hAnsi="黑体" w:eastAsia="黑体" w:cs="黑体"/>
          <w:color w:val="000000"/>
          <w:sz w:val="32"/>
          <w:szCs w:val="32"/>
          <w:lang w:eastAsia="zh-CN"/>
        </w:rPr>
        <w:t>强力实施</w:t>
      </w:r>
      <w:r>
        <w:rPr>
          <w:rFonts w:hint="eastAsia" w:ascii="黑体" w:hAnsi="黑体" w:eastAsia="黑体" w:cs="黑体"/>
          <w:color w:val="000000"/>
          <w:sz w:val="32"/>
          <w:szCs w:val="32"/>
        </w:rPr>
        <w:t>重点</w:t>
      </w:r>
      <w:r>
        <w:rPr>
          <w:rFonts w:hint="eastAsia" w:ascii="黑体" w:hAnsi="黑体" w:eastAsia="黑体" w:cs="黑体"/>
          <w:color w:val="000000"/>
          <w:sz w:val="32"/>
          <w:szCs w:val="32"/>
          <w:lang w:eastAsia="zh-CN"/>
        </w:rPr>
        <w:t>区域大气污染攻坚</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监察执法，精准打击，大力开展</w:t>
      </w:r>
      <w:r>
        <w:rPr>
          <w:rFonts w:hint="eastAsia" w:ascii="仿宋_GB2312" w:eastAsia="仿宋_GB2312"/>
          <w:sz w:val="32"/>
          <w:szCs w:val="32"/>
        </w:rPr>
        <w:t>了</w:t>
      </w:r>
      <w:r>
        <w:rPr>
          <w:rFonts w:hint="eastAsia" w:ascii="仿宋_GB2312" w:eastAsia="仿宋_GB2312"/>
          <w:sz w:val="32"/>
          <w:szCs w:val="32"/>
          <w:lang w:val="en-US" w:eastAsia="zh-CN"/>
        </w:rPr>
        <w:t>11</w:t>
      </w:r>
      <w:r>
        <w:rPr>
          <w:rFonts w:hint="eastAsia" w:ascii="仿宋_GB2312" w:eastAsia="仿宋_GB2312"/>
          <w:sz w:val="32"/>
          <w:szCs w:val="32"/>
        </w:rPr>
        <w:t>项</w:t>
      </w:r>
      <w:r>
        <w:rPr>
          <w:rFonts w:hint="eastAsia" w:ascii="仿宋_GB2312" w:eastAsia="仿宋_GB2312"/>
          <w:sz w:val="32"/>
          <w:szCs w:val="32"/>
          <w:lang w:eastAsia="zh-CN"/>
        </w:rPr>
        <w:t>涉气</w:t>
      </w:r>
      <w:r>
        <w:rPr>
          <w:rFonts w:hint="eastAsia" w:ascii="仿宋_GB2312" w:eastAsia="仿宋_GB2312"/>
          <w:sz w:val="32"/>
          <w:szCs w:val="32"/>
        </w:rPr>
        <w:t>专项执法行动，</w:t>
      </w:r>
    </w:p>
    <w:p>
      <w:pPr>
        <w:adjustRightInd w:val="0"/>
        <w:snapToGrid w:val="0"/>
        <w:spacing w:line="560" w:lineRule="exact"/>
        <w:ind w:firstLine="640" w:firstLineChars="200"/>
        <w:rPr>
          <w:rFonts w:ascii="仿宋_GB2312" w:hAnsi="华文仿宋" w:eastAsia="仿宋_GB2312"/>
          <w:color w:val="FF0000"/>
          <w:sz w:val="32"/>
          <w:szCs w:val="32"/>
        </w:rPr>
      </w:pPr>
      <w:r>
        <w:rPr>
          <w:rFonts w:ascii="仿宋_GB2312" w:hAnsi="仿宋_GB2312" w:eastAsia="仿宋_GB2312" w:cs="仿宋_GB2312"/>
          <w:color w:val="000000"/>
          <w:sz w:val="32"/>
          <w:szCs w:val="32"/>
        </w:rPr>
        <w:t xml:space="preserve"> </w:t>
      </w:r>
      <w:r>
        <w:rPr>
          <w:rFonts w:hint="eastAsia" w:eastAsia="仿宋_GB2312"/>
          <w:b/>
          <w:bCs/>
          <w:sz w:val="32"/>
        </w:rPr>
        <w:t>一是</w:t>
      </w:r>
      <w:r>
        <w:rPr>
          <w:rFonts w:hint="eastAsia" w:ascii="黑体" w:hAnsi="黑体" w:eastAsia="仿宋_GB2312" w:cs="黑体"/>
          <w:b/>
          <w:bCs/>
          <w:sz w:val="32"/>
          <w:szCs w:val="32"/>
        </w:rPr>
        <w:t>坚持</w:t>
      </w:r>
      <w:r>
        <w:rPr>
          <w:rFonts w:hint="eastAsia" w:ascii="黑体" w:hAnsi="黑体" w:eastAsia="仿宋_GB2312" w:cs="黑体"/>
          <w:b/>
          <w:bCs/>
          <w:color w:val="000000"/>
          <w:sz w:val="32"/>
          <w:szCs w:val="32"/>
        </w:rPr>
        <w:t>强力治霾，开展系列大气污染防治专项执法行动。</w:t>
      </w:r>
      <w:r>
        <w:rPr>
          <w:rFonts w:hint="eastAsia" w:ascii="仿宋_GB2312" w:eastAsia="仿宋_GB2312"/>
          <w:sz w:val="32"/>
          <w:szCs w:val="32"/>
        </w:rPr>
        <w:t>1-10月我</w:t>
      </w:r>
      <w:r>
        <w:rPr>
          <w:rFonts w:hint="eastAsia" w:ascii="仿宋_GB2312" w:eastAsia="仿宋_GB2312"/>
          <w:sz w:val="32"/>
          <w:szCs w:val="32"/>
          <w:lang w:eastAsia="zh-CN"/>
        </w:rPr>
        <w:t>支队</w:t>
      </w:r>
      <w:r>
        <w:rPr>
          <w:rFonts w:hint="eastAsia" w:ascii="仿宋_GB2312" w:eastAsia="仿宋_GB2312"/>
          <w:sz w:val="32"/>
          <w:szCs w:val="32"/>
        </w:rPr>
        <w:t>开展重点行业专项执法工作，开展家具行业专项检查，检查家具企业30家次，依法处罚违法企业3家，处罚金额5万；开展印刷行业专项检查，检查印刷企业144家次，依法处罚违法企业15家，处罚金额55万，查封环境违法企业1家；开展汽修行业专项检查，检查汽车修理企业108家次，发现问题59家，依法处罚违法企业50家，处罚金额57.2万，同时查封环境违法企业4家，责令限期整改5家；开展医药农药行业专项检查，检查医药制造、农药制造行业企业34家次，依法处罚违法企业1家，处罚金额1万；开展机械设备制造行业专项检查，检查机械设备制造企业17家，依法处罚违法企业4家，处罚金额4万；开展化学品制造企业专项检查，检查化学品制品企业15家次，依法处罚违法企业2家，处罚金额10万；开展电子企业专项检查，检查电子企业18家次，依法处罚违法企业1家，处罚金额2万；开展化学品制品行业专项执法，检查化学品制品企业15家次，依法处罚违法企业2家，处罚金额10万。</w:t>
      </w:r>
    </w:p>
    <w:p>
      <w:pPr>
        <w:wordWrap/>
        <w:spacing w:line="560" w:lineRule="exact"/>
        <w:ind w:right="0" w:firstLine="643" w:firstLineChars="200"/>
        <w:textAlignment w:val="auto"/>
        <w:outlineLvl w:val="9"/>
        <w:rPr>
          <w:rFonts w:hint="eastAsia" w:ascii="黑体" w:hAnsi="黑体" w:eastAsia="仿宋_GB2312" w:cs="黑体"/>
          <w:color w:val="000000"/>
          <w:sz w:val="32"/>
          <w:szCs w:val="32"/>
        </w:rPr>
      </w:pPr>
      <w:r>
        <w:rPr>
          <w:rFonts w:hint="eastAsia" w:ascii="黑体" w:hAnsi="黑体" w:eastAsia="仿宋_GB2312" w:cs="黑体"/>
          <w:b/>
          <w:bCs/>
          <w:color w:val="000000"/>
          <w:sz w:val="32"/>
          <w:szCs w:val="32"/>
        </w:rPr>
        <w:t>二是坚持控制油烟，依据源解析成果分析，用足手段、针对性开展餐饮行业专项整治行动。</w:t>
      </w: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支队</w:t>
      </w:r>
      <w:r>
        <w:rPr>
          <w:rFonts w:hint="eastAsia" w:ascii="仿宋_GB2312" w:hAnsi="仿宋_GB2312" w:eastAsia="仿宋_GB2312" w:cs="仿宋_GB2312"/>
          <w:sz w:val="32"/>
          <w:szCs w:val="32"/>
        </w:rPr>
        <w:t>按照市环保局的统一部署，充分运用各项法律法规，对检查中发现的油烟超标排放、未安装净化设施、未安装隔油池、不使用清洁能源、未按规定备案、未办理环保验收验收手续等违法行为等一律依法处罚；对检查中发现未按规定设置监测点位和平台的，一律责令限期整改；对检查中发现露天烧烤、居民楼底商从事餐饮经营的，一律移交城管部门处理；对城乡</w:t>
      </w:r>
      <w:r>
        <w:rPr>
          <w:rFonts w:hint="eastAsia" w:ascii="仿宋_GB2312" w:hAnsi="仿宋_GB2312" w:eastAsia="仿宋_GB2312" w:cs="仿宋_GB2312"/>
          <w:sz w:val="32"/>
          <w:szCs w:val="32"/>
          <w:lang w:val="en-US" w:eastAsia="zh-CN"/>
        </w:rPr>
        <w:t>接</w:t>
      </w:r>
      <w:r>
        <w:rPr>
          <w:rFonts w:hint="eastAsia" w:ascii="仿宋_GB2312" w:hAnsi="仿宋_GB2312" w:eastAsia="仿宋_GB2312" w:cs="仿宋_GB2312"/>
          <w:sz w:val="32"/>
          <w:szCs w:val="32"/>
        </w:rPr>
        <w:t>合部地区发现无证无照、不具备办理条件的餐饮企业，一律移交属地清理取缔。通过</w:t>
      </w:r>
      <w:r>
        <w:rPr>
          <w:rFonts w:hint="eastAsia" w:ascii="仿宋_GB2312" w:hAnsi="仿宋_GB2312" w:eastAsia="仿宋_GB2312" w:cs="仿宋_GB2312"/>
          <w:b/>
          <w:bCs/>
          <w:sz w:val="32"/>
          <w:szCs w:val="32"/>
        </w:rPr>
        <w:t>“四个一律”</w:t>
      </w:r>
      <w:r>
        <w:rPr>
          <w:rFonts w:hint="eastAsia" w:ascii="仿宋_GB2312" w:hAnsi="仿宋_GB2312" w:eastAsia="仿宋_GB2312" w:cs="仿宋_GB2312"/>
          <w:sz w:val="32"/>
          <w:szCs w:val="32"/>
        </w:rPr>
        <w:t>的综合执法手段，确保发现的违法行为全部能够依法查处。1-10月我</w:t>
      </w:r>
      <w:r>
        <w:rPr>
          <w:rFonts w:hint="eastAsia" w:ascii="仿宋_GB2312" w:hAnsi="仿宋_GB2312" w:eastAsia="仿宋_GB2312" w:cs="仿宋_GB2312"/>
          <w:sz w:val="32"/>
          <w:szCs w:val="32"/>
          <w:lang w:eastAsia="zh-CN"/>
        </w:rPr>
        <w:t>支队</w:t>
      </w:r>
      <w:r>
        <w:rPr>
          <w:rFonts w:hint="eastAsia" w:ascii="仿宋_GB2312" w:hAnsi="仿宋_GB2312" w:eastAsia="仿宋_GB2312" w:cs="仿宋_GB2312"/>
          <w:sz w:val="32"/>
          <w:szCs w:val="32"/>
        </w:rPr>
        <w:t>共出动执法人员3093人次，全天候检查餐饮企业3020家次，发现问题750家，拟处罚141家，拟处罚金额185万元，限期整改591家，查封18家。</w:t>
      </w:r>
      <w:r>
        <w:rPr>
          <w:rFonts w:hint="eastAsia" w:eastAsia="仿宋_GB2312" w:cs="仿宋_GB2312"/>
          <w:sz w:val="32"/>
          <w:szCs w:val="32"/>
        </w:rPr>
        <w:t>在每周《北京市大气污染综合治理领导小组办公室关于全市空气质量及环境执法情况的通报》上，</w:t>
      </w:r>
      <w:r>
        <w:rPr>
          <w:rFonts w:hint="eastAsia" w:ascii="黑体" w:hAnsi="黑体" w:eastAsia="仿宋_GB2312" w:cs="黑体"/>
          <w:color w:val="000000"/>
          <w:sz w:val="32"/>
          <w:szCs w:val="32"/>
        </w:rPr>
        <w:t>连续</w:t>
      </w:r>
      <w:r>
        <w:rPr>
          <w:rFonts w:hint="eastAsia" w:ascii="黑体" w:hAnsi="黑体" w:eastAsia="仿宋_GB2312" w:cs="黑体"/>
          <w:color w:val="000000"/>
          <w:sz w:val="32"/>
          <w:szCs w:val="32"/>
          <w:lang w:eastAsia="zh-CN"/>
        </w:rPr>
        <w:t>多次</w:t>
      </w:r>
      <w:r>
        <w:rPr>
          <w:rFonts w:hint="eastAsia" w:ascii="黑体" w:hAnsi="黑体" w:eastAsia="仿宋_GB2312" w:cs="黑体"/>
          <w:color w:val="000000"/>
          <w:sz w:val="32"/>
          <w:szCs w:val="32"/>
        </w:rPr>
        <w:t>在固定源执法检查、大气类执法检查、餐饮企业执法检查上，查处率全市排名第一。</w:t>
      </w:r>
    </w:p>
    <w:p>
      <w:pPr>
        <w:wordWrap/>
        <w:autoSpaceDE w:val="0"/>
        <w:autoSpaceDN w:val="0"/>
        <w:adjustRightInd w:val="0"/>
        <w:spacing w:line="560" w:lineRule="exact"/>
        <w:ind w:right="0" w:firstLine="643" w:firstLineChars="200"/>
        <w:textAlignment w:val="auto"/>
        <w:outlineLvl w:val="9"/>
        <w:rPr>
          <w:rFonts w:hint="eastAsia" w:ascii="仿宋_GB2312" w:eastAsia="仿宋_GB2312"/>
          <w:kern w:val="144"/>
          <w:sz w:val="32"/>
          <w:szCs w:val="32"/>
        </w:rPr>
      </w:pPr>
      <w:r>
        <w:rPr>
          <w:rFonts w:hint="eastAsia" w:ascii="黑体" w:hAnsi="黑体" w:eastAsia="仿宋_GB2312" w:cs="黑体"/>
          <w:b/>
          <w:bCs/>
          <w:color w:val="000000"/>
          <w:sz w:val="32"/>
          <w:szCs w:val="32"/>
        </w:rPr>
        <w:t>三是坚持管好“散乱污”，保持“动态清零”。</w:t>
      </w:r>
      <w:r>
        <w:rPr>
          <w:rFonts w:hint="eastAsia" w:ascii="仿宋_GB2312" w:hAnsi="仿宋" w:eastAsia="仿宋_GB2312"/>
          <w:sz w:val="32"/>
          <w:szCs w:val="32"/>
        </w:rPr>
        <w:t>为进一步落实《北京市蓝天保卫战</w:t>
      </w:r>
      <w:r>
        <w:rPr>
          <w:rFonts w:hint="eastAsia" w:ascii="仿宋_GB2312" w:eastAsia="仿宋_GB2312"/>
          <w:sz w:val="32"/>
          <w:szCs w:val="32"/>
        </w:rPr>
        <w:t>2018</w:t>
      </w:r>
      <w:r>
        <w:rPr>
          <w:rFonts w:hint="eastAsia" w:ascii="仿宋_GB2312" w:hAnsi="仿宋" w:eastAsia="仿宋_GB2312"/>
          <w:sz w:val="32"/>
          <w:szCs w:val="32"/>
        </w:rPr>
        <w:t>年行动计划》（京政办发〔</w:t>
      </w:r>
      <w:r>
        <w:rPr>
          <w:rFonts w:hint="eastAsia" w:ascii="仿宋_GB2312" w:eastAsia="仿宋_GB2312"/>
          <w:sz w:val="32"/>
          <w:szCs w:val="32"/>
        </w:rPr>
        <w:t>2018</w:t>
      </w:r>
      <w:r>
        <w:rPr>
          <w:rFonts w:hint="eastAsia" w:ascii="仿宋_GB2312" w:hAnsi="仿宋" w:eastAsia="仿宋_GB2312"/>
          <w:sz w:val="32"/>
          <w:szCs w:val="32"/>
        </w:rPr>
        <w:t>〕</w:t>
      </w:r>
      <w:r>
        <w:rPr>
          <w:rFonts w:hint="eastAsia" w:ascii="仿宋_GB2312" w:eastAsia="仿宋_GB2312"/>
          <w:sz w:val="32"/>
          <w:szCs w:val="32"/>
        </w:rPr>
        <w:t>9</w:t>
      </w:r>
      <w:r>
        <w:rPr>
          <w:rFonts w:hint="eastAsia" w:ascii="仿宋_GB2312" w:hAnsi="仿宋" w:eastAsia="仿宋_GB2312"/>
          <w:sz w:val="32"/>
          <w:szCs w:val="32"/>
        </w:rPr>
        <w:t>号）有关精神，我队积极开展</w:t>
      </w:r>
      <w:r>
        <w:rPr>
          <w:rFonts w:hint="eastAsia" w:ascii="仿宋_GB2312" w:eastAsia="仿宋_GB2312"/>
          <w:sz w:val="32"/>
          <w:szCs w:val="32"/>
        </w:rPr>
        <w:t>“</w:t>
      </w:r>
      <w:r>
        <w:rPr>
          <w:rFonts w:hint="eastAsia" w:ascii="仿宋_GB2312" w:hAnsi="仿宋" w:eastAsia="仿宋_GB2312"/>
          <w:sz w:val="32"/>
          <w:szCs w:val="32"/>
        </w:rPr>
        <w:t>疏解整治促提升</w:t>
      </w:r>
      <w:r>
        <w:rPr>
          <w:rFonts w:hint="eastAsia" w:ascii="仿宋_GB2312" w:eastAsia="仿宋_GB2312"/>
          <w:sz w:val="32"/>
          <w:szCs w:val="32"/>
        </w:rPr>
        <w:t>”</w:t>
      </w:r>
      <w:r>
        <w:rPr>
          <w:rFonts w:hint="eastAsia" w:ascii="仿宋_GB2312" w:hAnsi="仿宋" w:eastAsia="仿宋_GB2312"/>
          <w:sz w:val="32"/>
          <w:szCs w:val="32"/>
        </w:rPr>
        <w:t>专项行动，实现</w:t>
      </w:r>
      <w:r>
        <w:rPr>
          <w:rFonts w:hint="eastAsia" w:ascii="仿宋_GB2312" w:eastAsia="仿宋_GB2312"/>
          <w:sz w:val="32"/>
          <w:szCs w:val="32"/>
        </w:rPr>
        <w:t>“</w:t>
      </w:r>
      <w:r>
        <w:rPr>
          <w:rFonts w:hint="eastAsia" w:ascii="仿宋_GB2312" w:hAnsi="仿宋" w:eastAsia="仿宋_GB2312"/>
          <w:sz w:val="32"/>
          <w:szCs w:val="32"/>
        </w:rPr>
        <w:t>散乱污</w:t>
      </w:r>
      <w:r>
        <w:rPr>
          <w:rFonts w:hint="eastAsia" w:ascii="仿宋_GB2312" w:eastAsia="仿宋_GB2312"/>
          <w:sz w:val="32"/>
          <w:szCs w:val="32"/>
        </w:rPr>
        <w:t>”</w:t>
      </w:r>
      <w:r>
        <w:rPr>
          <w:rFonts w:hint="eastAsia" w:ascii="仿宋_GB2312" w:hAnsi="仿宋" w:eastAsia="仿宋_GB2312"/>
          <w:sz w:val="32"/>
          <w:szCs w:val="32"/>
        </w:rPr>
        <w:t>企业保持动态清零的目标，</w:t>
      </w:r>
      <w:r>
        <w:rPr>
          <w:rFonts w:hint="eastAsia" w:ascii="仿宋_GB2312" w:eastAsia="仿宋_GB2312"/>
          <w:kern w:val="144"/>
          <w:sz w:val="32"/>
          <w:szCs w:val="32"/>
        </w:rPr>
        <w:t>我</w:t>
      </w:r>
      <w:r>
        <w:rPr>
          <w:rFonts w:hint="eastAsia" w:ascii="仿宋_GB2312" w:eastAsia="仿宋_GB2312"/>
          <w:kern w:val="144"/>
          <w:sz w:val="32"/>
          <w:szCs w:val="32"/>
          <w:lang w:eastAsia="zh-CN"/>
        </w:rPr>
        <w:t>支队</w:t>
      </w:r>
      <w:r>
        <w:rPr>
          <w:rFonts w:hint="eastAsia" w:ascii="仿宋_GB2312" w:eastAsia="仿宋_GB2312"/>
          <w:kern w:val="144"/>
          <w:sz w:val="32"/>
          <w:szCs w:val="32"/>
        </w:rPr>
        <w:t>联合</w:t>
      </w:r>
      <w:r>
        <w:rPr>
          <w:rFonts w:ascii="仿宋_GB2312" w:eastAsia="仿宋_GB2312"/>
          <w:kern w:val="144"/>
          <w:sz w:val="32"/>
          <w:szCs w:val="32"/>
        </w:rPr>
        <w:t>区经信委</w:t>
      </w:r>
      <w:r>
        <w:rPr>
          <w:rFonts w:hint="eastAsia" w:ascii="仿宋_GB2312" w:eastAsia="仿宋_GB2312"/>
          <w:kern w:val="144"/>
          <w:sz w:val="32"/>
          <w:szCs w:val="32"/>
        </w:rPr>
        <w:t>向</w:t>
      </w:r>
      <w:r>
        <w:rPr>
          <w:rFonts w:ascii="仿宋_GB2312" w:eastAsia="仿宋_GB2312"/>
          <w:kern w:val="144"/>
          <w:sz w:val="32"/>
          <w:szCs w:val="32"/>
        </w:rPr>
        <w:t>相关单位</w:t>
      </w:r>
      <w:r>
        <w:rPr>
          <w:rFonts w:hint="eastAsia" w:ascii="仿宋_GB2312" w:eastAsia="仿宋_GB2312"/>
          <w:kern w:val="144"/>
          <w:sz w:val="32"/>
          <w:szCs w:val="32"/>
        </w:rPr>
        <w:t>及各属地印发</w:t>
      </w:r>
      <w:r>
        <w:rPr>
          <w:rFonts w:hint="eastAsia" w:ascii="仿宋_GB2312" w:hAnsi="仿宋_GB2312" w:eastAsia="仿宋_GB2312" w:cs="仿宋_GB2312"/>
          <w:sz w:val="32"/>
          <w:szCs w:val="32"/>
        </w:rPr>
        <w:t>《</w:t>
      </w:r>
      <w:r>
        <w:rPr>
          <w:rFonts w:hint="eastAsia" w:ascii="仿宋_GB2312" w:hAnsi="仿宋" w:eastAsia="仿宋_GB2312"/>
          <w:sz w:val="32"/>
          <w:szCs w:val="32"/>
        </w:rPr>
        <w:t>2018</w:t>
      </w:r>
      <w:r>
        <w:rPr>
          <w:rFonts w:hint="eastAsia" w:ascii="仿宋_GB2312" w:hAnsi="仿宋_GB2312" w:eastAsia="仿宋_GB2312" w:cs="仿宋_GB2312"/>
          <w:sz w:val="32"/>
          <w:szCs w:val="32"/>
        </w:rPr>
        <w:t>年持续清理整治“散乱污”企业保持“动态清零”的工作方案》，进一步明确清理标准，同时联合区督查办针</w:t>
      </w:r>
      <w:r>
        <w:rPr>
          <w:rFonts w:hint="eastAsia" w:ascii="仿宋_GB2312" w:eastAsia="仿宋_GB2312"/>
          <w:kern w:val="144"/>
          <w:sz w:val="32"/>
          <w:szCs w:val="32"/>
        </w:rPr>
        <w:t>对该项工作开展联合督查、专项督查，确保目标有效落实。截至目前，5家新增 “散乱污”企业已联合区经信委及属地完成实地验收工作。</w:t>
      </w:r>
    </w:p>
    <w:p>
      <w:pPr>
        <w:autoSpaceDE w:val="0"/>
        <w:autoSpaceDN w:val="0"/>
        <w:adjustRightInd w:val="0"/>
        <w:spacing w:line="560" w:lineRule="exact"/>
        <w:ind w:firstLine="643" w:firstLineChars="200"/>
        <w:rPr>
          <w:rFonts w:ascii="仿宋_GB2312" w:eastAsia="仿宋_GB2312"/>
          <w:color w:val="FF0000"/>
          <w:sz w:val="32"/>
        </w:rPr>
      </w:pPr>
      <w:r>
        <w:rPr>
          <w:rFonts w:hint="eastAsia" w:ascii="黑体" w:hAnsi="黑体" w:eastAsia="仿宋_GB2312" w:cs="黑体"/>
          <w:b/>
          <w:bCs/>
          <w:color w:val="000000"/>
          <w:sz w:val="32"/>
          <w:szCs w:val="32"/>
        </w:rPr>
        <w:t>四是坚持查找短板、开展“点穴式”专项执法行动。</w:t>
      </w:r>
      <w:r>
        <w:rPr>
          <w:rFonts w:hint="eastAsia" w:ascii="仿宋_GB2312" w:eastAsia="仿宋_GB2312"/>
          <w:sz w:val="32"/>
        </w:rPr>
        <w:t>每月选取辖区内空气质量排名靠后的两个街镇，联合各有关部门和属地政府</w:t>
      </w:r>
      <w:r>
        <w:rPr>
          <w:rFonts w:hint="eastAsia" w:ascii="仿宋_GB2312" w:hAnsi="仿宋" w:eastAsia="仿宋_GB2312"/>
          <w:sz w:val="32"/>
          <w:szCs w:val="32"/>
        </w:rPr>
        <w:t>组织开展“点穴式”执法行动，</w:t>
      </w:r>
      <w:r>
        <w:rPr>
          <w:rFonts w:hint="eastAsia" w:ascii="仿宋_GB2312" w:eastAsia="仿宋_GB2312"/>
          <w:sz w:val="32"/>
        </w:rPr>
        <w:t>集中查处各类环境违法行为，引领、指导街镇提</w:t>
      </w:r>
      <w:r>
        <w:rPr>
          <w:rFonts w:hint="eastAsia" w:ascii="仿宋_GB2312" w:hAnsi="仿宋" w:eastAsia="仿宋_GB2312"/>
          <w:sz w:val="32"/>
          <w:szCs w:val="32"/>
        </w:rPr>
        <w:t>高环境管理水平。截至10月底，出动执法人员340人次，检查各类污染源276家，发现环境问题77起，其中拟处罚47家，拟处罚款97.5万元，限期整改6家，移交其他部门处理22起，查封2起。</w:t>
      </w:r>
    </w:p>
    <w:p>
      <w:pPr>
        <w:wordWrap/>
        <w:spacing w:line="560" w:lineRule="exact"/>
        <w:ind w:right="0" w:firstLine="627" w:firstLineChars="196"/>
        <w:textAlignment w:val="auto"/>
        <w:outlineLvl w:val="9"/>
        <w:rPr>
          <w:rFonts w:ascii="仿宋_GB2312" w:eastAsia="仿宋_GB2312"/>
          <w:sz w:val="32"/>
          <w:szCs w:val="32"/>
        </w:rPr>
      </w:pPr>
      <w:r>
        <w:rPr>
          <w:rFonts w:hint="eastAsia" w:ascii="仿宋_GB2312" w:eastAsia="仿宋_GB2312"/>
          <w:sz w:val="32"/>
          <w:szCs w:val="32"/>
        </w:rPr>
        <w:t>经过努力，</w:t>
      </w:r>
      <w:r>
        <w:rPr>
          <w:rFonts w:ascii="仿宋_GB2312" w:eastAsia="仿宋_GB2312"/>
          <w:sz w:val="32"/>
          <w:szCs w:val="32"/>
        </w:rPr>
        <w:t>201</w:t>
      </w:r>
      <w:r>
        <w:rPr>
          <w:rFonts w:hint="eastAsia" w:ascii="仿宋_GB2312" w:eastAsia="仿宋_GB2312"/>
          <w:sz w:val="32"/>
          <w:szCs w:val="32"/>
          <w:lang w:val="en-US" w:eastAsia="zh-CN"/>
        </w:rPr>
        <w:t>8</w:t>
      </w:r>
      <w:r>
        <w:rPr>
          <w:rFonts w:ascii="仿宋_GB2312" w:eastAsia="仿宋_GB2312"/>
          <w:sz w:val="32"/>
          <w:szCs w:val="32"/>
        </w:rPr>
        <w:t>年</w:t>
      </w:r>
      <w:r>
        <w:rPr>
          <w:rFonts w:hint="eastAsia" w:ascii="仿宋_GB2312" w:eastAsia="仿宋_GB2312"/>
          <w:sz w:val="32"/>
          <w:szCs w:val="32"/>
          <w:lang w:val="en-US" w:eastAsia="zh-CN"/>
        </w:rPr>
        <w:t>1</w:t>
      </w:r>
      <w:r>
        <w:rPr>
          <w:rFonts w:hint="eastAsia" w:ascii="仿宋_GB2312" w:eastAsia="仿宋_GB2312"/>
          <w:sz w:val="32"/>
          <w:szCs w:val="32"/>
        </w:rPr>
        <w:t>-</w:t>
      </w:r>
      <w:r>
        <w:rPr>
          <w:rFonts w:hint="eastAsia" w:ascii="仿宋_GB2312" w:eastAsia="仿宋_GB2312"/>
          <w:sz w:val="32"/>
          <w:szCs w:val="32"/>
          <w:lang w:val="en-US" w:eastAsia="zh-CN"/>
        </w:rPr>
        <w:t>2</w:t>
      </w:r>
      <w:r>
        <w:rPr>
          <w:rFonts w:ascii="仿宋_GB2312" w:eastAsia="仿宋_GB2312"/>
          <w:sz w:val="32"/>
          <w:szCs w:val="32"/>
        </w:rPr>
        <w:t>月，</w:t>
      </w:r>
      <w:r>
        <w:rPr>
          <w:rFonts w:hint="eastAsia" w:ascii="仿宋_GB2312" w:eastAsia="仿宋_GB2312"/>
          <w:sz w:val="32"/>
          <w:szCs w:val="32"/>
          <w:lang w:val="en-US" w:eastAsia="zh-CN"/>
        </w:rPr>
        <w:t>7-9月全</w:t>
      </w:r>
      <w:r>
        <w:rPr>
          <w:rFonts w:ascii="仿宋_GB2312" w:eastAsia="仿宋_GB2312"/>
          <w:sz w:val="32"/>
          <w:szCs w:val="32"/>
        </w:rPr>
        <w:t>区细颗粒物浓度</w:t>
      </w:r>
      <w:r>
        <w:rPr>
          <w:rFonts w:hint="eastAsia" w:ascii="仿宋_GB2312" w:eastAsia="仿宋_GB2312"/>
          <w:sz w:val="32"/>
          <w:szCs w:val="32"/>
        </w:rPr>
        <w:t>创历史同期新低。</w:t>
      </w:r>
    </w:p>
    <w:p>
      <w:pPr>
        <w:spacing w:line="560" w:lineRule="exact"/>
        <w:ind w:firstLine="640" w:firstLineChars="200"/>
        <w:rPr>
          <w:rFonts w:hint="eastAsia" w:eastAsia="仿宋_GB2312" w:cs="楷体"/>
          <w:bCs/>
          <w:color w:val="FF0000"/>
          <w:sz w:val="32"/>
          <w:szCs w:val="32"/>
        </w:rPr>
      </w:pPr>
      <w:r>
        <w:rPr>
          <w:rFonts w:hint="eastAsia" w:ascii="黑体" w:hAnsi="黑体" w:eastAsia="仿宋_GB2312" w:cs="Times New Roman"/>
          <w:color w:val="000000"/>
          <w:sz w:val="32"/>
          <w:szCs w:val="32"/>
        </w:rPr>
        <w:t>第二，水、土专项执法工作再上新台阶。</w:t>
      </w:r>
      <w:r>
        <w:rPr>
          <w:rFonts w:hint="eastAsia" w:ascii="黑体" w:hAnsi="黑体" w:eastAsia="黑体" w:cs="黑体"/>
          <w:b/>
          <w:bCs w:val="0"/>
          <w:sz w:val="32"/>
          <w:szCs w:val="32"/>
        </w:rPr>
        <w:t>在水污染防治方面。</w:t>
      </w:r>
      <w:r>
        <w:rPr>
          <w:rFonts w:hint="eastAsia" w:ascii="黑体" w:hAnsi="黑体" w:eastAsia="黑体" w:cs="黑体"/>
          <w:sz w:val="32"/>
          <w:szCs w:val="32"/>
        </w:rPr>
        <w:t>一是针对重点流域开展</w:t>
      </w:r>
      <w:r>
        <w:rPr>
          <w:rFonts w:hint="eastAsia" w:ascii="黑体" w:hAnsi="黑体" w:eastAsia="黑体" w:cs="黑体"/>
          <w:sz w:val="32"/>
          <w:szCs w:val="32"/>
          <w:lang w:eastAsia="zh-CN"/>
        </w:rPr>
        <w:t>黑臭水体整治环境保护</w:t>
      </w:r>
      <w:r>
        <w:rPr>
          <w:rFonts w:hint="eastAsia" w:ascii="黑体" w:hAnsi="黑体" w:eastAsia="黑体" w:cs="黑体"/>
          <w:sz w:val="32"/>
          <w:szCs w:val="32"/>
        </w:rPr>
        <w:t>专项行动。</w:t>
      </w:r>
      <w:r>
        <w:rPr>
          <w:rFonts w:hint="eastAsia" w:ascii="仿宋_GB2312" w:hAnsi="仿宋" w:eastAsia="仿宋_GB2312"/>
          <w:sz w:val="32"/>
          <w:szCs w:val="32"/>
        </w:rPr>
        <w:t>按照全市12个流域划分，结合我区溯源台账，持续对涉水排污单位开展专项检查，截至</w:t>
      </w:r>
      <w:r>
        <w:rPr>
          <w:rFonts w:hint="eastAsia" w:ascii="仿宋_GB2312" w:hAnsi="仿宋" w:eastAsia="仿宋_GB2312"/>
          <w:sz w:val="32"/>
          <w:szCs w:val="32"/>
          <w:lang w:val="en-US" w:eastAsia="zh-CN"/>
        </w:rPr>
        <w:t>10月底</w:t>
      </w:r>
      <w:r>
        <w:rPr>
          <w:rFonts w:hint="eastAsia" w:ascii="仿宋_GB2312" w:hAnsi="仿宋" w:eastAsia="仿宋_GB2312"/>
          <w:sz w:val="32"/>
          <w:szCs w:val="32"/>
        </w:rPr>
        <w:t>，检查重点流域涉水企业</w:t>
      </w:r>
      <w:r>
        <w:rPr>
          <w:rFonts w:hint="eastAsia" w:ascii="仿宋_GB2312" w:hAnsi="仿宋" w:eastAsia="仿宋_GB2312"/>
          <w:sz w:val="32"/>
          <w:szCs w:val="32"/>
          <w:lang w:val="en-US" w:eastAsia="zh-CN"/>
        </w:rPr>
        <w:t>945家次</w:t>
      </w:r>
      <w:r>
        <w:rPr>
          <w:rFonts w:hint="eastAsia" w:ascii="仿宋_GB2312" w:hAnsi="仿宋" w:eastAsia="仿宋_GB2312"/>
          <w:sz w:val="32"/>
          <w:szCs w:val="32"/>
        </w:rPr>
        <w:t>，其中</w:t>
      </w:r>
      <w:r>
        <w:rPr>
          <w:rFonts w:hint="eastAsia" w:ascii="仿宋_GB2312" w:hAnsi="仿宋" w:eastAsia="仿宋_GB2312"/>
          <w:sz w:val="32"/>
          <w:szCs w:val="32"/>
          <w:lang w:val="en-US" w:eastAsia="zh-CN"/>
        </w:rPr>
        <w:t>558</w:t>
      </w:r>
      <w:r>
        <w:rPr>
          <w:rFonts w:hint="eastAsia" w:ascii="仿宋_GB2312" w:hAnsi="仿宋" w:eastAsia="仿宋_GB2312"/>
          <w:sz w:val="32"/>
          <w:szCs w:val="32"/>
        </w:rPr>
        <w:t>家均已拆迁搬离或停产。</w:t>
      </w:r>
      <w:r>
        <w:rPr>
          <w:rFonts w:hint="eastAsia" w:ascii="仿宋_GB2312" w:hAnsi="仿宋" w:eastAsia="仿宋_GB2312"/>
          <w:sz w:val="32"/>
          <w:szCs w:val="32"/>
          <w:lang w:eastAsia="zh-CN"/>
        </w:rPr>
        <w:t>对</w:t>
      </w:r>
      <w:r>
        <w:rPr>
          <w:rFonts w:hint="eastAsia" w:ascii="仿宋_GB2312" w:hAnsi="仿宋" w:eastAsia="仿宋_GB2312"/>
          <w:sz w:val="32"/>
          <w:szCs w:val="32"/>
          <w:lang w:val="en-US" w:eastAsia="zh-CN"/>
        </w:rPr>
        <w:t>发现存在涉水违法行为的企业37家，立案处罚38起，罚款315万元。</w:t>
      </w:r>
      <w:r>
        <w:rPr>
          <w:rFonts w:hint="eastAsia" w:ascii="黑体" w:hAnsi="黑体" w:eastAsia="黑体" w:cs="黑体"/>
          <w:sz w:val="32"/>
          <w:szCs w:val="32"/>
          <w:lang w:eastAsia="zh-CN"/>
        </w:rPr>
        <w:t>二是</w:t>
      </w:r>
      <w:r>
        <w:rPr>
          <w:rFonts w:hint="eastAsia" w:ascii="黑体" w:hAnsi="黑体" w:eastAsia="黑体" w:cs="黑体"/>
          <w:sz w:val="32"/>
          <w:szCs w:val="32"/>
        </w:rPr>
        <w:t>针对饮用水水源地保护区开展违规项目专项整治行动。</w:t>
      </w:r>
      <w:r>
        <w:rPr>
          <w:rFonts w:hint="eastAsia" w:ascii="仿宋_GB2312" w:hAnsi="仿宋" w:eastAsia="仿宋_GB2312"/>
          <w:sz w:val="32"/>
          <w:szCs w:val="32"/>
        </w:rPr>
        <w:t>对二级保护区及准保护区</w:t>
      </w:r>
      <w:r>
        <w:rPr>
          <w:rFonts w:hint="eastAsia" w:ascii="仿宋_GB2312" w:eastAsia="仿宋_GB2312"/>
          <w:sz w:val="32"/>
        </w:rPr>
        <w:t>污染源进行摸底调查，对保护区内违规建设项目问题，依法依规进行查处。对</w:t>
      </w:r>
      <w:r>
        <w:rPr>
          <w:rFonts w:hint="eastAsia" w:ascii="仿宋_GB2312" w:eastAsia="仿宋_GB2312"/>
          <w:sz w:val="32"/>
          <w:lang w:val="en-US" w:eastAsia="zh-CN"/>
        </w:rPr>
        <w:t>102</w:t>
      </w:r>
      <w:r>
        <w:rPr>
          <w:rFonts w:hint="eastAsia" w:ascii="仿宋_GB2312" w:eastAsia="仿宋_GB2312"/>
          <w:sz w:val="32"/>
        </w:rPr>
        <w:t>家违法企业依法处罚，罚款</w:t>
      </w:r>
      <w:r>
        <w:rPr>
          <w:rFonts w:hint="eastAsia" w:ascii="仿宋_GB2312" w:eastAsia="仿宋_GB2312"/>
          <w:sz w:val="32"/>
          <w:lang w:val="en-US" w:eastAsia="zh-CN"/>
        </w:rPr>
        <w:t>262.52</w:t>
      </w:r>
      <w:r>
        <w:rPr>
          <w:rFonts w:hint="eastAsia" w:ascii="仿宋_GB2312" w:eastAsia="仿宋_GB2312"/>
          <w:sz w:val="32"/>
        </w:rPr>
        <w:t>万元。</w:t>
      </w:r>
      <w:r>
        <w:rPr>
          <w:rFonts w:hint="eastAsia" w:ascii="黑体" w:hAnsi="黑体" w:eastAsia="黑体" w:cs="黑体"/>
          <w:sz w:val="32"/>
          <w:szCs w:val="32"/>
        </w:rPr>
        <w:t>三是开展重金属重点行业专项检查。</w:t>
      </w:r>
      <w:r>
        <w:rPr>
          <w:rFonts w:hint="eastAsia" w:ascii="仿宋_GB2312" w:eastAsia="仿宋_GB2312"/>
          <w:sz w:val="32"/>
          <w:szCs w:val="32"/>
        </w:rPr>
        <w:t>对辖区内</w:t>
      </w:r>
      <w:r>
        <w:rPr>
          <w:rFonts w:hint="eastAsia" w:ascii="仿宋_GB2312" w:eastAsia="仿宋_GB2312"/>
          <w:sz w:val="32"/>
          <w:szCs w:val="32"/>
          <w:lang w:eastAsia="zh-CN"/>
        </w:rPr>
        <w:t>污水处理厂、</w:t>
      </w:r>
      <w:r>
        <w:rPr>
          <w:rFonts w:hint="eastAsia" w:ascii="仿宋_GB2312" w:eastAsia="仿宋_GB2312"/>
          <w:sz w:val="32"/>
          <w:szCs w:val="32"/>
        </w:rPr>
        <w:t>重点医疗机构、</w:t>
      </w:r>
      <w:r>
        <w:rPr>
          <w:rFonts w:hint="eastAsia" w:ascii="仿宋_GB2312" w:eastAsia="仿宋_GB2312"/>
          <w:sz w:val="32"/>
          <w:szCs w:val="32"/>
          <w:lang w:eastAsia="zh-CN"/>
        </w:rPr>
        <w:t>北京南宫生物质能源有限公司（垃圾焚烧发电行业）、规模化畜禽养殖场</w:t>
      </w:r>
      <w:r>
        <w:rPr>
          <w:rFonts w:hint="eastAsia" w:ascii="仿宋_GB2312" w:eastAsia="仿宋_GB2312"/>
          <w:sz w:val="32"/>
          <w:szCs w:val="32"/>
        </w:rPr>
        <w:t>、</w:t>
      </w:r>
      <w:r>
        <w:rPr>
          <w:rFonts w:hint="eastAsia" w:ascii="仿宋_GB2312" w:eastAsia="仿宋_GB2312"/>
          <w:sz w:val="32"/>
          <w:szCs w:val="32"/>
          <w:lang w:eastAsia="zh-CN"/>
        </w:rPr>
        <w:t>涉重金属行业、生活垃圾处置单位定期</w:t>
      </w:r>
      <w:r>
        <w:rPr>
          <w:rFonts w:hint="eastAsia" w:ascii="仿宋_GB2312" w:eastAsia="仿宋_GB2312"/>
          <w:sz w:val="32"/>
          <w:szCs w:val="32"/>
        </w:rPr>
        <w:t>开展联合监察监测，</w:t>
      </w:r>
      <w:r>
        <w:rPr>
          <w:rFonts w:hint="eastAsia" w:ascii="仿宋_GB2312" w:eastAsia="仿宋_GB2312"/>
          <w:sz w:val="32"/>
          <w:szCs w:val="32"/>
          <w:lang w:eastAsia="zh-CN"/>
        </w:rPr>
        <w:t>专项检查中未发现违法行为</w:t>
      </w:r>
      <w:r>
        <w:rPr>
          <w:rFonts w:hint="eastAsia" w:ascii="仿宋_GB2312" w:eastAsia="仿宋_GB2312"/>
          <w:sz w:val="32"/>
          <w:szCs w:val="32"/>
          <w:lang w:val="en-US" w:eastAsia="zh-CN"/>
        </w:rPr>
        <w:t>。</w:t>
      </w:r>
      <w:r>
        <w:rPr>
          <w:rFonts w:hint="eastAsia" w:ascii="黑体" w:hAnsi="黑体" w:eastAsia="黑体" w:cs="黑体"/>
          <w:sz w:val="32"/>
          <w:szCs w:val="32"/>
          <w:lang w:val="en-US" w:eastAsia="zh-CN"/>
        </w:rPr>
        <w:t>四是针对辖区内渗坑渗井问题开展全面执法检查。</w:t>
      </w:r>
      <w:r>
        <w:rPr>
          <w:rFonts w:hint="eastAsia" w:ascii="仿宋_GB2312" w:eastAsia="仿宋_GB2312"/>
          <w:sz w:val="32"/>
          <w:szCs w:val="32"/>
          <w:lang w:val="en-US" w:eastAsia="zh-CN"/>
        </w:rPr>
        <w:t>截至目前，查处利用渗坑排放废水的违法行为2起，处罚金额75万元。</w:t>
      </w:r>
      <w:r>
        <w:rPr>
          <w:rFonts w:hint="eastAsia" w:ascii="黑体" w:hAnsi="黑体" w:eastAsia="黑体" w:cs="黑体"/>
          <w:color w:val="000000"/>
          <w:sz w:val="32"/>
          <w:szCs w:val="32"/>
        </w:rPr>
        <w:t>在土污染防治方面</w:t>
      </w:r>
      <w:r>
        <w:rPr>
          <w:rFonts w:hint="eastAsia" w:ascii="黑体" w:hAnsi="黑体" w:eastAsia="黑体" w:cs="黑体"/>
          <w:color w:val="000000"/>
          <w:sz w:val="32"/>
          <w:szCs w:val="32"/>
          <w:lang w:eastAsia="zh-CN"/>
        </w:rPr>
        <w:t>，积极开展固体和危险废物非法转移倾倒专项行动</w:t>
      </w:r>
      <w:r>
        <w:rPr>
          <w:rFonts w:hint="eastAsia" w:ascii="黑体" w:hAnsi="黑体" w:eastAsia="黑体" w:cs="黑体"/>
          <w:color w:val="000000"/>
          <w:sz w:val="32"/>
          <w:szCs w:val="32"/>
        </w:rPr>
        <w:t>。一是开展报废汽车拆解行业专项检查行动</w:t>
      </w:r>
      <w:r>
        <w:rPr>
          <w:rFonts w:hint="eastAsia" w:ascii="仿宋_GB2312" w:eastAsia="仿宋_GB2312"/>
          <w:sz w:val="32"/>
          <w:szCs w:val="32"/>
        </w:rPr>
        <w:t>。2018年4月至6月期间，开展对辖区2家报废汽车拆解行业检查，重点检查环评手续情况，危险废物产生和处置情况，均未发现环境违法行为。</w:t>
      </w:r>
      <w:r>
        <w:rPr>
          <w:rFonts w:hint="eastAsia" w:ascii="黑体" w:hAnsi="黑体" w:eastAsia="黑体" w:cs="黑体"/>
          <w:color w:val="000000"/>
          <w:sz w:val="32"/>
          <w:szCs w:val="32"/>
        </w:rPr>
        <w:t>二是开展高等院校、科研院所实验室危险废物专项行动。</w:t>
      </w:r>
      <w:r>
        <w:rPr>
          <w:rFonts w:hint="eastAsia" w:ascii="仿宋_GB2312" w:eastAsia="仿宋_GB2312"/>
          <w:sz w:val="32"/>
          <w:szCs w:val="32"/>
        </w:rPr>
        <w:t>依据《实验室危险废物污染防治技术规范》（DB11/T1368-2016）对全区36家产生危险废物的高校、科研院所实验室进行检查，进一步规范科研单位危险废物依照技术规范收集、投放、暂存、转运、贮存等行为。对2家危险废物管理不规范问题进行立案处罚，共处罚款2万元。</w:t>
      </w:r>
      <w:r>
        <w:rPr>
          <w:rFonts w:hint="eastAsia" w:ascii="黑体" w:hAnsi="黑体" w:eastAsia="黑体" w:cs="黑体"/>
          <w:color w:val="000000"/>
          <w:sz w:val="32"/>
          <w:szCs w:val="32"/>
        </w:rPr>
        <w:t>三是开展危险废物产生单位专项检查。</w:t>
      </w:r>
      <w:r>
        <w:rPr>
          <w:rFonts w:hint="eastAsia" w:ascii="仿宋_GB2312" w:eastAsia="仿宋_GB2312"/>
          <w:sz w:val="32"/>
          <w:szCs w:val="32"/>
        </w:rPr>
        <w:t>年产危废10吨以上单位共计39家单位，其中工业源18家，社会源21家，作为重点排污单位，均已纳入双随机进行抽查，重点检查委托处置、出入库管理、危险废物贮存和转移、环境事故应急预案制定及演练、信息公开制度落实等情况。其中年产危废10吨以下单位共计68家，其中工业源48家，社会源20家，按照对工业污染源抽查率50%，对社会污染源检查100%要求进行抽查，严厉打击非法处置危险废物行为。目前已对</w:t>
      </w:r>
      <w:r>
        <w:rPr>
          <w:rFonts w:hint="eastAsia" w:ascii="仿宋_GB2312" w:eastAsia="仿宋_GB2312"/>
          <w:sz w:val="32"/>
          <w:szCs w:val="32"/>
          <w:lang w:val="en-US" w:eastAsia="zh-CN"/>
        </w:rPr>
        <w:t>172</w:t>
      </w:r>
      <w:r>
        <w:rPr>
          <w:rFonts w:hint="eastAsia" w:ascii="仿宋_GB2312" w:eastAsia="仿宋_GB2312"/>
          <w:sz w:val="32"/>
          <w:szCs w:val="32"/>
        </w:rPr>
        <w:t>家存在危险废物贮存不规范、无标识等违法行为单位依法处罚，处罚金额</w:t>
      </w:r>
      <w:r>
        <w:rPr>
          <w:rFonts w:hint="eastAsia" w:ascii="仿宋_GB2312" w:eastAsia="仿宋_GB2312"/>
          <w:sz w:val="32"/>
          <w:szCs w:val="32"/>
          <w:lang w:val="en-US" w:eastAsia="zh-CN"/>
        </w:rPr>
        <w:t>201</w:t>
      </w:r>
      <w:r>
        <w:rPr>
          <w:rFonts w:hint="eastAsia" w:ascii="仿宋_GB2312" w:eastAsia="仿宋_GB2312"/>
          <w:sz w:val="32"/>
          <w:szCs w:val="32"/>
        </w:rPr>
        <w:t>万元。</w:t>
      </w:r>
      <w:r>
        <w:rPr>
          <w:rFonts w:hint="eastAsia" w:ascii="黑体" w:hAnsi="黑体" w:eastAsia="黑体" w:cs="黑体"/>
          <w:color w:val="000000"/>
          <w:sz w:val="32"/>
          <w:szCs w:val="32"/>
        </w:rPr>
        <w:t>四是开展向滩涂、沼泽地等未利用地非法排污、倾倒有毒有害物质等行为专项执法行动。</w:t>
      </w:r>
      <w:r>
        <w:rPr>
          <w:rFonts w:hint="eastAsia" w:ascii="仿宋_GB2312" w:eastAsia="仿宋_GB2312"/>
          <w:sz w:val="32"/>
          <w:szCs w:val="32"/>
        </w:rPr>
        <w:t>目前已建立33块内陆滩涂台账，结合疏解整治促提升行动，联合国土部门开展日常巡查，依法打击违法排污行为，捍卫土壤环境安全。</w:t>
      </w:r>
    </w:p>
    <w:p>
      <w:pPr>
        <w:wordWrap/>
        <w:adjustRightInd w:val="0"/>
        <w:snapToGrid w:val="0"/>
        <w:spacing w:line="560" w:lineRule="exact"/>
        <w:ind w:right="0" w:firstLine="640" w:firstLineChars="200"/>
        <w:textAlignment w:val="auto"/>
        <w:outlineLvl w:val="9"/>
        <w:rPr>
          <w:rFonts w:hint="eastAsia" w:ascii="黑体" w:hAnsi="黑体" w:eastAsia="黑体" w:cs="黑体"/>
          <w:color w:val="FF0000"/>
          <w:sz w:val="32"/>
          <w:szCs w:val="32"/>
        </w:rPr>
      </w:pPr>
      <w:r>
        <w:rPr>
          <w:rFonts w:hint="eastAsia" w:ascii="黑体" w:hAnsi="黑体" w:eastAsia="黑体" w:cs="黑体"/>
          <w:color w:val="000000"/>
          <w:sz w:val="32"/>
          <w:szCs w:val="32"/>
          <w:lang w:eastAsia="zh-CN"/>
        </w:rPr>
        <w:t>四</w:t>
      </w:r>
      <w:r>
        <w:rPr>
          <w:rFonts w:hint="eastAsia" w:ascii="黑体" w:hAnsi="黑体" w:eastAsia="黑体" w:cs="黑体"/>
          <w:color w:val="000000"/>
          <w:sz w:val="32"/>
          <w:szCs w:val="32"/>
        </w:rPr>
        <w:t>、</w:t>
      </w:r>
      <w:r>
        <w:rPr>
          <w:rFonts w:hint="eastAsia" w:ascii="黑体" w:hAnsi="黑体" w:eastAsia="黑体" w:cs="黑体"/>
          <w:sz w:val="32"/>
          <w:szCs w:val="32"/>
        </w:rPr>
        <w:t>创新执法格局，构建立体</w:t>
      </w:r>
      <w:r>
        <w:rPr>
          <w:rFonts w:hint="eastAsia" w:ascii="黑体" w:hAnsi="黑体" w:eastAsia="黑体" w:cs="黑体"/>
          <w:sz w:val="32"/>
          <w:szCs w:val="32"/>
          <w:lang w:eastAsia="zh-CN"/>
        </w:rPr>
        <w:t>执法</w:t>
      </w:r>
      <w:r>
        <w:rPr>
          <w:rFonts w:hint="eastAsia" w:ascii="黑体" w:hAnsi="黑体" w:eastAsia="黑体" w:cs="黑体"/>
          <w:sz w:val="32"/>
          <w:szCs w:val="32"/>
        </w:rPr>
        <w:t>体系，提升环境执法综合效力</w:t>
      </w:r>
    </w:p>
    <w:p>
      <w:pPr>
        <w:wordWrap/>
        <w:adjustRightInd w:val="0"/>
        <w:snapToGrid w:val="0"/>
        <w:spacing w:line="560" w:lineRule="exact"/>
        <w:ind w:right="0" w:firstLine="640" w:firstLineChars="200"/>
        <w:textAlignment w:val="auto"/>
        <w:outlineLvl w:val="9"/>
        <w:rPr>
          <w:rFonts w:eastAsia="仿宋_GB2312" w:cs="宋体"/>
          <w:kern w:val="0"/>
          <w:sz w:val="32"/>
          <w:szCs w:val="32"/>
        </w:rPr>
      </w:pPr>
      <w:r>
        <w:rPr>
          <w:rFonts w:hint="eastAsia" w:eastAsia="仿宋_GB2312" w:cs="宋体"/>
          <w:kern w:val="0"/>
          <w:sz w:val="32"/>
          <w:szCs w:val="32"/>
        </w:rPr>
        <w:t>构建“联、治、防、宣”“四位一体”环境监察执法格局，全面夯实环境监管责任落实，提高环境执法工作成效及影响力。</w:t>
      </w:r>
    </w:p>
    <w:p>
      <w:pPr>
        <w:numPr>
          <w:ilvl w:val="0"/>
          <w:numId w:val="3"/>
        </w:numPr>
        <w:wordWrap/>
        <w:adjustRightInd w:val="0"/>
        <w:snapToGrid w:val="0"/>
        <w:spacing w:line="560" w:lineRule="exact"/>
        <w:ind w:right="0" w:firstLine="640" w:firstLineChars="200"/>
        <w:textAlignment w:val="auto"/>
        <w:outlineLvl w:val="9"/>
        <w:rPr>
          <w:rFonts w:hint="eastAsia" w:ascii="楷体" w:hAnsi="楷体" w:eastAsia="楷体" w:cs="楷体"/>
          <w:bCs/>
          <w:sz w:val="32"/>
          <w:szCs w:val="32"/>
        </w:rPr>
      </w:pPr>
      <w:r>
        <w:rPr>
          <w:rFonts w:hint="eastAsia" w:ascii="楷体" w:hAnsi="楷体" w:eastAsia="楷体" w:cs="楷体"/>
          <w:bCs/>
          <w:sz w:val="32"/>
          <w:szCs w:val="32"/>
        </w:rPr>
        <w:t>“联”，</w:t>
      </w:r>
      <w:r>
        <w:rPr>
          <w:rFonts w:hint="eastAsia" w:ascii="楷体" w:hAnsi="楷体" w:eastAsia="楷体" w:cs="楷体"/>
          <w:bCs/>
          <w:color w:val="000000"/>
          <w:sz w:val="32"/>
          <w:szCs w:val="32"/>
        </w:rPr>
        <w:t>强化“联合监管”，</w:t>
      </w:r>
      <w:r>
        <w:rPr>
          <w:rFonts w:hint="eastAsia" w:ascii="楷体" w:hAnsi="楷体" w:eastAsia="楷体" w:cs="楷体"/>
          <w:bCs/>
          <w:sz w:val="32"/>
          <w:szCs w:val="32"/>
        </w:rPr>
        <w:t>提高执法效力</w:t>
      </w:r>
      <w:r>
        <w:rPr>
          <w:rFonts w:hint="eastAsia" w:ascii="楷体" w:hAnsi="楷体" w:eastAsia="楷体" w:cs="楷体"/>
          <w:bCs/>
          <w:sz w:val="32"/>
          <w:szCs w:val="32"/>
          <w:lang w:eastAsia="zh-CN"/>
        </w:rPr>
        <w:t>。</w:t>
      </w:r>
    </w:p>
    <w:p>
      <w:pPr>
        <w:wordWrap/>
        <w:adjustRightInd w:val="0"/>
        <w:snapToGrid w:val="0"/>
        <w:spacing w:line="560" w:lineRule="exact"/>
        <w:ind w:right="0" w:firstLine="643" w:firstLineChars="200"/>
        <w:textAlignment w:val="auto"/>
        <w:outlineLvl w:val="9"/>
        <w:rPr>
          <w:rFonts w:eastAsia="仿宋_GB2312" w:cs="黑体"/>
          <w:bCs/>
          <w:sz w:val="32"/>
          <w:szCs w:val="32"/>
        </w:rPr>
      </w:pPr>
      <w:r>
        <w:rPr>
          <w:rFonts w:hint="eastAsia" w:eastAsia="仿宋_GB2312"/>
          <w:b/>
          <w:bCs/>
          <w:color w:val="000000"/>
          <w:sz w:val="32"/>
          <w:szCs w:val="32"/>
        </w:rPr>
        <w:t>一是</w:t>
      </w:r>
      <w:r>
        <w:rPr>
          <w:rFonts w:hint="eastAsia" w:eastAsia="仿宋_GB2312"/>
          <w:sz w:val="32"/>
          <w:szCs w:val="32"/>
        </w:rPr>
        <w:t>联合区商务、食药、城管、交通、经信等部门，对餐饮、汽修、服装干洗、家具制造、机械制造、医药制造等重点行业，开展联合专项执法行动，提升执法成效。</w:t>
      </w:r>
      <w:r>
        <w:rPr>
          <w:rFonts w:hint="eastAsia" w:eastAsia="仿宋_GB2312"/>
          <w:b/>
          <w:bCs/>
          <w:color w:val="000000"/>
          <w:sz w:val="32"/>
          <w:szCs w:val="32"/>
        </w:rPr>
        <w:t>二是</w:t>
      </w:r>
      <w:r>
        <w:rPr>
          <w:rFonts w:hint="eastAsia" w:eastAsia="仿宋_GB2312"/>
          <w:sz w:val="32"/>
          <w:szCs w:val="32"/>
        </w:rPr>
        <w:t>联合属地政府，对辖区内重点行业企业按照不同季节排放特点，进行重点管控，</w:t>
      </w:r>
      <w:r>
        <w:rPr>
          <w:rFonts w:hint="eastAsia" w:eastAsia="仿宋_GB2312"/>
          <w:sz w:val="32"/>
          <w:szCs w:val="32"/>
          <w:lang w:eastAsia="zh-CN"/>
        </w:rPr>
        <w:t>实施错峰</w:t>
      </w:r>
      <w:r>
        <w:rPr>
          <w:rFonts w:hint="eastAsia" w:eastAsia="仿宋_GB2312"/>
          <w:sz w:val="32"/>
          <w:szCs w:val="32"/>
        </w:rPr>
        <w:t>。</w:t>
      </w:r>
      <w:r>
        <w:rPr>
          <w:rFonts w:hint="eastAsia" w:eastAsia="仿宋_GB2312"/>
          <w:b/>
          <w:bCs/>
          <w:color w:val="000000"/>
          <w:sz w:val="32"/>
          <w:szCs w:val="32"/>
        </w:rPr>
        <w:t>三是</w:t>
      </w:r>
      <w:r>
        <w:rPr>
          <w:rFonts w:hint="eastAsia" w:eastAsia="仿宋_GB2312" w:cs="黑体"/>
          <w:sz w:val="32"/>
          <w:szCs w:val="32"/>
        </w:rPr>
        <w:t>环保联合公安强化行刑衔接，严厉打击环境领域违法行为。</w:t>
      </w:r>
      <w:r>
        <w:rPr>
          <w:rFonts w:hint="eastAsia" w:eastAsia="仿宋_GB2312"/>
          <w:sz w:val="32"/>
        </w:rPr>
        <w:t>不断完善环境执法行刑衔接机制，高压震慑环境领域违法犯罪行为。建立了公安、环部门尺度统一、定期协商、高效协作的工作模式，定期组织公安、环部门的业务骨干，对环境办案人员进行全员培训。“环保监察”联合“环保警察”，从快从严打击环境领域违法犯罪行为，</w:t>
      </w:r>
      <w:r>
        <w:rPr>
          <w:rFonts w:hint="eastAsia" w:eastAsia="仿宋_GB2312"/>
          <w:sz w:val="32"/>
          <w:lang w:eastAsia="zh-CN"/>
        </w:rPr>
        <w:t>利剑斩污</w:t>
      </w:r>
      <w:r>
        <w:rPr>
          <w:rFonts w:hint="eastAsia" w:eastAsia="仿宋_GB2312"/>
          <w:sz w:val="32"/>
        </w:rPr>
        <w:t>。</w:t>
      </w:r>
      <w:r>
        <w:rPr>
          <w:rFonts w:hint="eastAsia" w:eastAsia="仿宋_GB2312"/>
          <w:sz w:val="32"/>
          <w:lang w:eastAsia="zh-CN"/>
        </w:rPr>
        <w:t>自成立“环保警察”以来，</w:t>
      </w:r>
      <w:r>
        <w:rPr>
          <w:rFonts w:hint="eastAsia" w:eastAsia="仿宋_GB2312"/>
          <w:sz w:val="32"/>
        </w:rPr>
        <w:t>移交公安部门依法办理环境领域违法案件</w:t>
      </w:r>
      <w:r>
        <w:rPr>
          <w:rFonts w:hint="eastAsia" w:eastAsia="仿宋_GB2312"/>
          <w:sz w:val="32"/>
          <w:lang w:val="en-US" w:eastAsia="zh-CN"/>
        </w:rPr>
        <w:t>40</w:t>
      </w:r>
      <w:r>
        <w:rPr>
          <w:rFonts w:hint="eastAsia" w:eastAsia="仿宋_GB2312"/>
          <w:sz w:val="32"/>
        </w:rPr>
        <w:t>起，其中侦办行政拘留案件</w:t>
      </w:r>
      <w:r>
        <w:rPr>
          <w:rFonts w:hint="eastAsia" w:eastAsia="仿宋_GB2312"/>
          <w:sz w:val="32"/>
          <w:lang w:val="en-US" w:eastAsia="zh-CN"/>
        </w:rPr>
        <w:t>38</w:t>
      </w:r>
      <w:r>
        <w:rPr>
          <w:rFonts w:hint="eastAsia" w:eastAsia="仿宋_GB2312"/>
          <w:sz w:val="32"/>
        </w:rPr>
        <w:t>起，行政拘留3</w:t>
      </w:r>
      <w:r>
        <w:rPr>
          <w:rFonts w:hint="eastAsia" w:eastAsia="仿宋_GB2312"/>
          <w:sz w:val="32"/>
          <w:lang w:val="en-US" w:eastAsia="zh-CN"/>
        </w:rPr>
        <w:t>8</w:t>
      </w:r>
      <w:r>
        <w:rPr>
          <w:rFonts w:hint="eastAsia" w:eastAsia="仿宋_GB2312"/>
          <w:sz w:val="32"/>
        </w:rPr>
        <w:t>人，刑事拘留案2起，刑事拘留9人，切实加大了对环境污染</w:t>
      </w:r>
      <w:bookmarkStart w:id="0" w:name="_GoBack"/>
      <w:bookmarkEnd w:id="0"/>
      <w:r>
        <w:rPr>
          <w:rFonts w:hint="eastAsia" w:eastAsia="仿宋_GB2312"/>
          <w:sz w:val="32"/>
        </w:rPr>
        <w:t>违法犯罪行为的打击力度。</w:t>
      </w:r>
    </w:p>
    <w:p>
      <w:pPr>
        <w:wordWrap/>
        <w:adjustRightInd w:val="0"/>
        <w:snapToGrid w:val="0"/>
        <w:spacing w:line="560" w:lineRule="exact"/>
        <w:ind w:right="0" w:firstLine="640" w:firstLineChars="200"/>
        <w:textAlignment w:val="auto"/>
        <w:outlineLvl w:val="9"/>
        <w:rPr>
          <w:rFonts w:hint="eastAsia" w:ascii="楷体" w:hAnsi="楷体" w:eastAsia="楷体" w:cs="楷体"/>
          <w:bCs/>
          <w:sz w:val="32"/>
          <w:szCs w:val="32"/>
        </w:rPr>
      </w:pPr>
      <w:r>
        <w:rPr>
          <w:rFonts w:hint="eastAsia" w:ascii="楷体" w:hAnsi="楷体" w:eastAsia="楷体" w:cs="楷体"/>
          <w:bCs/>
          <w:sz w:val="32"/>
          <w:szCs w:val="32"/>
        </w:rPr>
        <w:t>（二）“治”，</w:t>
      </w:r>
      <w:r>
        <w:rPr>
          <w:rFonts w:hint="eastAsia" w:ascii="楷体" w:hAnsi="楷体" w:eastAsia="楷体" w:cs="楷体"/>
          <w:bCs/>
          <w:sz w:val="32"/>
          <w:szCs w:val="32"/>
          <w:lang w:eastAsia="zh-CN"/>
        </w:rPr>
        <w:t>管理工程</w:t>
      </w:r>
      <w:r>
        <w:rPr>
          <w:rFonts w:hint="eastAsia" w:ascii="楷体" w:hAnsi="楷体" w:eastAsia="楷体" w:cs="楷体"/>
          <w:bCs/>
          <w:sz w:val="32"/>
          <w:szCs w:val="32"/>
        </w:rPr>
        <w:t>协同减排，深化</w:t>
      </w:r>
      <w:r>
        <w:rPr>
          <w:rFonts w:hint="eastAsia" w:ascii="楷体" w:hAnsi="楷体" w:eastAsia="楷体" w:cs="楷体"/>
          <w:bCs/>
          <w:sz w:val="32"/>
          <w:szCs w:val="32"/>
          <w:lang w:eastAsia="zh-CN"/>
        </w:rPr>
        <w:t>挥发性有机物</w:t>
      </w:r>
      <w:r>
        <w:rPr>
          <w:rFonts w:hint="eastAsia" w:ascii="楷体" w:hAnsi="楷体" w:eastAsia="楷体" w:cs="楷体"/>
          <w:bCs/>
          <w:sz w:val="32"/>
          <w:szCs w:val="32"/>
          <w:lang w:val="en-US" w:eastAsia="zh-CN"/>
        </w:rPr>
        <w:t>污染</w:t>
      </w:r>
      <w:r>
        <w:rPr>
          <w:rFonts w:hint="eastAsia" w:ascii="楷体" w:hAnsi="楷体" w:eastAsia="楷体" w:cs="楷体"/>
          <w:bCs/>
          <w:sz w:val="32"/>
          <w:szCs w:val="32"/>
        </w:rPr>
        <w:t>治理</w:t>
      </w:r>
    </w:p>
    <w:p>
      <w:pPr>
        <w:wordWrap/>
        <w:adjustRightInd w:val="0"/>
        <w:snapToGrid w:val="0"/>
        <w:spacing w:line="560" w:lineRule="exact"/>
        <w:ind w:right="0" w:firstLine="643" w:firstLineChars="200"/>
        <w:textAlignment w:val="auto"/>
        <w:outlineLvl w:val="9"/>
        <w:rPr>
          <w:rFonts w:hint="eastAsia" w:eastAsia="仿宋_GB2312" w:cs="黑体"/>
          <w:sz w:val="32"/>
          <w:szCs w:val="32"/>
        </w:rPr>
      </w:pPr>
      <w:r>
        <w:rPr>
          <w:rFonts w:hint="eastAsia" w:eastAsia="仿宋_GB2312" w:cs="黑体"/>
          <w:b/>
          <w:bCs/>
          <w:sz w:val="32"/>
          <w:szCs w:val="32"/>
        </w:rPr>
        <w:t>一方面</w:t>
      </w:r>
      <w:r>
        <w:rPr>
          <w:rFonts w:hint="eastAsia" w:eastAsia="仿宋_GB2312"/>
          <w:kern w:val="144"/>
          <w:sz w:val="32"/>
          <w:szCs w:val="32"/>
        </w:rPr>
        <w:t>加强对挥发性有机物（VOCs</w:t>
      </w:r>
      <w:r>
        <w:rPr>
          <w:rFonts w:hint="eastAsia" w:eastAsia="仿宋_GB2312"/>
          <w:sz w:val="32"/>
          <w:szCs w:val="32"/>
        </w:rPr>
        <w:t>）</w:t>
      </w:r>
      <w:r>
        <w:rPr>
          <w:rFonts w:hint="eastAsia" w:eastAsia="仿宋_GB2312"/>
          <w:kern w:val="144"/>
          <w:sz w:val="32"/>
          <w:szCs w:val="32"/>
        </w:rPr>
        <w:t>排放的环境监管，减少VOCs排放，通过开展挥发性有机物（VOCs</w:t>
      </w:r>
      <w:r>
        <w:rPr>
          <w:rFonts w:hint="eastAsia" w:eastAsia="仿宋_GB2312"/>
          <w:sz w:val="32"/>
          <w:szCs w:val="32"/>
        </w:rPr>
        <w:t>）治理工作，采取产业结构调整、污染环节退出、治理工艺升级等手段，达到</w:t>
      </w:r>
      <w:r>
        <w:rPr>
          <w:rFonts w:hint="eastAsia" w:eastAsia="仿宋_GB2312"/>
          <w:kern w:val="144"/>
          <w:sz w:val="32"/>
          <w:szCs w:val="32"/>
        </w:rPr>
        <w:t>减少挥发性有机物及细颗粒物（</w:t>
      </w:r>
      <w:r>
        <w:rPr>
          <w:rFonts w:hint="eastAsia" w:eastAsia="仿宋_GB2312"/>
          <w:sz w:val="32"/>
          <w:szCs w:val="32"/>
        </w:rPr>
        <w:t>PM</w:t>
      </w:r>
      <w:r>
        <w:rPr>
          <w:rFonts w:hint="eastAsia" w:eastAsia="仿宋_GB2312"/>
          <w:sz w:val="32"/>
          <w:szCs w:val="32"/>
          <w:vertAlign w:val="subscript"/>
        </w:rPr>
        <w:t>2.5</w:t>
      </w:r>
      <w:r>
        <w:rPr>
          <w:rFonts w:hint="eastAsia" w:eastAsia="仿宋_GB2312"/>
          <w:sz w:val="32"/>
          <w:szCs w:val="32"/>
        </w:rPr>
        <w:t>）</w:t>
      </w:r>
      <w:r>
        <w:rPr>
          <w:rFonts w:hint="eastAsia" w:eastAsia="仿宋_GB2312"/>
          <w:kern w:val="144"/>
          <w:sz w:val="32"/>
          <w:szCs w:val="32"/>
        </w:rPr>
        <w:t>排放目标</w:t>
      </w:r>
      <w:r>
        <w:rPr>
          <w:rFonts w:hint="eastAsia" w:eastAsia="仿宋_GB2312"/>
          <w:kern w:val="0"/>
          <w:sz w:val="32"/>
          <w:szCs w:val="32"/>
        </w:rPr>
        <w:t>，</w:t>
      </w:r>
      <w:r>
        <w:rPr>
          <w:rFonts w:hint="eastAsia" w:eastAsia="仿宋_GB2312"/>
          <w:kern w:val="0"/>
          <w:sz w:val="32"/>
          <w:szCs w:val="32"/>
          <w:lang w:val="en-US" w:eastAsia="zh-CN"/>
        </w:rPr>
        <w:t>1家企业</w:t>
      </w:r>
      <w:r>
        <w:rPr>
          <w:rFonts w:hint="eastAsia" w:eastAsia="仿宋_GB2312"/>
          <w:sz w:val="32"/>
          <w:szCs w:val="32"/>
        </w:rPr>
        <w:t>治理工艺</w:t>
      </w:r>
      <w:r>
        <w:rPr>
          <w:rFonts w:hint="eastAsia" w:eastAsia="仿宋_GB2312"/>
          <w:sz w:val="32"/>
          <w:szCs w:val="32"/>
          <w:lang w:eastAsia="zh-CN"/>
        </w:rPr>
        <w:t>完成升级改造</w:t>
      </w:r>
      <w:r>
        <w:rPr>
          <w:rFonts w:hint="eastAsia" w:eastAsia="仿宋_GB2312"/>
          <w:kern w:val="0"/>
          <w:sz w:val="32"/>
          <w:szCs w:val="32"/>
          <w:lang w:val="en-US" w:eastAsia="zh-CN"/>
        </w:rPr>
        <w:t>，减排</w:t>
      </w:r>
      <w:r>
        <w:rPr>
          <w:rFonts w:hint="eastAsia" w:eastAsia="仿宋_GB2312"/>
          <w:kern w:val="0"/>
          <w:sz w:val="32"/>
          <w:szCs w:val="32"/>
        </w:rPr>
        <w:t>VOCs排放</w:t>
      </w:r>
      <w:r>
        <w:rPr>
          <w:rFonts w:hint="eastAsia" w:eastAsia="仿宋_GB2312"/>
          <w:kern w:val="0"/>
          <w:sz w:val="32"/>
          <w:szCs w:val="32"/>
          <w:lang w:val="en-US" w:eastAsia="zh-CN"/>
        </w:rPr>
        <w:t>286.75</w:t>
      </w:r>
      <w:r>
        <w:rPr>
          <w:rFonts w:hint="eastAsia" w:eastAsia="仿宋_GB2312"/>
          <w:kern w:val="0"/>
          <w:sz w:val="32"/>
          <w:szCs w:val="32"/>
        </w:rPr>
        <w:t>吨。</w:t>
      </w:r>
      <w:r>
        <w:rPr>
          <w:rFonts w:hint="eastAsia" w:eastAsia="仿宋_GB2312" w:cs="黑体"/>
          <w:b/>
          <w:bCs/>
          <w:sz w:val="32"/>
          <w:szCs w:val="32"/>
        </w:rPr>
        <w:t>另一方面</w:t>
      </w:r>
      <w:r>
        <w:rPr>
          <w:rFonts w:hint="eastAsia" w:eastAsia="仿宋_GB2312" w:cs="黑体"/>
          <w:sz w:val="32"/>
          <w:szCs w:val="32"/>
        </w:rPr>
        <w:t>重点开展VOCs行业专项治理工程。</w:t>
      </w:r>
      <w:r>
        <w:rPr>
          <w:rFonts w:hint="eastAsia" w:eastAsia="仿宋_GB2312" w:cs="仿宋_GB2312"/>
          <w:sz w:val="32"/>
          <w:szCs w:val="32"/>
          <w:shd w:val="clear" w:color="auto" w:fill="FFFFFF"/>
        </w:rPr>
        <w:t>对</w:t>
      </w:r>
      <w:r>
        <w:rPr>
          <w:rFonts w:hint="eastAsia" w:eastAsia="仿宋_GB2312"/>
          <w:sz w:val="32"/>
          <w:szCs w:val="32"/>
        </w:rPr>
        <w:t>辖区内医药、包装印刷、石油化工等涉及VOCs排放行业分</w:t>
      </w:r>
      <w:r>
        <w:rPr>
          <w:rFonts w:eastAsia="仿宋_GB2312"/>
          <w:sz w:val="32"/>
          <w:szCs w:val="32"/>
        </w:rPr>
        <w:t>阶段开展执法检查，确保</w:t>
      </w:r>
      <w:r>
        <w:rPr>
          <w:rFonts w:hint="eastAsia" w:eastAsia="仿宋_GB2312"/>
          <w:sz w:val="32"/>
          <w:szCs w:val="32"/>
        </w:rPr>
        <w:t>企业安装挥发性有机物废气处理设施并</w:t>
      </w:r>
      <w:r>
        <w:rPr>
          <w:rFonts w:eastAsia="仿宋_GB2312"/>
          <w:sz w:val="32"/>
          <w:szCs w:val="32"/>
        </w:rPr>
        <w:t>正常运行；</w:t>
      </w:r>
      <w:r>
        <w:rPr>
          <w:rFonts w:hint="eastAsia" w:eastAsia="仿宋_GB2312"/>
          <w:sz w:val="32"/>
          <w:szCs w:val="32"/>
        </w:rPr>
        <w:t>同时</w:t>
      </w:r>
      <w:r>
        <w:rPr>
          <w:rFonts w:eastAsia="仿宋_GB2312"/>
          <w:sz w:val="32"/>
          <w:szCs w:val="32"/>
        </w:rPr>
        <w:t>对辖区</w:t>
      </w:r>
      <w:r>
        <w:rPr>
          <w:rFonts w:hint="eastAsia" w:ascii="仿宋_GB2312" w:hAnsi="仿宋_GB2312" w:eastAsia="仿宋_GB2312" w:cs="仿宋_GB2312"/>
          <w:color w:val="333333"/>
          <w:sz w:val="32"/>
          <w:szCs w:val="32"/>
        </w:rPr>
        <w:t>组织对2018年在册的重点行业涉及的印刷、涂料、家具等行业企业组织开展监测，依据监测结果，筛选出重点排放源，纳入重点监管企业名录，示范安装挥发性有机物的在线监测设备，对企业VOCs排放情况进行实时在线监控</w:t>
      </w:r>
      <w:r>
        <w:rPr>
          <w:rFonts w:hint="eastAsia" w:eastAsia="仿宋_GB2312" w:cs="黑体"/>
          <w:sz w:val="32"/>
          <w:szCs w:val="32"/>
        </w:rPr>
        <w:t>，充分利用高科技手段提高监管水平。</w:t>
      </w:r>
    </w:p>
    <w:p>
      <w:pPr>
        <w:wordWrap/>
        <w:adjustRightInd w:val="0"/>
        <w:snapToGrid w:val="0"/>
        <w:spacing w:line="560" w:lineRule="exact"/>
        <w:ind w:right="0" w:firstLine="640" w:firstLineChars="200"/>
        <w:textAlignment w:val="auto"/>
        <w:outlineLvl w:val="9"/>
        <w:rPr>
          <w:rFonts w:hint="eastAsia" w:ascii="楷体" w:hAnsi="楷体" w:eastAsia="楷体" w:cs="楷体"/>
          <w:bCs/>
          <w:sz w:val="32"/>
          <w:szCs w:val="32"/>
        </w:rPr>
      </w:pPr>
      <w:r>
        <w:rPr>
          <w:rFonts w:hint="eastAsia" w:ascii="楷体" w:hAnsi="楷体" w:eastAsia="楷体" w:cs="楷体"/>
          <w:bCs/>
          <w:sz w:val="32"/>
          <w:szCs w:val="32"/>
        </w:rPr>
        <w:t>（三）“防”，预防为主，防治结合，确保环境安全</w:t>
      </w:r>
    </w:p>
    <w:p>
      <w:pPr>
        <w:wordWrap/>
        <w:adjustRightInd w:val="0"/>
        <w:snapToGrid w:val="0"/>
        <w:spacing w:line="560" w:lineRule="exact"/>
        <w:ind w:right="0" w:firstLine="643" w:firstLineChars="200"/>
        <w:textAlignment w:val="auto"/>
        <w:outlineLvl w:val="9"/>
        <w:rPr>
          <w:rFonts w:eastAsia="仿宋_GB2312" w:cs="楷体"/>
          <w:b/>
          <w:sz w:val="32"/>
          <w:szCs w:val="32"/>
        </w:rPr>
      </w:pPr>
      <w:r>
        <w:rPr>
          <w:rFonts w:hint="eastAsia" w:eastAsia="仿宋_GB2312"/>
          <w:b/>
          <w:bCs/>
          <w:color w:val="000000"/>
          <w:sz w:val="32"/>
          <w:szCs w:val="32"/>
        </w:rPr>
        <w:t>一是</w:t>
      </w:r>
      <w:r>
        <w:rPr>
          <w:rFonts w:hint="eastAsia" w:eastAsia="仿宋_GB2312"/>
          <w:color w:val="000000"/>
          <w:sz w:val="32"/>
          <w:szCs w:val="32"/>
        </w:rPr>
        <w:t>加强环境风险源监管。</w:t>
      </w:r>
      <w:r>
        <w:rPr>
          <w:rFonts w:hint="eastAsia" w:eastAsia="仿宋_GB2312"/>
          <w:sz w:val="32"/>
          <w:szCs w:val="32"/>
        </w:rPr>
        <w:t>按照“全覆盖、零容忍、严执法、重实效”要求，重点开展对危险废物处置单位，危险废物产生单位、集中式饮用水水源地一二级保护区内、涉氨单位等四类重点环境风险源的排查整治专项行动，切实提高防范能力，提升处罚力度，消除安全隐患。201</w:t>
      </w:r>
      <w:r>
        <w:rPr>
          <w:rFonts w:hint="eastAsia" w:eastAsia="仿宋_GB2312"/>
          <w:sz w:val="32"/>
          <w:szCs w:val="32"/>
          <w:lang w:val="en-US" w:eastAsia="zh-CN"/>
        </w:rPr>
        <w:t>8</w:t>
      </w:r>
      <w:r>
        <w:rPr>
          <w:rFonts w:hint="eastAsia" w:eastAsia="仿宋_GB2312"/>
          <w:sz w:val="32"/>
          <w:szCs w:val="32"/>
        </w:rPr>
        <w:t>年，检查环境风险源</w:t>
      </w:r>
      <w:r>
        <w:rPr>
          <w:rFonts w:hint="eastAsia" w:eastAsia="仿宋_GB2312"/>
          <w:sz w:val="32"/>
          <w:szCs w:val="32"/>
          <w:lang w:val="en-US" w:eastAsia="zh-CN"/>
        </w:rPr>
        <w:t>489</w:t>
      </w:r>
      <w:r>
        <w:rPr>
          <w:rFonts w:hint="eastAsia" w:eastAsia="仿宋_GB2312"/>
          <w:sz w:val="32"/>
          <w:szCs w:val="32"/>
        </w:rPr>
        <w:t>家次，建立风险源台账173家，其中重点环境风险源71家，消除环境安全隐患</w:t>
      </w:r>
      <w:r>
        <w:rPr>
          <w:rFonts w:hint="eastAsia" w:eastAsia="仿宋_GB2312"/>
          <w:sz w:val="32"/>
          <w:szCs w:val="32"/>
          <w:lang w:val="en-US" w:eastAsia="zh-CN"/>
        </w:rPr>
        <w:t>109</w:t>
      </w:r>
      <w:r>
        <w:rPr>
          <w:rFonts w:hint="eastAsia" w:eastAsia="仿宋_GB2312"/>
          <w:sz w:val="32"/>
          <w:szCs w:val="32"/>
        </w:rPr>
        <w:t>处。按照环境风险单位台账开展逐一排查，实行“一源一档”，督促、指导重点风险源企业加强自身管理，结合实际制定突发环境事件应急预案并进行备案演练，强化事后调查处置，落实风险防范措施。</w:t>
      </w:r>
      <w:r>
        <w:rPr>
          <w:rFonts w:hint="eastAsia" w:eastAsia="仿宋_GB2312"/>
          <w:b/>
          <w:bCs/>
          <w:color w:val="000000"/>
          <w:sz w:val="32"/>
          <w:szCs w:val="32"/>
        </w:rPr>
        <w:t>二是</w:t>
      </w:r>
      <w:r>
        <w:rPr>
          <w:rFonts w:hint="eastAsia" w:eastAsia="仿宋_GB2312"/>
          <w:color w:val="000000"/>
          <w:sz w:val="32"/>
          <w:szCs w:val="32"/>
        </w:rPr>
        <w:t>加强应急值守。</w:t>
      </w:r>
      <w:r>
        <w:rPr>
          <w:rFonts w:hint="eastAsia" w:eastAsia="仿宋_GB2312"/>
          <w:sz w:val="32"/>
        </w:rPr>
        <w:t>应急小组人员保持24小时开机，确保信息畅通，及时妥善处置突发环境事件。完善应急管理体系，提高应急队伍素质，提高处置突发环境事件的能力，最大限度降低突发环境事件造成的损失及影响。201</w:t>
      </w:r>
      <w:r>
        <w:rPr>
          <w:rFonts w:hint="eastAsia" w:eastAsia="仿宋_GB2312"/>
          <w:sz w:val="32"/>
          <w:lang w:val="en-US" w:eastAsia="zh-CN"/>
        </w:rPr>
        <w:t>8</w:t>
      </w:r>
      <w:r>
        <w:rPr>
          <w:rFonts w:hint="eastAsia" w:eastAsia="仿宋_GB2312"/>
          <w:sz w:val="32"/>
        </w:rPr>
        <w:t>年，共处置突发环境事件</w:t>
      </w:r>
      <w:r>
        <w:rPr>
          <w:rFonts w:hint="eastAsia" w:eastAsia="仿宋_GB2312"/>
          <w:sz w:val="32"/>
          <w:lang w:val="en-US" w:eastAsia="zh-CN"/>
        </w:rPr>
        <w:t>1</w:t>
      </w:r>
      <w:r>
        <w:rPr>
          <w:rFonts w:hint="eastAsia" w:eastAsia="仿宋_GB2312"/>
          <w:sz w:val="32"/>
        </w:rPr>
        <w:t>起，</w:t>
      </w:r>
      <w:r>
        <w:rPr>
          <w:rFonts w:hint="eastAsia" w:eastAsia="仿宋_GB2312"/>
          <w:sz w:val="32"/>
          <w:lang w:eastAsia="zh-CN"/>
        </w:rPr>
        <w:t>已</w:t>
      </w:r>
      <w:r>
        <w:rPr>
          <w:rFonts w:hint="eastAsia" w:eastAsia="仿宋_GB2312"/>
          <w:sz w:val="32"/>
        </w:rPr>
        <w:t>妥善处置，未对环境造成污染。</w:t>
      </w:r>
      <w:r>
        <w:rPr>
          <w:rFonts w:hint="eastAsia" w:eastAsia="仿宋_GB2312"/>
          <w:b/>
          <w:bCs/>
          <w:color w:val="000000"/>
          <w:sz w:val="32"/>
          <w:szCs w:val="32"/>
        </w:rPr>
        <w:t>三是</w:t>
      </w:r>
      <w:r>
        <w:rPr>
          <w:rFonts w:hint="eastAsia" w:eastAsia="仿宋_GB2312"/>
          <w:color w:val="000000"/>
          <w:sz w:val="32"/>
          <w:szCs w:val="32"/>
        </w:rPr>
        <w:t>开展危险废物处置单位安全隐患排查工作。</w:t>
      </w:r>
      <w:r>
        <w:rPr>
          <w:rFonts w:hint="eastAsia" w:eastAsia="仿宋_GB2312"/>
          <w:sz w:val="32"/>
          <w:szCs w:val="32"/>
        </w:rPr>
        <w:t>重点开展“16个严查”，</w:t>
      </w:r>
      <w:r>
        <w:rPr>
          <w:rFonts w:hint="eastAsia" w:eastAsia="仿宋_GB2312"/>
          <w:sz w:val="32"/>
        </w:rPr>
        <w:t>出动检查组</w:t>
      </w:r>
      <w:r>
        <w:rPr>
          <w:rFonts w:hint="eastAsia" w:eastAsia="仿宋_GB2312"/>
          <w:sz w:val="32"/>
          <w:lang w:val="en-US" w:eastAsia="zh-CN"/>
        </w:rPr>
        <w:t>16</w:t>
      </w:r>
      <w:r>
        <w:rPr>
          <w:rFonts w:hint="eastAsia" w:eastAsia="仿宋_GB2312"/>
          <w:sz w:val="32"/>
        </w:rPr>
        <w:t>组次，执法人员</w:t>
      </w:r>
      <w:r>
        <w:rPr>
          <w:rFonts w:hint="eastAsia" w:eastAsia="仿宋_GB2312"/>
          <w:sz w:val="32"/>
          <w:lang w:val="en-US" w:eastAsia="zh-CN"/>
        </w:rPr>
        <w:t>152</w:t>
      </w:r>
      <w:r>
        <w:rPr>
          <w:rFonts w:hint="eastAsia" w:eastAsia="仿宋_GB2312"/>
          <w:sz w:val="32"/>
        </w:rPr>
        <w:t>人次，</w:t>
      </w:r>
      <w:r>
        <w:rPr>
          <w:rFonts w:hint="eastAsia" w:eastAsia="仿宋_GB2312"/>
          <w:sz w:val="32"/>
          <w:lang w:eastAsia="zh-CN"/>
        </w:rPr>
        <w:t>检查</w:t>
      </w:r>
      <w:r>
        <w:rPr>
          <w:rFonts w:hint="eastAsia" w:eastAsia="仿宋_GB2312"/>
          <w:sz w:val="32"/>
        </w:rPr>
        <w:t>企业</w:t>
      </w:r>
      <w:r>
        <w:rPr>
          <w:rFonts w:hint="eastAsia" w:eastAsia="仿宋_GB2312"/>
          <w:sz w:val="32"/>
          <w:lang w:val="en-US" w:eastAsia="zh-CN"/>
        </w:rPr>
        <w:t>32</w:t>
      </w:r>
      <w:r>
        <w:rPr>
          <w:rFonts w:hint="eastAsia" w:eastAsia="仿宋_GB2312"/>
          <w:sz w:val="32"/>
        </w:rPr>
        <w:t>家次，</w:t>
      </w:r>
      <w:r>
        <w:rPr>
          <w:rFonts w:hint="eastAsia" w:eastAsia="仿宋_GB2312"/>
          <w:sz w:val="32"/>
          <w:lang w:eastAsia="zh-CN"/>
        </w:rPr>
        <w:t>未发现环境违法行为。</w:t>
      </w:r>
    </w:p>
    <w:p>
      <w:pPr>
        <w:wordWrap/>
        <w:adjustRightInd w:val="0"/>
        <w:snapToGrid w:val="0"/>
        <w:spacing w:line="560" w:lineRule="exact"/>
        <w:ind w:right="0" w:firstLine="640" w:firstLineChars="200"/>
        <w:textAlignment w:val="auto"/>
        <w:outlineLvl w:val="9"/>
        <w:rPr>
          <w:rFonts w:hint="eastAsia" w:ascii="楷体" w:hAnsi="楷体" w:eastAsia="楷体" w:cs="楷体"/>
          <w:bCs/>
          <w:sz w:val="32"/>
          <w:szCs w:val="32"/>
        </w:rPr>
      </w:pPr>
      <w:r>
        <w:rPr>
          <w:rFonts w:hint="eastAsia" w:ascii="楷体" w:hAnsi="楷体" w:eastAsia="楷体" w:cs="楷体"/>
          <w:bCs/>
          <w:sz w:val="32"/>
          <w:szCs w:val="32"/>
        </w:rPr>
        <w:t>（四）“宣”，加大宣传力度，曝光违法行为，增强企业守法意识</w:t>
      </w:r>
    </w:p>
    <w:p>
      <w:pPr>
        <w:spacing w:line="560" w:lineRule="exact"/>
        <w:ind w:firstLine="800" w:firstLineChars="250"/>
        <w:rPr>
          <w:rFonts w:hint="eastAsia" w:eastAsia="仿宋_GB2312"/>
          <w:sz w:val="32"/>
          <w:szCs w:val="32"/>
        </w:rPr>
      </w:pPr>
      <w:r>
        <w:rPr>
          <w:rFonts w:hint="eastAsia" w:ascii="黑体" w:hAnsi="黑体" w:eastAsia="仿宋_GB2312" w:cs="黑体"/>
          <w:sz w:val="32"/>
          <w:szCs w:val="32"/>
        </w:rPr>
        <w:t>加大宣传力度，建立定期定人宣传制度。围绕“系列专项行动”、“信访投诉处理，提高市民获得感”方面突出开展信息宣传工作。</w:t>
      </w:r>
      <w:r>
        <w:rPr>
          <w:rFonts w:hint="eastAsia" w:ascii="仿宋_GB2312" w:hAnsi="仿宋_GB2312" w:eastAsia="仿宋_GB2312" w:cs="仿宋_GB2312"/>
          <w:sz w:val="32"/>
          <w:szCs w:val="32"/>
        </w:rPr>
        <w:t>制定信息宣传制度，要求每一个专项行动、每一个联合执法都要有宣传，有重点，以进一步提高环境执法宣传热度与力度。</w:t>
      </w:r>
      <w:r>
        <w:rPr>
          <w:rFonts w:hint="eastAsia" w:ascii="黑体" w:hAnsi="黑体" w:eastAsia="黑体" w:cs="黑体"/>
          <w:sz w:val="32"/>
          <w:szCs w:val="32"/>
        </w:rPr>
        <w:t>市级媒体层面，</w:t>
      </w:r>
      <w:r>
        <w:rPr>
          <w:rFonts w:hint="eastAsia" w:ascii="Times New Roman" w:hAnsi="Times New Roman" w:eastAsia="仿宋_GB2312"/>
          <w:sz w:val="32"/>
          <w:szCs w:val="20"/>
        </w:rPr>
        <w:t>完成市级多家媒体对“餐饮行动”、“汽修专项”行动的宣传报道工作。</w:t>
      </w:r>
      <w:r>
        <w:rPr>
          <w:rFonts w:hint="eastAsia" w:ascii="黑体" w:hAnsi="黑体" w:eastAsia="黑体" w:cs="黑体"/>
          <w:sz w:val="32"/>
          <w:szCs w:val="32"/>
        </w:rPr>
        <w:t>区级媒体层面，</w:t>
      </w:r>
      <w:r>
        <w:rPr>
          <w:rFonts w:hint="eastAsia" w:ascii="Times New Roman" w:hAnsi="Times New Roman" w:eastAsia="仿宋_GB2312"/>
          <w:sz w:val="32"/>
          <w:szCs w:val="20"/>
        </w:rPr>
        <w:t>大兴新闻</w:t>
      </w:r>
      <w:r>
        <w:rPr>
          <w:rFonts w:hint="eastAsia" w:eastAsia="仿宋_GB2312"/>
          <w:sz w:val="32"/>
          <w:szCs w:val="20"/>
        </w:rPr>
        <w:t>就餐饮执法检查</w:t>
      </w:r>
      <w:r>
        <w:rPr>
          <w:rFonts w:hint="eastAsia" w:eastAsia="仿宋_GB2312"/>
          <w:sz w:val="32"/>
          <w:szCs w:val="20"/>
          <w:lang w:eastAsia="zh-CN"/>
        </w:rPr>
        <w:t>、</w:t>
      </w:r>
      <w:r>
        <w:rPr>
          <w:rFonts w:hint="eastAsia" w:eastAsia="仿宋_GB2312"/>
          <w:sz w:val="32"/>
          <w:szCs w:val="20"/>
        </w:rPr>
        <w:t>信访投诉处理、重污染期间专项督查</w:t>
      </w:r>
      <w:r>
        <w:rPr>
          <w:rFonts w:hint="eastAsia" w:ascii="Times New Roman" w:hAnsi="Times New Roman" w:eastAsia="仿宋_GB2312"/>
          <w:sz w:val="32"/>
          <w:szCs w:val="20"/>
        </w:rPr>
        <w:t>进行</w:t>
      </w:r>
      <w:r>
        <w:rPr>
          <w:rFonts w:hint="eastAsia" w:eastAsia="仿宋_GB2312"/>
          <w:sz w:val="32"/>
          <w:szCs w:val="20"/>
        </w:rPr>
        <w:t>多期</w:t>
      </w:r>
      <w:r>
        <w:rPr>
          <w:rFonts w:hint="eastAsia" w:ascii="Times New Roman" w:hAnsi="Times New Roman" w:eastAsia="仿宋_GB2312"/>
          <w:sz w:val="32"/>
          <w:szCs w:val="20"/>
        </w:rPr>
        <w:t>主题报道</w:t>
      </w:r>
      <w:r>
        <w:rPr>
          <w:rFonts w:hint="eastAsia" w:eastAsia="仿宋_GB2312"/>
          <w:sz w:val="32"/>
          <w:szCs w:val="20"/>
        </w:rPr>
        <w:t>、</w:t>
      </w:r>
      <w:r>
        <w:rPr>
          <w:rFonts w:hint="eastAsia" w:ascii="Times New Roman" w:hAnsi="Times New Roman" w:eastAsia="仿宋_GB2312"/>
          <w:sz w:val="32"/>
          <w:szCs w:val="20"/>
        </w:rPr>
        <w:t>系列报道。</w:t>
      </w:r>
      <w:r>
        <w:rPr>
          <w:rFonts w:hint="eastAsia" w:ascii="黑体" w:hAnsi="黑体" w:eastAsia="黑体" w:cs="黑体"/>
          <w:sz w:val="32"/>
          <w:szCs w:val="32"/>
        </w:rPr>
        <w:t>新媒体层面，</w:t>
      </w:r>
      <w:r>
        <w:rPr>
          <w:rFonts w:hint="eastAsia" w:ascii="Times New Roman" w:hAnsi="Times New Roman" w:eastAsia="仿宋_GB2312"/>
          <w:sz w:val="32"/>
          <w:szCs w:val="20"/>
        </w:rPr>
        <w:t>开辟了“以案释法”专栏，针对执法检查中的典型性案例进行分析，对重大环境违法案件进行曝光，每周对近期检查发现的违法行为选送两件典型案例推送市环保局监察总队，重点诠释系列环保方面的法律法规，震慑环境违法行为，形成引导企业主动守法的良好氛围。</w:t>
      </w:r>
      <w:r>
        <w:rPr>
          <w:rFonts w:hint="eastAsia" w:eastAsia="仿宋_GB2312"/>
          <w:sz w:val="32"/>
          <w:szCs w:val="32"/>
        </w:rPr>
        <w:t>依托信访处理和回复，积极回应社会关切，解决老百姓诉求，提高市民获得感，不断提高公众对环保工作的知晓率和支持率。</w:t>
      </w:r>
      <w:r>
        <w:rPr>
          <w:rFonts w:hint="eastAsia" w:ascii="Times New Roman" w:hAnsi="Times New Roman" w:eastAsia="仿宋_GB2312"/>
          <w:sz w:val="32"/>
          <w:szCs w:val="20"/>
          <w:lang w:eastAsia="zh-CN"/>
        </w:rPr>
        <w:t>通过</w:t>
      </w:r>
      <w:r>
        <w:rPr>
          <w:rFonts w:hint="eastAsia" w:eastAsia="仿宋_GB2312"/>
          <w:sz w:val="32"/>
          <w:szCs w:val="32"/>
        </w:rPr>
        <w:t>政务网站、微博、微信等平台建立环境违法行为曝光台，</w:t>
      </w:r>
      <w:r>
        <w:rPr>
          <w:rFonts w:hint="eastAsia" w:eastAsia="仿宋_GB2312"/>
          <w:sz w:val="32"/>
          <w:szCs w:val="32"/>
          <w:lang w:eastAsia="zh-CN"/>
        </w:rPr>
        <w:t>以及</w:t>
      </w:r>
      <w:r>
        <w:rPr>
          <w:rFonts w:hint="eastAsia" w:eastAsia="仿宋_GB2312"/>
          <w:sz w:val="32"/>
          <w:szCs w:val="32"/>
        </w:rPr>
        <w:t>电视、报纸、网络等</w:t>
      </w:r>
      <w:r>
        <w:rPr>
          <w:rFonts w:hint="eastAsia" w:eastAsia="仿宋_GB2312"/>
          <w:sz w:val="32"/>
          <w:szCs w:val="32"/>
          <w:lang w:eastAsia="zh-CN"/>
        </w:rPr>
        <w:t>各类</w:t>
      </w:r>
      <w:r>
        <w:rPr>
          <w:rFonts w:hint="eastAsia" w:eastAsia="仿宋_GB2312"/>
          <w:sz w:val="32"/>
          <w:szCs w:val="32"/>
        </w:rPr>
        <w:t>媒体，广泛曝光典型违法案件，推动企业达标排放，营造</w:t>
      </w:r>
      <w:r>
        <w:rPr>
          <w:rFonts w:hint="eastAsia" w:eastAsia="仿宋_GB2312"/>
          <w:sz w:val="32"/>
          <w:szCs w:val="32"/>
          <w:lang w:eastAsia="zh-CN"/>
        </w:rPr>
        <w:t>良</w:t>
      </w:r>
      <w:r>
        <w:rPr>
          <w:rFonts w:hint="eastAsia" w:eastAsia="仿宋_GB2312"/>
          <w:sz w:val="32"/>
          <w:szCs w:val="32"/>
        </w:rPr>
        <w:t>企业守法新常态。</w:t>
      </w:r>
    </w:p>
    <w:p>
      <w:pPr>
        <w:spacing w:line="560" w:lineRule="exact"/>
        <w:ind w:firstLine="800" w:firstLineChars="250"/>
        <w:rPr>
          <w:rFonts w:hint="eastAsia" w:eastAsia="仿宋_GB2312"/>
          <w:sz w:val="32"/>
          <w:szCs w:val="32"/>
        </w:rPr>
      </w:pPr>
    </w:p>
    <w:p>
      <w:pPr>
        <w:spacing w:line="560" w:lineRule="exact"/>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widowControl w:val="0"/>
        <w:wordWrap/>
        <w:adjustRightInd/>
        <w:snapToGrid/>
        <w:spacing w:line="560" w:lineRule="exact"/>
        <w:ind w:left="0" w:leftChars="0" w:right="0"/>
        <w:jc w:val="center"/>
        <w:textAlignment w:val="auto"/>
        <w:outlineLvl w:val="9"/>
        <w:rPr>
          <w:rFonts w:hint="eastAsia" w:ascii="方正小标宋简体" w:hAnsi="方正小标宋简体" w:eastAsia="方正小标宋简体" w:cs="方正小标宋简体"/>
          <w:b w:val="0"/>
          <w:bCs/>
          <w:color w:val="000000"/>
          <w:sz w:val="44"/>
          <w:szCs w:val="44"/>
        </w:rPr>
      </w:pPr>
    </w:p>
    <w:p>
      <w:pPr>
        <w:widowControl w:val="0"/>
        <w:wordWrap/>
        <w:adjustRightInd/>
        <w:snapToGrid/>
        <w:spacing w:line="560" w:lineRule="exact"/>
        <w:ind w:left="0" w:leftChars="0" w:right="0"/>
        <w:jc w:val="center"/>
        <w:textAlignment w:val="auto"/>
        <w:outlineLvl w:val="9"/>
        <w:rPr>
          <w:rFonts w:ascii="仿宋_GB2312" w:hAnsi="Times New Roman" w:eastAsia="仿宋_GB2312" w:cs="Times New Roman"/>
          <w:sz w:val="32"/>
          <w:szCs w:val="24"/>
        </w:rPr>
      </w:pPr>
      <w:r>
        <w:rPr>
          <w:rFonts w:hint="eastAsia" w:ascii="方正小标宋简体" w:hAnsi="方正小标宋简体" w:eastAsia="方正小标宋简体" w:cs="方正小标宋简体"/>
          <w:b w:val="0"/>
          <w:bCs/>
          <w:color w:val="000000"/>
          <w:sz w:val="44"/>
          <w:szCs w:val="44"/>
          <w:lang w:val="en-US" w:eastAsia="zh-CN"/>
        </w:rPr>
        <w:t xml:space="preserve">  北京市大兴区环境监察支队关于行政处罚信息公开情况的说明</w:t>
      </w:r>
    </w:p>
    <w:p>
      <w:pPr>
        <w:widowControl/>
        <w:spacing w:line="560" w:lineRule="exact"/>
        <w:rPr>
          <w:rFonts w:ascii="仿宋_GB2312" w:hAnsi="Times New Roman" w:eastAsia="仿宋_GB2312" w:cs="Times New Roman"/>
          <w:sz w:val="32"/>
          <w:szCs w:val="24"/>
        </w:rPr>
      </w:pPr>
    </w:p>
    <w:p>
      <w:pPr>
        <w:widowControl/>
        <w:spacing w:line="560" w:lineRule="exact"/>
        <w:rPr>
          <w:rFonts w:hint="eastAsia" w:ascii="仿宋_GB2312" w:hAnsi="Times New Roman" w:eastAsia="仿宋_GB2312" w:cs="Times New Roman"/>
          <w:sz w:val="32"/>
          <w:szCs w:val="24"/>
          <w:lang w:eastAsia="zh-CN"/>
        </w:rPr>
      </w:pPr>
      <w:r>
        <w:rPr>
          <w:rFonts w:hint="eastAsia" w:ascii="仿宋_GB2312" w:hAnsi="Times New Roman" w:eastAsia="仿宋_GB2312" w:cs="Times New Roman"/>
          <w:sz w:val="32"/>
          <w:szCs w:val="24"/>
          <w:lang w:eastAsia="zh-CN"/>
        </w:rPr>
        <w:t>生态环境部：</w:t>
      </w:r>
    </w:p>
    <w:p>
      <w:pPr>
        <w:widowControl/>
        <w:spacing w:line="560" w:lineRule="exact"/>
        <w:ind w:firstLine="640"/>
        <w:rPr>
          <w:rFonts w:hint="eastAsia" w:ascii="仿宋_GB2312" w:hAnsi="Times New Roman" w:eastAsia="仿宋_GB2312" w:cs="Times New Roman"/>
          <w:sz w:val="32"/>
          <w:szCs w:val="24"/>
          <w:lang w:val="en-US" w:eastAsia="zh-CN"/>
        </w:rPr>
      </w:pPr>
      <w:r>
        <w:rPr>
          <w:rFonts w:hint="eastAsia" w:ascii="仿宋_GB2312" w:hAnsi="Times New Roman" w:eastAsia="仿宋_GB2312" w:cs="Times New Roman"/>
          <w:sz w:val="32"/>
          <w:szCs w:val="24"/>
          <w:lang w:val="en-US" w:eastAsia="zh-CN"/>
        </w:rPr>
        <w:t>按照生态环保部及市级部门行政许可与行政处罚信息双公开要求，我支队2018年10月10日之前的所有环境执法行政处罚案件均在北京市大兴区环境保护局官方网站按时进行公开。</w:t>
      </w:r>
    </w:p>
    <w:p>
      <w:pPr>
        <w:widowControl/>
        <w:spacing w:line="560" w:lineRule="exact"/>
        <w:ind w:firstLine="640"/>
        <w:rPr>
          <w:rFonts w:hint="eastAsia" w:ascii="仿宋_GB2312" w:hAnsi="Helvetica" w:eastAsia="仿宋_GB2312"/>
          <w:color w:val="333333"/>
          <w:sz w:val="32"/>
          <w:szCs w:val="32"/>
          <w:lang w:val="en-US" w:eastAsia="zh-CN"/>
        </w:rPr>
      </w:pPr>
      <w:r>
        <w:rPr>
          <w:rFonts w:hint="eastAsia" w:ascii="仿宋_GB2312" w:hAnsi="仿宋_GB2312" w:eastAsia="仿宋_GB2312" w:cs="仿宋_GB2312"/>
          <w:sz w:val="32"/>
          <w:szCs w:val="32"/>
          <w:lang w:eastAsia="zh-CN"/>
        </w:rPr>
        <w:t>按照</w:t>
      </w:r>
      <w:r>
        <w:rPr>
          <w:rFonts w:hint="eastAsia" w:ascii="仿宋_GB2312" w:hAnsi="仿宋_GB2312" w:eastAsia="仿宋_GB2312" w:cs="仿宋_GB2312"/>
          <w:sz w:val="32"/>
          <w:szCs w:val="32"/>
        </w:rPr>
        <w:t>《北京市人民政府办公厅关于贯彻落实&lt;政府网站发展指引&gt;的实施意见》（京政办发</w:t>
      </w:r>
      <w:r>
        <w:rPr>
          <w:rFonts w:hint="eastAsia" w:ascii="仿宋_GB2312" w:hAnsi="Times New Roman" w:eastAsia="仿宋_GB2312" w:cs="Times New Roman"/>
          <w:sz w:val="32"/>
          <w:szCs w:val="32"/>
        </w:rPr>
        <w:t>〔2017〕51号</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相关要求，该文件</w:t>
      </w:r>
      <w:r>
        <w:rPr>
          <w:rFonts w:hint="eastAsia" w:ascii="仿宋_GB2312" w:hAnsi="Helvetica" w:eastAsia="仿宋_GB2312"/>
          <w:color w:val="333333"/>
          <w:sz w:val="32"/>
          <w:szCs w:val="32"/>
        </w:rPr>
        <w:t>明确提出各区政府只能开设一个网站，其所属部门、单位不单独开设政府网站。</w:t>
      </w:r>
      <w:r>
        <w:rPr>
          <w:rFonts w:hint="eastAsia" w:ascii="仿宋_GB2312" w:hAnsi="Helvetica" w:eastAsia="仿宋_GB2312"/>
          <w:color w:val="333333"/>
          <w:sz w:val="32"/>
          <w:szCs w:val="32"/>
          <w:lang w:eastAsia="zh-CN"/>
        </w:rPr>
        <w:t>我支队</w:t>
      </w:r>
      <w:r>
        <w:rPr>
          <w:rFonts w:hint="eastAsia" w:ascii="仿宋_GB2312" w:hAnsi="仿宋_GB2312" w:eastAsia="仿宋_GB2312" w:cs="仿宋_GB2312"/>
          <w:sz w:val="32"/>
          <w:szCs w:val="32"/>
        </w:rPr>
        <w:t>按照北京市政府办公厅统一部署，</w:t>
      </w:r>
      <w:r>
        <w:rPr>
          <w:rFonts w:hint="eastAsia" w:ascii="仿宋_GB2312" w:hAnsi="Helvetica" w:eastAsia="仿宋_GB2312"/>
          <w:color w:val="333333"/>
          <w:sz w:val="32"/>
          <w:szCs w:val="32"/>
        </w:rPr>
        <w:t>经市政府办公厅、区政府办批准，北京市大兴区环境保护局网站于2018年</w:t>
      </w:r>
      <w:r>
        <w:rPr>
          <w:rFonts w:ascii="仿宋_GB2312" w:hAnsi="Helvetica" w:eastAsia="仿宋_GB2312"/>
          <w:color w:val="333333"/>
          <w:sz w:val="32"/>
          <w:szCs w:val="32"/>
        </w:rPr>
        <w:t>10</w:t>
      </w:r>
      <w:r>
        <w:rPr>
          <w:rFonts w:hint="eastAsia" w:ascii="仿宋_GB2312" w:hAnsi="Helvetica" w:eastAsia="仿宋_GB2312"/>
          <w:color w:val="333333"/>
          <w:sz w:val="32"/>
          <w:szCs w:val="32"/>
        </w:rPr>
        <w:t>月</w:t>
      </w:r>
      <w:r>
        <w:rPr>
          <w:rFonts w:ascii="仿宋_GB2312" w:hAnsi="Helvetica" w:eastAsia="仿宋_GB2312"/>
          <w:color w:val="333333"/>
          <w:sz w:val="32"/>
          <w:szCs w:val="32"/>
        </w:rPr>
        <w:t>10</w:t>
      </w:r>
      <w:r>
        <w:rPr>
          <w:rFonts w:hint="eastAsia" w:ascii="仿宋_GB2312" w:hAnsi="Helvetica" w:eastAsia="仿宋_GB2312"/>
          <w:color w:val="333333"/>
          <w:sz w:val="32"/>
          <w:szCs w:val="32"/>
        </w:rPr>
        <w:t>日起永久下线关停，</w:t>
      </w:r>
      <w:r>
        <w:rPr>
          <w:rFonts w:hint="eastAsia" w:ascii="仿宋_GB2312" w:hAnsi="Helvetica" w:eastAsia="仿宋_GB2312"/>
          <w:color w:val="333333"/>
          <w:sz w:val="32"/>
          <w:szCs w:val="32"/>
          <w:lang w:eastAsia="zh-CN"/>
        </w:rPr>
        <w:t>由于涉及部门众多，相关信息在</w:t>
      </w:r>
      <w:r>
        <w:rPr>
          <w:rFonts w:hint="eastAsia" w:ascii="仿宋_GB2312" w:hAnsi="Helvetica" w:eastAsia="仿宋_GB2312"/>
          <w:color w:val="333333"/>
          <w:sz w:val="32"/>
          <w:szCs w:val="32"/>
        </w:rPr>
        <w:t>大兴区人民政府门户网站（</w:t>
      </w:r>
      <w:r>
        <w:rPr>
          <w:rFonts w:ascii="仿宋_GB2312" w:hAnsi="Helvetica" w:eastAsia="仿宋_GB2312"/>
          <w:color w:val="333333"/>
          <w:sz w:val="32"/>
          <w:szCs w:val="32"/>
        </w:rPr>
        <w:fldChar w:fldCharType="begin"/>
      </w:r>
      <w:r>
        <w:rPr>
          <w:rFonts w:ascii="仿宋_GB2312" w:hAnsi="Helvetica" w:eastAsia="仿宋_GB2312"/>
          <w:color w:val="333333"/>
          <w:sz w:val="32"/>
          <w:szCs w:val="32"/>
        </w:rPr>
        <w:instrText xml:space="preserve"> HYPERLINK "http://www.bjdx.gov.cn/）进行公开，特此报告。" </w:instrText>
      </w:r>
      <w:r>
        <w:rPr>
          <w:rFonts w:ascii="仿宋_GB2312" w:hAnsi="Helvetica" w:eastAsia="仿宋_GB2312"/>
          <w:color w:val="333333"/>
          <w:sz w:val="32"/>
          <w:szCs w:val="32"/>
        </w:rPr>
        <w:fldChar w:fldCharType="separate"/>
      </w:r>
      <w:r>
        <w:rPr>
          <w:rFonts w:hint="eastAsia" w:ascii="仿宋_GB2312" w:hAnsi="Helvetica" w:eastAsia="仿宋_GB2312"/>
          <w:color w:val="333333"/>
          <w:sz w:val="32"/>
          <w:szCs w:val="32"/>
        </w:rPr>
        <w:t>http://www.bjdx.gov.cn/zwxx/zdlyxxgk/sgs/jggs/jggsxzcf/2552781.html</w:t>
      </w:r>
      <w:r>
        <w:rPr>
          <w:rFonts w:hint="eastAsia" w:ascii="仿宋_GB2312" w:hAnsi="Helvetica" w:eastAsia="仿宋_GB2312"/>
          <w:color w:val="333333"/>
          <w:sz w:val="32"/>
          <w:szCs w:val="32"/>
          <w:lang w:val="en-US" w:eastAsia="zh-CN"/>
        </w:rPr>
        <w:t>)</w:t>
      </w:r>
      <w:r>
        <w:rPr>
          <w:rFonts w:hint="eastAsia" w:ascii="仿宋_GB2312" w:hAnsi="Helvetica" w:eastAsia="仿宋_GB2312"/>
          <w:color w:val="333333"/>
          <w:sz w:val="32"/>
          <w:szCs w:val="32"/>
          <w:lang w:eastAsia="zh-CN"/>
        </w:rPr>
        <w:t>进行公开，特此说明。</w:t>
      </w:r>
      <w:r>
        <w:rPr>
          <w:rFonts w:ascii="仿宋_GB2312" w:hAnsi="Helvetica" w:eastAsia="仿宋_GB2312"/>
          <w:color w:val="333333"/>
          <w:sz w:val="32"/>
          <w:szCs w:val="32"/>
        </w:rPr>
        <w:fldChar w:fldCharType="end"/>
      </w:r>
    </w:p>
    <w:p>
      <w:pPr>
        <w:spacing w:line="560" w:lineRule="exact"/>
        <w:ind w:firstLine="800" w:firstLineChars="250"/>
        <w:rPr>
          <w:rFonts w:hint="eastAsia" w:ascii="仿宋_GB2312" w:hAnsi="仿宋_GB2312" w:eastAsia="仿宋_GB2312" w:cs="仿宋_GB2312"/>
          <w:sz w:val="32"/>
          <w:szCs w:val="32"/>
        </w:rPr>
      </w:pPr>
      <w:r>
        <w:rPr>
          <w:rFonts w:hint="eastAsia" w:ascii="仿宋_GB2312" w:hAnsi="Helvetica" w:eastAsia="仿宋_GB2312"/>
          <w:color w:val="333333"/>
          <w:sz w:val="32"/>
          <w:szCs w:val="32"/>
          <w:lang w:val="en-US" w:eastAsia="zh-CN"/>
        </w:rPr>
        <w:t xml:space="preserve">                     </w:t>
      </w:r>
      <w:r>
        <w:rPr>
          <w:rFonts w:hint="eastAsia" w:ascii="仿宋_GB2312" w:hAnsi="仿宋_GB2312" w:eastAsia="仿宋_GB2312" w:cs="仿宋_GB2312"/>
          <w:sz w:val="32"/>
          <w:szCs w:val="32"/>
        </w:rPr>
        <w:t xml:space="preserve"> </w:t>
      </w:r>
    </w:p>
    <w:p>
      <w:pPr>
        <w:spacing w:line="560" w:lineRule="exact"/>
        <w:ind w:firstLine="4640" w:firstLineChars="1450"/>
        <w:rPr>
          <w:rFonts w:ascii="仿宋_GB2312" w:hAnsi="仿宋_GB2312" w:eastAsia="仿宋_GB2312" w:cs="仿宋_GB2312"/>
          <w:sz w:val="32"/>
          <w:szCs w:val="32"/>
        </w:rPr>
      </w:pPr>
      <w:r>
        <w:rPr>
          <w:rFonts w:hint="eastAsia" w:ascii="仿宋_GB2312" w:hAnsi="仿宋_GB2312" w:eastAsia="仿宋_GB2312" w:cs="仿宋_GB2312"/>
          <w:sz w:val="32"/>
          <w:szCs w:val="32"/>
        </w:rPr>
        <w:t>北京市大兴区环境</w:t>
      </w:r>
      <w:r>
        <w:rPr>
          <w:rFonts w:hint="eastAsia" w:ascii="仿宋_GB2312" w:hAnsi="仿宋_GB2312" w:eastAsia="仿宋_GB2312" w:cs="仿宋_GB2312"/>
          <w:sz w:val="32"/>
          <w:szCs w:val="32"/>
          <w:lang w:eastAsia="zh-CN"/>
        </w:rPr>
        <w:t>监察支队</w:t>
      </w:r>
    </w:p>
    <w:p>
      <w:pPr>
        <w:spacing w:line="560" w:lineRule="exact"/>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8</w:t>
      </w:r>
      <w:r>
        <w:rPr>
          <w:rFonts w:ascii="仿宋_GB2312" w:hAnsi="仿宋_GB2312" w:eastAsia="仿宋_GB2312" w:cs="仿宋_GB2312"/>
          <w:sz w:val="32"/>
          <w:szCs w:val="32"/>
        </w:rPr>
        <w:t>年1</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日</w:t>
      </w:r>
    </w:p>
    <w:p>
      <w:pPr>
        <w:widowControl/>
        <w:spacing w:line="560" w:lineRule="exact"/>
        <w:ind w:firstLine="640"/>
        <w:rPr>
          <w:rFonts w:hint="eastAsia" w:ascii="仿宋_GB2312" w:hAnsi="Helvetica" w:eastAsia="仿宋_GB2312"/>
          <w:color w:val="333333"/>
          <w:sz w:val="32"/>
          <w:szCs w:val="32"/>
          <w:lang w:val="en-US" w:eastAsia="zh-CN"/>
        </w:rPr>
      </w:pPr>
    </w:p>
    <w:p>
      <w:pPr>
        <w:adjustRightInd w:val="0"/>
        <w:snapToGrid w:val="0"/>
        <w:spacing w:after="156" w:afterLines="50"/>
        <w:jc w:val="center"/>
        <w:rPr>
          <w:rFonts w:hint="eastAsia" w:ascii="方正小标宋_GBK" w:eastAsia="方正小标宋_GBK"/>
          <w:sz w:val="38"/>
          <w:szCs w:val="38"/>
          <w:lang w:eastAsia="zh-CN"/>
        </w:rPr>
      </w:pPr>
    </w:p>
    <w:p>
      <w:pPr>
        <w:adjustRightInd w:val="0"/>
        <w:snapToGrid w:val="0"/>
        <w:spacing w:after="156" w:afterLines="50"/>
        <w:jc w:val="center"/>
        <w:rPr>
          <w:rFonts w:ascii="方正小标宋_GBK" w:eastAsia="方正小标宋_GBK"/>
          <w:sz w:val="38"/>
          <w:szCs w:val="38"/>
        </w:rPr>
      </w:pPr>
      <w:r>
        <w:rPr>
          <w:rFonts w:hint="eastAsia" w:ascii="方正小标宋_GBK" w:eastAsia="方正小标宋_GBK"/>
          <w:sz w:val="38"/>
          <w:szCs w:val="38"/>
          <w:lang w:eastAsia="zh-CN"/>
        </w:rPr>
        <w:t>先进集体典型案件</w:t>
      </w:r>
      <w:r>
        <w:rPr>
          <w:rFonts w:hint="eastAsia" w:ascii="方正小标宋_GBK" w:eastAsia="方正小标宋_GBK"/>
          <w:sz w:val="38"/>
          <w:szCs w:val="38"/>
        </w:rPr>
        <w:t>环境执法案件说明材料</w:t>
      </w:r>
    </w:p>
    <w:p>
      <w:pPr>
        <w:adjustRightInd w:val="0"/>
        <w:snapToGrid w:val="0"/>
        <w:spacing w:line="348" w:lineRule="auto"/>
        <w:rPr>
          <w:rFonts w:hint="eastAsia" w:ascii="黑体" w:hAnsi="黑体" w:eastAsia="黑体"/>
          <w:sz w:val="30"/>
          <w:szCs w:val="30"/>
        </w:rPr>
      </w:pPr>
    </w:p>
    <w:p>
      <w:pPr>
        <w:adjustRightInd w:val="0"/>
        <w:snapToGrid w:val="0"/>
        <w:spacing w:line="348" w:lineRule="auto"/>
        <w:rPr>
          <w:rFonts w:ascii="仿宋_GB2312" w:hAnsi="宋体" w:eastAsia="仿宋_GB2312" w:cs="仿宋_GB2312"/>
          <w:sz w:val="30"/>
          <w:szCs w:val="30"/>
        </w:rPr>
      </w:pPr>
      <w:r>
        <w:rPr>
          <w:rFonts w:hint="eastAsia" w:ascii="黑体" w:hAnsi="黑体" w:eastAsia="黑体"/>
          <w:sz w:val="30"/>
          <w:szCs w:val="30"/>
        </w:rPr>
        <w:t>【案件提供单位】</w:t>
      </w:r>
      <w:r>
        <w:rPr>
          <w:rFonts w:hint="eastAsia" w:ascii="仿宋_GB2312" w:hAnsi="宋体" w:eastAsia="仿宋_GB2312" w:cs="仿宋_GB2312"/>
          <w:sz w:val="30"/>
          <w:szCs w:val="30"/>
        </w:rPr>
        <w:t>北京市大兴区环境</w:t>
      </w:r>
      <w:r>
        <w:rPr>
          <w:rFonts w:hint="eastAsia" w:ascii="仿宋_GB2312" w:hAnsi="宋体" w:eastAsia="仿宋_GB2312" w:cs="仿宋_GB2312"/>
          <w:sz w:val="30"/>
          <w:szCs w:val="30"/>
          <w:lang w:eastAsia="zh-CN"/>
        </w:rPr>
        <w:t>监察支队</w:t>
      </w:r>
    </w:p>
    <w:p>
      <w:pPr>
        <w:adjustRightInd w:val="0"/>
        <w:snapToGrid w:val="0"/>
        <w:spacing w:line="348" w:lineRule="auto"/>
        <w:rPr>
          <w:rFonts w:ascii="仿宋_GB2312" w:hAnsi="宋体" w:eastAsia="仿宋_GB2312" w:cs="仿宋_GB2312"/>
          <w:sz w:val="28"/>
          <w:szCs w:val="28"/>
        </w:rPr>
      </w:pPr>
      <w:r>
        <w:rPr>
          <w:rFonts w:hint="eastAsia" w:ascii="黑体" w:hAnsi="黑体" w:eastAsia="黑体"/>
          <w:sz w:val="30"/>
          <w:szCs w:val="30"/>
        </w:rPr>
        <w:t>【候选</w:t>
      </w:r>
      <w:r>
        <w:rPr>
          <w:rFonts w:hint="eastAsia" w:ascii="黑体" w:hAnsi="黑体" w:eastAsia="黑体"/>
          <w:sz w:val="30"/>
          <w:szCs w:val="30"/>
          <w:lang w:eastAsia="zh-CN"/>
        </w:rPr>
        <w:t>集体</w:t>
      </w:r>
      <w:r>
        <w:rPr>
          <w:rFonts w:hint="eastAsia" w:ascii="黑体" w:hAnsi="黑体" w:eastAsia="黑体"/>
          <w:sz w:val="30"/>
          <w:szCs w:val="30"/>
        </w:rPr>
        <w:t>】</w:t>
      </w:r>
      <w:r>
        <w:rPr>
          <w:rFonts w:hint="eastAsia" w:ascii="仿宋_GB2312" w:hAnsi="宋体" w:eastAsia="仿宋_GB2312" w:cs="仿宋_GB2312"/>
          <w:sz w:val="30"/>
          <w:szCs w:val="30"/>
        </w:rPr>
        <w:t>北京市大兴区环境</w:t>
      </w:r>
      <w:r>
        <w:rPr>
          <w:rFonts w:hint="eastAsia" w:ascii="仿宋_GB2312" w:hAnsi="宋体" w:eastAsia="仿宋_GB2312" w:cs="仿宋_GB2312"/>
          <w:sz w:val="30"/>
          <w:szCs w:val="30"/>
          <w:lang w:eastAsia="zh-CN"/>
        </w:rPr>
        <w:t>监察支队</w:t>
      </w:r>
    </w:p>
    <w:p>
      <w:pPr>
        <w:adjustRightInd w:val="0"/>
        <w:snapToGrid w:val="0"/>
        <w:spacing w:line="348" w:lineRule="auto"/>
        <w:rPr>
          <w:rFonts w:ascii="仿宋_GB2312" w:hAnsi="宋体" w:eastAsia="仿宋_GB2312" w:cs="仿宋_GB2312"/>
          <w:sz w:val="28"/>
          <w:szCs w:val="28"/>
        </w:rPr>
      </w:pPr>
      <w:r>
        <w:rPr>
          <w:rFonts w:hint="eastAsia" w:ascii="黑体" w:hAnsi="黑体" w:eastAsia="黑体"/>
          <w:sz w:val="30"/>
          <w:szCs w:val="30"/>
        </w:rPr>
        <w:t>【案件类型】</w:t>
      </w:r>
      <w:r>
        <w:rPr>
          <w:rFonts w:hint="eastAsia" w:ascii="仿宋_GB2312" w:hAnsi="宋体" w:eastAsia="仿宋_GB2312" w:cs="仿宋_GB2312"/>
          <w:sz w:val="30"/>
          <w:szCs w:val="30"/>
        </w:rPr>
        <w:t>行政</w:t>
      </w:r>
      <w:r>
        <w:rPr>
          <w:rFonts w:hint="eastAsia" w:ascii="仿宋_GB2312" w:hAnsi="宋体" w:eastAsia="仿宋_GB2312" w:cs="仿宋_GB2312"/>
          <w:sz w:val="30"/>
          <w:szCs w:val="30"/>
          <w:lang w:eastAsia="zh-CN"/>
        </w:rPr>
        <w:t>处罚</w:t>
      </w:r>
    </w:p>
    <w:p>
      <w:pPr>
        <w:adjustRightInd w:val="0"/>
        <w:snapToGrid w:val="0"/>
        <w:spacing w:line="348" w:lineRule="auto"/>
        <w:rPr>
          <w:rFonts w:hint="eastAsia" w:ascii="黑体" w:hAnsi="黑体" w:eastAsia="黑体"/>
          <w:sz w:val="30"/>
          <w:szCs w:val="30"/>
        </w:rPr>
      </w:pPr>
      <w:r>
        <w:rPr>
          <w:rFonts w:hint="eastAsia" w:ascii="黑体" w:hAnsi="黑体" w:eastAsia="黑体"/>
          <w:sz w:val="30"/>
          <w:szCs w:val="30"/>
        </w:rPr>
        <w:t>【案件名称】</w:t>
      </w:r>
      <w:r>
        <w:rPr>
          <w:rFonts w:hint="eastAsia" w:ascii="仿宋_GB2312" w:eastAsia="仿宋_GB2312"/>
          <w:sz w:val="30"/>
          <w:szCs w:val="30"/>
        </w:rPr>
        <w:t>北京市标致家具有限责任公司</w:t>
      </w:r>
      <w:r>
        <w:rPr>
          <w:rFonts w:hint="eastAsia" w:ascii="仿宋_GB2312" w:hAnsi="宋体" w:eastAsia="仿宋_GB2312" w:cs="仿宋_GB2312"/>
          <w:sz w:val="30"/>
          <w:szCs w:val="30"/>
          <w:lang w:eastAsia="zh-CN"/>
        </w:rPr>
        <w:t>未</w:t>
      </w:r>
      <w:r>
        <w:rPr>
          <w:rFonts w:hint="eastAsia" w:ascii="仿宋_GB2312" w:hAnsi="宋体" w:eastAsia="仿宋_GB2312" w:cs="仿宋_GB2312"/>
          <w:sz w:val="30"/>
          <w:szCs w:val="30"/>
          <w:lang w:val="en-US" w:eastAsia="zh-CN"/>
        </w:rPr>
        <w:t>安装挥发性有机物废气处理设施废气直排案件</w:t>
      </w:r>
    </w:p>
    <w:p>
      <w:pPr>
        <w:adjustRightInd w:val="0"/>
        <w:snapToGrid w:val="0"/>
        <w:spacing w:line="348" w:lineRule="auto"/>
        <w:rPr>
          <w:rFonts w:ascii="黑体" w:hAnsi="黑体" w:eastAsia="黑体"/>
          <w:sz w:val="30"/>
          <w:szCs w:val="30"/>
        </w:rPr>
      </w:pPr>
      <w:r>
        <w:rPr>
          <w:rFonts w:hint="eastAsia" w:ascii="黑体" w:hAnsi="黑体" w:eastAsia="黑体"/>
          <w:sz w:val="30"/>
          <w:szCs w:val="30"/>
        </w:rPr>
        <w:t>【调查及处罚情况】</w:t>
      </w:r>
    </w:p>
    <w:p>
      <w:pPr>
        <w:adjustRightInd w:val="0"/>
        <w:snapToGrid w:val="0"/>
        <w:spacing w:line="372" w:lineRule="auto"/>
        <w:ind w:firstLine="602" w:firstLineChars="200"/>
        <w:rPr>
          <w:rFonts w:ascii="仿宋_GB2312" w:hAnsi="宋体" w:eastAsia="仿宋_GB2312" w:cs="仿宋_GB2312"/>
          <w:sz w:val="30"/>
          <w:szCs w:val="30"/>
        </w:rPr>
      </w:pPr>
      <w:r>
        <w:rPr>
          <w:rFonts w:hint="eastAsia" w:ascii="仿宋_GB2312" w:hAnsi="仿宋"/>
          <w:b/>
          <w:sz w:val="30"/>
          <w:szCs w:val="30"/>
        </w:rPr>
        <w:t>案件来源：</w:t>
      </w:r>
      <w:r>
        <w:rPr>
          <w:rFonts w:hint="eastAsia" w:ascii="仿宋_GB2312" w:eastAsia="仿宋_GB2312"/>
          <w:sz w:val="30"/>
          <w:szCs w:val="30"/>
        </w:rPr>
        <w:t>监督检查发现环境违法行为</w:t>
      </w:r>
    </w:p>
    <w:p>
      <w:pPr>
        <w:adjustRightInd w:val="0"/>
        <w:snapToGrid w:val="0"/>
        <w:spacing w:line="372" w:lineRule="auto"/>
        <w:ind w:firstLine="602" w:firstLineChars="200"/>
        <w:rPr>
          <w:rFonts w:hint="eastAsia" w:ascii="仿宋_GB2312" w:hAnsi="仿宋"/>
          <w:b/>
          <w:sz w:val="30"/>
          <w:szCs w:val="30"/>
        </w:rPr>
      </w:pPr>
      <w:r>
        <w:rPr>
          <w:rFonts w:hint="eastAsia" w:ascii="仿宋_GB2312" w:hAnsi="仿宋"/>
          <w:b/>
          <w:sz w:val="30"/>
          <w:szCs w:val="30"/>
        </w:rPr>
        <w:t>调查经过：</w:t>
      </w:r>
    </w:p>
    <w:p>
      <w:pPr>
        <w:adjustRightInd w:val="0"/>
        <w:snapToGrid w:val="0"/>
        <w:spacing w:line="348" w:lineRule="auto"/>
        <w:rPr>
          <w:rFonts w:hint="eastAsia" w:ascii="仿宋_GB2312" w:eastAsia="仿宋_GB2312"/>
          <w:sz w:val="30"/>
          <w:szCs w:val="30"/>
        </w:rPr>
      </w:pPr>
      <w:r>
        <w:rPr>
          <w:rFonts w:hint="eastAsia" w:ascii="仿宋_GB2312" w:eastAsia="仿宋_GB2312"/>
          <w:sz w:val="30"/>
          <w:szCs w:val="30"/>
          <w:lang w:val="en-US" w:eastAsia="zh-CN"/>
        </w:rPr>
        <w:t xml:space="preserve">    </w:t>
      </w:r>
      <w:r>
        <w:rPr>
          <w:rFonts w:hint="eastAsia" w:ascii="仿宋_GB2312" w:eastAsia="仿宋_GB2312"/>
          <w:sz w:val="30"/>
          <w:szCs w:val="30"/>
        </w:rPr>
        <w:t>2018年6月29日</w:t>
      </w:r>
      <w:r>
        <w:rPr>
          <w:rFonts w:hint="eastAsia" w:ascii="仿宋_GB2312" w:eastAsia="仿宋_GB2312"/>
          <w:sz w:val="30"/>
          <w:szCs w:val="30"/>
          <w:lang w:eastAsia="zh-CN"/>
        </w:rPr>
        <w:t>，</w:t>
      </w:r>
      <w:r>
        <w:rPr>
          <w:rFonts w:hint="eastAsia" w:ascii="仿宋_GB2312" w:eastAsia="仿宋_GB2312"/>
          <w:sz w:val="30"/>
          <w:szCs w:val="30"/>
        </w:rPr>
        <w:t>北京市大兴区环境</w:t>
      </w:r>
      <w:r>
        <w:rPr>
          <w:rFonts w:hint="eastAsia" w:ascii="仿宋_GB2312" w:eastAsia="仿宋_GB2312"/>
          <w:sz w:val="30"/>
          <w:szCs w:val="30"/>
          <w:lang w:eastAsia="zh-CN"/>
        </w:rPr>
        <w:t>监察支队</w:t>
      </w:r>
      <w:r>
        <w:rPr>
          <w:rFonts w:hint="eastAsia" w:ascii="仿宋_GB2312" w:eastAsia="仿宋_GB2312"/>
          <w:sz w:val="30"/>
          <w:szCs w:val="30"/>
        </w:rPr>
        <w:t>执法人员对该单位位于北京市大兴区生物医药产业基地天水街12号的生产基地进行检查，检查中发现该单位位于北京市大兴区生物医药产业基地天水街12号的生产基地在从事实木家具制造过程中，喷漆车间光氧净化挥发性有机物废气处理设施不正常使用，喷漆过程中产生的挥发性有机物废气未经处理直接排入大气环境，对周围大气产生污染。执法人员立即责令该单位停止</w:t>
      </w:r>
      <w:r>
        <w:rPr>
          <w:rFonts w:hint="eastAsia" w:ascii="仿宋_GB2312" w:eastAsia="仿宋_GB2312"/>
          <w:sz w:val="30"/>
          <w:szCs w:val="30"/>
          <w:lang w:eastAsia="zh-CN"/>
        </w:rPr>
        <w:t>喷漆</w:t>
      </w:r>
      <w:r>
        <w:rPr>
          <w:rFonts w:hint="eastAsia" w:ascii="仿宋_GB2312" w:eastAsia="仿宋_GB2312"/>
          <w:sz w:val="30"/>
          <w:szCs w:val="30"/>
        </w:rPr>
        <w:t>工艺，并对该单位下达了《环境保护监察意见书》。</w:t>
      </w:r>
    </w:p>
    <w:p>
      <w:pPr>
        <w:adjustRightInd w:val="0"/>
        <w:snapToGrid w:val="0"/>
        <w:spacing w:line="372" w:lineRule="auto"/>
        <w:ind w:firstLine="600" w:firstLineChars="200"/>
        <w:rPr>
          <w:rFonts w:hint="eastAsia" w:ascii="仿宋_GB2312" w:eastAsia="仿宋_GB2312"/>
          <w:sz w:val="30"/>
          <w:szCs w:val="30"/>
          <w:lang w:val="en-US" w:eastAsia="zh-CN"/>
        </w:rPr>
      </w:pPr>
      <w:r>
        <w:rPr>
          <w:rFonts w:hint="eastAsia" w:ascii="仿宋_GB2312" w:eastAsia="仿宋_GB2312"/>
          <w:sz w:val="30"/>
          <w:szCs w:val="30"/>
        </w:rPr>
        <w:t>201</w:t>
      </w:r>
      <w:r>
        <w:rPr>
          <w:rFonts w:hint="eastAsia" w:ascii="仿宋_GB2312" w:eastAsia="仿宋_GB2312"/>
          <w:sz w:val="30"/>
          <w:szCs w:val="30"/>
          <w:lang w:val="en-US" w:eastAsia="zh-CN"/>
        </w:rPr>
        <w:t>8</w:t>
      </w:r>
      <w:r>
        <w:rPr>
          <w:rFonts w:hint="eastAsia" w:ascii="仿宋_GB2312" w:eastAsia="仿宋_GB2312"/>
          <w:sz w:val="30"/>
          <w:szCs w:val="30"/>
        </w:rPr>
        <w:t>年7月</w:t>
      </w:r>
      <w:r>
        <w:rPr>
          <w:rFonts w:hint="eastAsia" w:ascii="仿宋_GB2312" w:eastAsia="仿宋_GB2312"/>
          <w:sz w:val="30"/>
          <w:szCs w:val="30"/>
          <w:lang w:val="en-US" w:eastAsia="zh-CN"/>
        </w:rPr>
        <w:t>3</w:t>
      </w:r>
      <w:r>
        <w:rPr>
          <w:rFonts w:hint="eastAsia" w:ascii="仿宋_GB2312" w:eastAsia="仿宋_GB2312"/>
          <w:sz w:val="30"/>
          <w:szCs w:val="30"/>
        </w:rPr>
        <w:t>日，该单位项目经理受法定代表人前来北京市大兴区环境</w:t>
      </w:r>
      <w:r>
        <w:rPr>
          <w:rFonts w:hint="eastAsia" w:ascii="仿宋_GB2312" w:eastAsia="仿宋_GB2312"/>
          <w:sz w:val="30"/>
          <w:szCs w:val="30"/>
          <w:lang w:eastAsia="zh-CN"/>
        </w:rPr>
        <w:t>监察支队</w:t>
      </w:r>
      <w:r>
        <w:rPr>
          <w:rFonts w:hint="eastAsia" w:ascii="仿宋_GB2312" w:eastAsia="仿宋_GB2312"/>
          <w:sz w:val="30"/>
          <w:szCs w:val="30"/>
        </w:rPr>
        <w:t>接受调查处理。经调查，</w:t>
      </w:r>
      <w:r>
        <w:rPr>
          <w:rFonts w:hint="eastAsia" w:ascii="仿宋_GB2312" w:eastAsia="仿宋_GB2312"/>
          <w:sz w:val="30"/>
          <w:szCs w:val="30"/>
          <w:lang w:val="en-US" w:eastAsia="zh-CN"/>
        </w:rPr>
        <w:t>发现该单位位于北京市大兴区生物医药产业基地天水街12号的生产基地在从事实木家具制造过程中，喷漆车间光氧净化挥发性有机物废气处理设施不正常使用，喷漆过程中产生的挥发性有机物废气未经处理直接排入大气环境，对周围大气产生污染。其行为违反了《北京市大气污染防治条例》第三十一条的规定。北京市大兴区环境监察支队向该单位下达《北京市大兴区环境保护局行政处罚事先告知书》（兴环保监罚告字[2018]第376号）及《北京市大兴区环境保护局行政处罚听证告知书》（兴环保监罚听告字[2018]第376号）。</w:t>
      </w:r>
    </w:p>
    <w:p>
      <w:pPr>
        <w:adjustRightInd w:val="0"/>
        <w:snapToGrid w:val="0"/>
        <w:spacing w:line="372" w:lineRule="auto"/>
        <w:ind w:firstLine="562" w:firstLineChars="200"/>
        <w:rPr>
          <w:rFonts w:hint="eastAsia" w:ascii="仿宋_GB2312" w:hAnsi="宋体" w:eastAsia="仿宋_GB2312" w:cs="仿宋_GB2312"/>
          <w:color w:val="auto"/>
          <w:sz w:val="30"/>
          <w:szCs w:val="30"/>
          <w:lang w:val="en-US" w:eastAsia="zh-CN"/>
        </w:rPr>
      </w:pPr>
      <w:r>
        <w:rPr>
          <w:rFonts w:hint="eastAsia" w:ascii="仿宋_GB2312" w:hAnsi="宋体" w:cs="仿宋_GB2312"/>
          <w:b/>
          <w:sz w:val="28"/>
          <w:szCs w:val="28"/>
        </w:rPr>
        <w:t>违法行为认定：</w:t>
      </w:r>
      <w:r>
        <w:rPr>
          <w:rFonts w:hint="eastAsia" w:ascii="仿宋_GB2312" w:hAnsi="宋体" w:eastAsia="仿宋_GB2312" w:cs="仿宋_GB2312"/>
          <w:color w:val="auto"/>
          <w:sz w:val="30"/>
          <w:szCs w:val="30"/>
        </w:rPr>
        <w:t>该单位</w:t>
      </w:r>
      <w:r>
        <w:rPr>
          <w:rFonts w:hint="eastAsia" w:ascii="仿宋_GB2312" w:hAnsi="宋体" w:eastAsia="仿宋_GB2312" w:cs="仿宋_GB2312"/>
          <w:color w:val="auto"/>
          <w:sz w:val="30"/>
          <w:szCs w:val="30"/>
          <w:lang w:val="en-US" w:eastAsia="zh-CN"/>
        </w:rPr>
        <w:t>在从事实木家具制造过程中，喷漆车间光氧净化挥发性有机物废气处理设施不正常使用，喷漆过程中产生的挥发性有机物废气未经处理直接排入大气环境，</w:t>
      </w:r>
      <w:r>
        <w:rPr>
          <w:rFonts w:hint="eastAsia" w:ascii="仿宋_GB2312" w:hAnsi="宋体" w:eastAsia="仿宋_GB2312" w:cs="仿宋_GB2312"/>
          <w:color w:val="auto"/>
          <w:sz w:val="30"/>
          <w:szCs w:val="30"/>
        </w:rPr>
        <w:t>对周围大气环境造成污染的行为，</w:t>
      </w:r>
      <w:r>
        <w:rPr>
          <w:rFonts w:hint="eastAsia" w:ascii="仿宋_GB2312" w:hAnsi="宋体" w:eastAsia="仿宋_GB2312" w:cs="仿宋_GB2312"/>
          <w:color w:val="auto"/>
          <w:sz w:val="30"/>
          <w:szCs w:val="30"/>
          <w:lang w:val="en-US" w:eastAsia="zh-CN"/>
        </w:rPr>
        <w:t>违反了《北京市大气污染防治条例》第三十一条的规定</w:t>
      </w:r>
      <w:r>
        <w:rPr>
          <w:rFonts w:hint="eastAsia" w:ascii="仿宋_GB2312" w:hAnsi="宋体" w:eastAsia="仿宋_GB2312" w:cs="仿宋_GB2312"/>
          <w:color w:val="auto"/>
          <w:sz w:val="30"/>
          <w:szCs w:val="30"/>
        </w:rPr>
        <w:t>，属一般违法行为，无从重、从轻、减轻处罚的情形。</w:t>
      </w:r>
      <w:r>
        <w:rPr>
          <w:rFonts w:hint="eastAsia" w:ascii="仿宋_GB2312" w:hAnsi="宋体" w:eastAsia="仿宋_GB2312" w:cs="仿宋_GB2312"/>
          <w:color w:val="auto"/>
          <w:sz w:val="30"/>
          <w:szCs w:val="30"/>
          <w:lang w:val="en-US" w:eastAsia="zh-CN"/>
        </w:rPr>
        <w:t>依据《中华人民共和国环境保护法》第六十三条第（三）项和《行政主管部门移送适用行政拘留环境违法案件暂行办法》第七条，将该案件移交公安机关行政拘留。</w:t>
      </w:r>
    </w:p>
    <w:p>
      <w:pPr>
        <w:adjustRightInd w:val="0"/>
        <w:snapToGrid w:val="0"/>
        <w:spacing w:line="372" w:lineRule="auto"/>
        <w:ind w:firstLine="602" w:firstLineChars="200"/>
        <w:rPr>
          <w:rFonts w:hint="eastAsia" w:ascii="仿宋_GB2312" w:hAnsi="宋体" w:eastAsia="仿宋_GB2312" w:cs="仿宋_GB2312"/>
          <w:color w:val="auto"/>
          <w:sz w:val="30"/>
          <w:szCs w:val="30"/>
          <w:lang w:val="en-US" w:eastAsia="zh-CN"/>
        </w:rPr>
      </w:pPr>
      <w:r>
        <w:rPr>
          <w:rFonts w:hint="eastAsia" w:ascii="仿宋_GB2312" w:hAnsi="仿宋"/>
          <w:b/>
          <w:sz w:val="30"/>
          <w:szCs w:val="30"/>
        </w:rPr>
        <w:t>处罚结果：</w:t>
      </w:r>
      <w:r>
        <w:rPr>
          <w:rFonts w:hint="eastAsia" w:ascii="仿宋_GB2312" w:hAnsi="宋体" w:eastAsia="仿宋_GB2312" w:cs="仿宋_GB2312"/>
          <w:color w:val="auto"/>
          <w:sz w:val="30"/>
          <w:szCs w:val="30"/>
        </w:rPr>
        <w:t>北京市大兴区环境</w:t>
      </w:r>
      <w:r>
        <w:rPr>
          <w:rFonts w:hint="eastAsia" w:ascii="仿宋_GB2312" w:hAnsi="宋体" w:eastAsia="仿宋_GB2312" w:cs="仿宋_GB2312"/>
          <w:color w:val="auto"/>
          <w:sz w:val="30"/>
          <w:szCs w:val="30"/>
          <w:lang w:eastAsia="zh-CN"/>
        </w:rPr>
        <w:t>监察支队</w:t>
      </w:r>
      <w:r>
        <w:rPr>
          <w:rFonts w:hint="eastAsia" w:ascii="仿宋_GB2312" w:hAnsi="宋体" w:eastAsia="仿宋_GB2312" w:cs="仿宋_GB2312"/>
          <w:color w:val="auto"/>
          <w:sz w:val="30"/>
          <w:szCs w:val="30"/>
        </w:rPr>
        <w:t>于2017年7月17日向该单位下达了《北京市大兴区环境保护局行政处罚决定书》（兴环保监罚字[2017]第193号，</w:t>
      </w:r>
      <w:r>
        <w:rPr>
          <w:rFonts w:hint="eastAsia" w:ascii="仿宋_GB2312" w:hAnsi="宋体" w:eastAsia="仿宋_GB2312" w:cs="仿宋_GB2312"/>
          <w:color w:val="auto"/>
          <w:sz w:val="30"/>
          <w:szCs w:val="30"/>
          <w:lang w:val="en-US" w:eastAsia="zh-CN"/>
        </w:rPr>
        <w:t>依据《北京市大气污染防治条例》第九十四条的规定，责令该单位自接到责令改正违法行为决定书之日起恢复对挥发性有机物废气污染防治设施的正常使用，达标排放，改正上述违法行为，处罚款叁万元整。</w:t>
      </w:r>
    </w:p>
    <w:p>
      <w:pPr>
        <w:adjustRightInd w:val="0"/>
        <w:snapToGrid w:val="0"/>
        <w:spacing w:line="372" w:lineRule="auto"/>
        <w:ind w:firstLine="602" w:firstLineChars="200"/>
        <w:rPr>
          <w:rFonts w:hint="eastAsia" w:ascii="仿宋_GB2312" w:hAnsi="宋体" w:eastAsia="仿宋_GB2312" w:cs="仿宋_GB2312"/>
          <w:color w:val="auto"/>
          <w:sz w:val="30"/>
          <w:szCs w:val="30"/>
          <w:lang w:val="en-US" w:eastAsia="zh-CN"/>
        </w:rPr>
      </w:pPr>
      <w:r>
        <w:rPr>
          <w:rFonts w:hint="eastAsia" w:ascii="仿宋_GB2312" w:hAnsi="仿宋"/>
          <w:b/>
          <w:sz w:val="30"/>
          <w:szCs w:val="30"/>
        </w:rPr>
        <w:t>执行情况：</w:t>
      </w:r>
      <w:r>
        <w:rPr>
          <w:rFonts w:hint="eastAsia" w:ascii="仿宋_GB2312" w:hAnsi="宋体" w:eastAsia="仿宋_GB2312" w:cs="仿宋_GB2312"/>
          <w:color w:val="auto"/>
          <w:sz w:val="30"/>
          <w:szCs w:val="30"/>
          <w:lang w:val="en-US" w:eastAsia="zh-CN"/>
        </w:rPr>
        <w:t>该单位已于2018年07月30日将罚款缴付银行，现场复查，该单位位于北京市大兴区生物医药产业基地天水街12号的生产基地已恢复对挥发性有机物废气污染防治设施的正常使用，达标排放。</w:t>
      </w:r>
    </w:p>
    <w:p>
      <w:pPr>
        <w:adjustRightInd w:val="0"/>
        <w:snapToGrid w:val="0"/>
        <w:spacing w:line="372" w:lineRule="auto"/>
        <w:ind w:firstLine="600" w:firstLineChars="200"/>
        <w:rPr>
          <w:rFonts w:hint="eastAsia" w:ascii="仿宋_GB2312" w:hAnsi="宋体" w:eastAsia="仿宋_GB2312" w:cs="仿宋_GB2312"/>
          <w:color w:val="C00000"/>
          <w:sz w:val="30"/>
          <w:szCs w:val="30"/>
        </w:rPr>
      </w:pPr>
    </w:p>
    <w:p>
      <w:pPr>
        <w:widowControl/>
        <w:spacing w:line="560" w:lineRule="exact"/>
        <w:ind w:firstLine="660"/>
        <w:rPr>
          <w:rFonts w:ascii="仿宋_GB2312" w:hAnsi="Times New Roman" w:eastAsia="仿宋_GB2312" w:cs="Times New Roman"/>
          <w:sz w:val="32"/>
          <w:szCs w:val="24"/>
        </w:rPr>
      </w:pPr>
    </w:p>
    <w:p>
      <w:pPr>
        <w:spacing w:line="0" w:lineRule="atLeast"/>
        <w:textAlignment w:val="baseline"/>
        <w:rPr>
          <w:rFonts w:ascii="仿宋_GB2312" w:hAnsi="仿宋_GB2312" w:eastAsia="仿宋_GB2312" w:cs="Times New Roman"/>
          <w:sz w:val="28"/>
          <w:szCs w:val="20"/>
        </w:rPr>
      </w:pPr>
    </w:p>
    <w:p>
      <w:pPr>
        <w:spacing w:line="0" w:lineRule="atLeast"/>
        <w:textAlignment w:val="baseline"/>
        <w:rPr>
          <w:rFonts w:ascii="仿宋_GB2312" w:hAnsi="仿宋_GB2312" w:eastAsia="仿宋_GB2312" w:cs="Times New Roman"/>
          <w:sz w:val="28"/>
          <w:szCs w:val="20"/>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E89593-D45B-4469-9EC0-B98136D6995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方正小标宋简体">
    <w:panose1 w:val="02000000000000000000"/>
    <w:charset w:val="86"/>
    <w:family w:val="auto"/>
    <w:pitch w:val="default"/>
    <w:sig w:usb0="00000001" w:usb1="08000000" w:usb2="00000000" w:usb3="00000000" w:csb0="00040000" w:csb1="00000000"/>
    <w:embedRegular r:id="rId2" w:fontKey="{62239188-6170-4E0F-AE92-6395B1FE561B}"/>
  </w:font>
  <w:font w:name="仿宋_GB2312">
    <w:panose1 w:val="02010609030101010101"/>
    <w:charset w:val="86"/>
    <w:family w:val="auto"/>
    <w:pitch w:val="default"/>
    <w:sig w:usb0="00000001" w:usb1="080E0000" w:usb2="00000000" w:usb3="00000000" w:csb0="00040000" w:csb1="00000000"/>
    <w:embedRegular r:id="rId3" w:fontKey="{44BFAF5C-ABC0-4FF2-A7EA-552A64B266C6}"/>
  </w:font>
  <w:font w:name="楷体">
    <w:panose1 w:val="02010609060101010101"/>
    <w:charset w:val="86"/>
    <w:family w:val="auto"/>
    <w:pitch w:val="default"/>
    <w:sig w:usb0="800002BF" w:usb1="38CF7CFA" w:usb2="00000016" w:usb3="00000000" w:csb0="00040001" w:csb1="00000000"/>
    <w:embedRegular r:id="rId4" w:fontKey="{A5789793-128A-4FDB-9646-93CDF785F839}"/>
  </w:font>
  <w:font w:name="楷体_GB2312">
    <w:altName w:val="楷体"/>
    <w:panose1 w:val="02010609030101010101"/>
    <w:charset w:val="86"/>
    <w:family w:val="auto"/>
    <w:pitch w:val="default"/>
    <w:sig w:usb0="00000000" w:usb1="00000000" w:usb2="00000010" w:usb3="00000000" w:csb0="00040000" w:csb1="00000000"/>
    <w:embedRegular r:id="rId5" w:fontKey="{CB4EC933-3AA6-4596-9BC6-A574435C32D5}"/>
  </w:font>
  <w:font w:name="华文仿宋">
    <w:panose1 w:val="02010600040101010101"/>
    <w:charset w:val="86"/>
    <w:family w:val="auto"/>
    <w:pitch w:val="default"/>
    <w:sig w:usb0="00000287" w:usb1="080F0000" w:usb2="00000000" w:usb3="00000000" w:csb0="0004009F" w:csb1="DFD70000"/>
    <w:embedRegular r:id="rId6" w:fontKey="{A1C4B375-9E3E-4E75-B8C2-56301F753E24}"/>
  </w:font>
  <w:font w:name="仿宋">
    <w:panose1 w:val="02010609060101010101"/>
    <w:charset w:val="86"/>
    <w:family w:val="auto"/>
    <w:pitch w:val="default"/>
    <w:sig w:usb0="800002BF" w:usb1="38CF7CFA" w:usb2="00000016" w:usb3="00000000" w:csb0="00040001" w:csb1="00000000"/>
    <w:embedRegular r:id="rId7" w:fontKey="{3D71F8A3-1B5A-4B7D-9191-69A4D98459CC}"/>
  </w:font>
  <w:font w:name="Helvetica">
    <w:altName w:val="Arial"/>
    <w:panose1 w:val="020B0604020202020204"/>
    <w:charset w:val="00"/>
    <w:family w:val="auto"/>
    <w:pitch w:val="default"/>
    <w:sig w:usb0="00000000" w:usb1="00000000" w:usb2="00000000" w:usb3="00000000" w:csb0="00000001" w:csb1="00000000"/>
    <w:embedRegular r:id="rId8" w:fontKey="{5FD34AFC-9410-49DF-B7C3-3DEED86D1A68}"/>
  </w:font>
  <w:font w:name="方正小标宋_GBK">
    <w:altName w:val="微软雅黑"/>
    <w:panose1 w:val="03000509000000000000"/>
    <w:charset w:val="86"/>
    <w:family w:val="auto"/>
    <w:pitch w:val="default"/>
    <w:sig w:usb0="00000000" w:usb1="00000000" w:usb2="00000010" w:usb3="00000000" w:csb0="00040000" w:csb1="00000000"/>
    <w:embedRegular r:id="rId9" w:fontKey="{1701D508-8039-4619-A1E6-E83358E2928F}"/>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9</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2995C1"/>
    <w:multiLevelType w:val="singleLevel"/>
    <w:tmpl w:val="E92995C1"/>
    <w:lvl w:ilvl="0" w:tentative="0">
      <w:start w:val="2"/>
      <w:numFmt w:val="chineseCounting"/>
      <w:suff w:val="nothing"/>
      <w:lvlText w:val="（%1）"/>
      <w:lvlJc w:val="left"/>
      <w:rPr>
        <w:rFonts w:hint="eastAsia"/>
      </w:rPr>
    </w:lvl>
  </w:abstractNum>
  <w:abstractNum w:abstractNumId="1">
    <w:nsid w:val="5A695DFD"/>
    <w:multiLevelType w:val="singleLevel"/>
    <w:tmpl w:val="5A695DFD"/>
    <w:lvl w:ilvl="0" w:tentative="0">
      <w:start w:val="1"/>
      <w:numFmt w:val="chineseCounting"/>
      <w:suff w:val="nothing"/>
      <w:lvlText w:val="（%1）"/>
      <w:lvlJc w:val="left"/>
    </w:lvl>
  </w:abstractNum>
  <w:abstractNum w:abstractNumId="2">
    <w:nsid w:val="5BDD5BAD"/>
    <w:multiLevelType w:val="singleLevel"/>
    <w:tmpl w:val="5BDD5BAD"/>
    <w:lvl w:ilvl="0" w:tentative="0">
      <w:start w:val="1"/>
      <w:numFmt w:val="chineseCounting"/>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453179"/>
    <w:rsid w:val="00016A45"/>
    <w:rsid w:val="00035C9E"/>
    <w:rsid w:val="0004497A"/>
    <w:rsid w:val="001743D5"/>
    <w:rsid w:val="001A44F4"/>
    <w:rsid w:val="002168C3"/>
    <w:rsid w:val="00251FCE"/>
    <w:rsid w:val="00253522"/>
    <w:rsid w:val="00263B5E"/>
    <w:rsid w:val="002F3D10"/>
    <w:rsid w:val="002F7D52"/>
    <w:rsid w:val="00302162"/>
    <w:rsid w:val="003609FF"/>
    <w:rsid w:val="003D4777"/>
    <w:rsid w:val="003F7ED6"/>
    <w:rsid w:val="00453179"/>
    <w:rsid w:val="004D2E90"/>
    <w:rsid w:val="004F59FB"/>
    <w:rsid w:val="0058077C"/>
    <w:rsid w:val="0059188D"/>
    <w:rsid w:val="00600052"/>
    <w:rsid w:val="0066630A"/>
    <w:rsid w:val="006B7A2E"/>
    <w:rsid w:val="007C0DB5"/>
    <w:rsid w:val="007E31D7"/>
    <w:rsid w:val="00820382"/>
    <w:rsid w:val="00875AE0"/>
    <w:rsid w:val="008876E8"/>
    <w:rsid w:val="008969CD"/>
    <w:rsid w:val="009070DE"/>
    <w:rsid w:val="00920529"/>
    <w:rsid w:val="00994DBB"/>
    <w:rsid w:val="009A107C"/>
    <w:rsid w:val="009D0C2F"/>
    <w:rsid w:val="00A50340"/>
    <w:rsid w:val="00A976AD"/>
    <w:rsid w:val="00AB6321"/>
    <w:rsid w:val="00B60ADB"/>
    <w:rsid w:val="00BC660C"/>
    <w:rsid w:val="00C24B70"/>
    <w:rsid w:val="00C57FB6"/>
    <w:rsid w:val="00DA45A0"/>
    <w:rsid w:val="00DD61BE"/>
    <w:rsid w:val="00F01D45"/>
    <w:rsid w:val="00F158CB"/>
    <w:rsid w:val="00FB26C2"/>
    <w:rsid w:val="00FC191D"/>
    <w:rsid w:val="0AE220F1"/>
    <w:rsid w:val="0B08753C"/>
    <w:rsid w:val="0BD0145E"/>
    <w:rsid w:val="0F627F08"/>
    <w:rsid w:val="0FD940C6"/>
    <w:rsid w:val="11CA789B"/>
    <w:rsid w:val="12AF12CF"/>
    <w:rsid w:val="15FC428E"/>
    <w:rsid w:val="1961612E"/>
    <w:rsid w:val="217A7B33"/>
    <w:rsid w:val="253B28EE"/>
    <w:rsid w:val="268E2F30"/>
    <w:rsid w:val="28627AA1"/>
    <w:rsid w:val="302343D4"/>
    <w:rsid w:val="32AD2F0A"/>
    <w:rsid w:val="34832EB7"/>
    <w:rsid w:val="36360880"/>
    <w:rsid w:val="3C3E147F"/>
    <w:rsid w:val="41816076"/>
    <w:rsid w:val="42A55EAD"/>
    <w:rsid w:val="45523773"/>
    <w:rsid w:val="48115454"/>
    <w:rsid w:val="4E1334B1"/>
    <w:rsid w:val="50CF336F"/>
    <w:rsid w:val="52796692"/>
    <w:rsid w:val="55713887"/>
    <w:rsid w:val="597E73BC"/>
    <w:rsid w:val="6564787E"/>
    <w:rsid w:val="6ABD3E4A"/>
    <w:rsid w:val="6C1C3F95"/>
    <w:rsid w:val="70653F7E"/>
    <w:rsid w:val="71EE0B4C"/>
    <w:rsid w:val="765F2647"/>
    <w:rsid w:val="79442B46"/>
    <w:rsid w:val="7C662C5C"/>
    <w:rsid w:val="7D94085C"/>
    <w:rsid w:val="7FA424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6">
    <w:name w:val="Hyperlink"/>
    <w:basedOn w:val="5"/>
    <w:unhideWhenUsed/>
    <w:qFormat/>
    <w:uiPriority w:val="0"/>
    <w:rPr>
      <w:color w:val="0000FF"/>
      <w:u w:val="single"/>
    </w:rPr>
  </w:style>
  <w:style w:type="paragraph" w:customStyle="1" w:styleId="8">
    <w:name w:val="_Style 1"/>
    <w:basedOn w:val="1"/>
    <w:qFormat/>
    <w:uiPriority w:val="0"/>
    <w:rPr>
      <w:rFonts w:ascii="Tahoma" w:hAnsi="Tahoma" w:cs="Times New Roman"/>
      <w:sz w:val="24"/>
      <w:szCs w:val="20"/>
    </w:rPr>
  </w:style>
  <w:style w:type="character" w:customStyle="1" w:styleId="9">
    <w:name w:val="页眉 Char"/>
    <w:basedOn w:val="5"/>
    <w:link w:val="3"/>
    <w:qFormat/>
    <w:uiPriority w:val="99"/>
    <w:rPr>
      <w:sz w:val="18"/>
      <w:szCs w:val="18"/>
    </w:rPr>
  </w:style>
  <w:style w:type="character" w:customStyle="1" w:styleId="10">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10</Pages>
  <Words>886</Words>
  <Characters>5053</Characters>
  <Lines>42</Lines>
  <Paragraphs>11</Paragraphs>
  <TotalTime>1</TotalTime>
  <ScaleCrop>false</ScaleCrop>
  <LinksUpToDate>false</LinksUpToDate>
  <CharactersWithSpaces>0</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2017-10-10T07:34:00Z</dcterms:created>
  <dc:creator>User</dc:creator>
  <cp:lastModifiedBy>zhangyichen</cp:lastModifiedBy>
  <dcterms:modified xsi:type="dcterms:W3CDTF">2018-12-17T14:25:50Z</dcterms:modified>
  <dc:title>大兴区坚持“铁腕执法”树立法治精神</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