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宁河区环境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行政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44"/>
          <w:szCs w:val="44"/>
        </w:rPr>
        <w:t>执法支队事迹材料</w:t>
      </w:r>
    </w:p>
    <w:p>
      <w:pPr>
        <w:rPr>
          <w:rFonts w:ascii="宋体" w:hAnsi="Calibri" w:eastAsia="宋体" w:cs="宋体"/>
          <w:sz w:val="15"/>
          <w:szCs w:val="15"/>
        </w:rPr>
      </w:pPr>
    </w:p>
    <w:p>
      <w:pPr>
        <w:spacing w:line="520" w:lineRule="exact"/>
        <w:ind w:firstLine="600" w:firstLineChars="200"/>
        <w:rPr>
          <w:rFonts w:ascii="宋体" w:hAnsi="Calibri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随机抽查执法检查工作</w:t>
      </w:r>
    </w:p>
    <w:p>
      <w:pPr>
        <w:spacing w:line="520" w:lineRule="exact"/>
        <w:ind w:firstLine="600" w:firstLineChars="200"/>
        <w:rPr>
          <w:rFonts w:ascii="宋体" w:hAnsi="Calibri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随机抽查企业包括重点源和一般源。我区重点源总计</w:t>
      </w:r>
      <w:r>
        <w:rPr>
          <w:rFonts w:ascii="宋体" w:hAnsi="宋体" w:eastAsia="宋体" w:cs="宋体"/>
          <w:sz w:val="30"/>
          <w:szCs w:val="30"/>
        </w:rPr>
        <w:t>15</w:t>
      </w:r>
      <w:r>
        <w:rPr>
          <w:rFonts w:hint="eastAsia" w:ascii="宋体" w:hAnsi="宋体" w:eastAsia="宋体" w:cs="宋体"/>
          <w:sz w:val="30"/>
          <w:szCs w:val="30"/>
        </w:rPr>
        <w:t>家，每季度按照</w:t>
      </w:r>
      <w:r>
        <w:rPr>
          <w:rFonts w:ascii="宋体" w:hAnsi="宋体" w:eastAsia="宋体" w:cs="宋体"/>
          <w:sz w:val="30"/>
          <w:szCs w:val="30"/>
        </w:rPr>
        <w:t>25%</w:t>
      </w:r>
      <w:r>
        <w:rPr>
          <w:rFonts w:hint="eastAsia" w:ascii="宋体" w:hAnsi="宋体" w:eastAsia="宋体" w:cs="宋体"/>
          <w:sz w:val="30"/>
          <w:szCs w:val="30"/>
        </w:rPr>
        <w:t>进行抽查；一般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原</w:t>
      </w:r>
      <w:r>
        <w:rPr>
          <w:rFonts w:hint="eastAsia" w:ascii="宋体" w:hAnsi="宋体" w:eastAsia="宋体" w:cs="宋体"/>
          <w:sz w:val="30"/>
          <w:szCs w:val="30"/>
        </w:rPr>
        <w:t>则是半年抽查3</w:t>
      </w:r>
      <w:r>
        <w:rPr>
          <w:rFonts w:ascii="宋体" w:hAnsi="宋体" w:eastAsia="宋体" w:cs="宋体"/>
          <w:sz w:val="30"/>
          <w:szCs w:val="30"/>
        </w:rPr>
        <w:t>0</w:t>
      </w:r>
      <w:r>
        <w:rPr>
          <w:rFonts w:hint="eastAsia" w:ascii="宋体" w:hAnsi="宋体" w:eastAsia="宋体" w:cs="宋体"/>
          <w:sz w:val="30"/>
          <w:szCs w:val="30"/>
        </w:rPr>
        <w:t>家。已按要求对重点源、一般源企业现场进行了执法检查、总结和上报工作。</w:t>
      </w:r>
    </w:p>
    <w:p>
      <w:pPr>
        <w:spacing w:line="520" w:lineRule="exact"/>
        <w:ind w:firstLine="600" w:firstLineChars="200"/>
        <w:rPr>
          <w:rFonts w:ascii="宋体" w:hAnsi="Calibri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</w:t>
      </w:r>
      <w:r>
        <w:rPr>
          <w:rFonts w:ascii="宋体" w:hAnsi="宋体" w:eastAsia="宋体" w:cs="宋体"/>
          <w:sz w:val="30"/>
          <w:szCs w:val="30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环境信访工作</w:t>
      </w:r>
    </w:p>
    <w:p>
      <w:pPr>
        <w:spacing w:line="520" w:lineRule="exact"/>
        <w:ind w:firstLine="600" w:firstLineChars="200"/>
        <w:rPr>
          <w:rFonts w:ascii="宋体" w:hAnsi="Calibri" w:eastAsia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环境执法大练兵期间</w:t>
      </w:r>
      <w:r>
        <w:rPr>
          <w:rFonts w:hint="eastAsia" w:ascii="宋体" w:hAnsi="宋体" w:eastAsia="宋体" w:cs="宋体"/>
          <w:sz w:val="30"/>
          <w:szCs w:val="30"/>
        </w:rPr>
        <w:t>，共接收各类环境信访</w:t>
      </w:r>
      <w:r>
        <w:rPr>
          <w:rFonts w:hint="eastAsia" w:ascii="宋体" w:hAnsi="宋体" w:cs="宋体"/>
          <w:sz w:val="30"/>
          <w:szCs w:val="30"/>
        </w:rPr>
        <w:t>490</w:t>
      </w:r>
      <w:r>
        <w:rPr>
          <w:rFonts w:hint="eastAsia" w:ascii="宋体" w:hAnsi="宋体" w:eastAsia="宋体" w:cs="宋体"/>
          <w:sz w:val="30"/>
          <w:szCs w:val="30"/>
        </w:rPr>
        <w:t>余件，包括</w:t>
      </w:r>
      <w:r>
        <w:rPr>
          <w:rFonts w:ascii="宋体" w:hAnsi="宋体" w:eastAsia="宋体" w:cs="宋体"/>
          <w:sz w:val="30"/>
          <w:szCs w:val="30"/>
        </w:rPr>
        <w:t>12369</w:t>
      </w:r>
      <w:r>
        <w:rPr>
          <w:rFonts w:hint="eastAsia" w:ascii="宋体" w:hAnsi="宋体" w:eastAsia="宋体" w:cs="宋体"/>
          <w:sz w:val="30"/>
          <w:szCs w:val="30"/>
        </w:rPr>
        <w:t>、</w:t>
      </w:r>
      <w:r>
        <w:rPr>
          <w:rFonts w:ascii="宋体" w:hAnsi="宋体" w:eastAsia="宋体" w:cs="宋体"/>
          <w:sz w:val="30"/>
          <w:szCs w:val="30"/>
        </w:rPr>
        <w:t>8890</w:t>
      </w:r>
      <w:r>
        <w:rPr>
          <w:rFonts w:hint="eastAsia" w:ascii="宋体" w:hAnsi="宋体" w:eastAsia="宋体" w:cs="宋体"/>
          <w:sz w:val="30"/>
          <w:szCs w:val="30"/>
        </w:rPr>
        <w:t>、局信访、中央督查组、环保督查组等信访举报方式内容，环境信访处理率、回复率保持在</w:t>
      </w:r>
      <w:r>
        <w:rPr>
          <w:rFonts w:ascii="宋体" w:hAnsi="宋体" w:eastAsia="宋体" w:cs="宋体"/>
          <w:sz w:val="30"/>
          <w:szCs w:val="30"/>
        </w:rPr>
        <w:t>100%</w:t>
      </w:r>
      <w:r>
        <w:rPr>
          <w:rFonts w:hint="eastAsia" w:ascii="宋体" w:hAnsi="宋体" w:eastAsia="宋体" w:cs="宋体"/>
          <w:sz w:val="30"/>
          <w:szCs w:val="30"/>
        </w:rPr>
        <w:t>。</w:t>
      </w:r>
    </w:p>
    <w:p>
      <w:pPr>
        <w:spacing w:line="520" w:lineRule="exact"/>
        <w:ind w:firstLine="600" w:firstLineChars="200"/>
        <w:rPr>
          <w:rFonts w:ascii="宋体" w:hAnsi="Calibri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4.</w:t>
      </w:r>
      <w:r>
        <w:rPr>
          <w:rFonts w:hint="eastAsia" w:ascii="宋体" w:hAnsi="宋体" w:eastAsia="宋体" w:cs="宋体"/>
          <w:sz w:val="30"/>
          <w:szCs w:val="30"/>
        </w:rPr>
        <w:t>专项执法检查工作</w:t>
      </w:r>
    </w:p>
    <w:p>
      <w:pPr>
        <w:spacing w:line="520" w:lineRule="exact"/>
        <w:ind w:firstLine="600" w:firstLineChars="200"/>
        <w:rPr>
          <w:rFonts w:ascii="宋体" w:hAnsi="Calibri" w:eastAsia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活动</w:t>
      </w:r>
      <w:r>
        <w:rPr>
          <w:rFonts w:hint="eastAsia" w:ascii="宋体" w:hAnsi="宋体" w:eastAsia="宋体" w:cs="宋体"/>
          <w:sz w:val="30"/>
          <w:szCs w:val="30"/>
        </w:rPr>
        <w:t>共开展1</w:t>
      </w:r>
      <w:r>
        <w:rPr>
          <w:rFonts w:ascii="宋体" w:hAnsi="宋体" w:eastAsia="宋体" w:cs="宋体"/>
          <w:sz w:val="30"/>
          <w:szCs w:val="30"/>
        </w:rPr>
        <w:t>0</w:t>
      </w:r>
      <w:r>
        <w:rPr>
          <w:rFonts w:hint="eastAsia" w:ascii="宋体" w:hAnsi="宋体" w:eastAsia="宋体" w:cs="宋体"/>
          <w:sz w:val="30"/>
          <w:szCs w:val="30"/>
        </w:rPr>
        <w:t>余次环保专项执法检查工作，包括零点行动专项检查、燃煤锅炉达标排放专项检查、涉水工业企业达标排放专项检查、国控源专项检查、黑臭水体专项行动等，出动执法检查人员800余人次，定期向市局、区委区政府等部门上报日报、周报、月报、季报等情况，认真做好总结并及时报送，较好的完成了各项执法检查工作。</w:t>
      </w:r>
    </w:p>
    <w:p>
      <w:pPr>
        <w:spacing w:line="520" w:lineRule="exact"/>
        <w:ind w:firstLine="600" w:firstLineChars="200"/>
        <w:rPr>
          <w:rFonts w:ascii="宋体" w:hAnsi="Calibri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5.</w:t>
      </w:r>
      <w:r>
        <w:rPr>
          <w:rFonts w:hint="eastAsia" w:ascii="宋体" w:hAnsi="宋体" w:eastAsia="宋体" w:cs="宋体"/>
          <w:sz w:val="30"/>
          <w:szCs w:val="30"/>
        </w:rPr>
        <w:t>环境巡查防范工作</w:t>
      </w:r>
    </w:p>
    <w:p>
      <w:pPr>
        <w:spacing w:line="520" w:lineRule="exact"/>
        <w:ind w:firstLine="600" w:firstLineChars="200"/>
        <w:rPr>
          <w:rFonts w:ascii="宋体" w:hAnsi="Calibri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完成对重点区域、重点企业的不定期执法巡查，对相关企业不定期进行抽查，采取白天查与夜晚查相结合，出动执法人员400余人次，积极应对环境突发状况。</w:t>
      </w:r>
    </w:p>
    <w:p>
      <w:pPr>
        <w:spacing w:line="520" w:lineRule="exact"/>
        <w:ind w:firstLine="600" w:firstLineChars="200"/>
        <w:rPr>
          <w:rFonts w:ascii="宋体" w:hAnsi="Calibri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6.</w:t>
      </w:r>
      <w:r>
        <w:rPr>
          <w:rFonts w:hint="eastAsia" w:ascii="宋体" w:hAnsi="宋体" w:eastAsia="宋体" w:cs="宋体"/>
          <w:sz w:val="30"/>
          <w:szCs w:val="30"/>
        </w:rPr>
        <w:t>执法检查工作</w:t>
      </w:r>
    </w:p>
    <w:p>
      <w:pPr>
        <w:spacing w:line="520" w:lineRule="exact"/>
        <w:ind w:firstLine="600"/>
        <w:rPr>
          <w:rFonts w:ascii="宋体" w:hAnsi="Calibri" w:eastAsia="宋体" w:cs="Times New Roman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执法</w:t>
      </w:r>
      <w:r>
        <w:rPr>
          <w:rFonts w:hint="eastAsia" w:ascii="宋体" w:hAnsi="宋体" w:eastAsia="宋体" w:cs="Times New Roman"/>
          <w:sz w:val="32"/>
          <w:szCs w:val="32"/>
        </w:rPr>
        <w:t>支队共出动执法人员2500余人次，检查点位1056个，</w:t>
      </w:r>
      <w:r>
        <w:rPr>
          <w:rFonts w:hint="eastAsia" w:ascii="宋体" w:hAnsi="Calibri" w:eastAsia="宋体" w:cs="宋体"/>
          <w:sz w:val="30"/>
          <w:szCs w:val="30"/>
        </w:rPr>
        <w:t>下达整改决定书</w:t>
      </w:r>
      <w:r>
        <w:rPr>
          <w:rFonts w:hint="eastAsia" w:ascii="宋体" w:cs="宋体"/>
          <w:sz w:val="30"/>
          <w:szCs w:val="30"/>
        </w:rPr>
        <w:t>104</w:t>
      </w:r>
      <w:r>
        <w:rPr>
          <w:rFonts w:hint="eastAsia" w:ascii="宋体" w:hAnsi="Calibri" w:eastAsia="宋体" w:cs="宋体"/>
          <w:sz w:val="30"/>
          <w:szCs w:val="30"/>
        </w:rPr>
        <w:t>份，立案</w:t>
      </w:r>
      <w:r>
        <w:rPr>
          <w:rFonts w:hint="eastAsia" w:ascii="宋体" w:cs="宋体"/>
          <w:sz w:val="30"/>
          <w:szCs w:val="30"/>
        </w:rPr>
        <w:t>72</w:t>
      </w:r>
      <w:r>
        <w:rPr>
          <w:rFonts w:hint="eastAsia" w:ascii="宋体" w:hAnsi="Calibri" w:eastAsia="宋体" w:cs="宋体"/>
          <w:sz w:val="30"/>
          <w:szCs w:val="30"/>
        </w:rPr>
        <w:t>件；共处罚款</w:t>
      </w:r>
      <w:r>
        <w:rPr>
          <w:rFonts w:hint="eastAsia" w:ascii="宋体" w:cs="宋体"/>
          <w:sz w:val="30"/>
          <w:szCs w:val="30"/>
        </w:rPr>
        <w:t>681</w:t>
      </w:r>
      <w:r>
        <w:rPr>
          <w:rFonts w:hint="eastAsia" w:ascii="宋体" w:hAnsi="Calibri" w:eastAsia="宋体" w:cs="宋体"/>
          <w:sz w:val="30"/>
          <w:szCs w:val="30"/>
        </w:rPr>
        <w:t>万元，查封扣押4个，</w:t>
      </w:r>
      <w:r>
        <w:rPr>
          <w:rFonts w:hint="eastAsia" w:ascii="宋体" w:hAnsi="宋体" w:eastAsia="宋体" w:cs="Times New Roman"/>
          <w:sz w:val="32"/>
          <w:szCs w:val="32"/>
        </w:rPr>
        <w:t>向公安部门移送拘留案件共</w:t>
      </w:r>
      <w:r>
        <w:rPr>
          <w:rFonts w:hint="eastAsia" w:ascii="宋体" w:hAnsi="宋体"/>
          <w:sz w:val="32"/>
          <w:szCs w:val="32"/>
        </w:rPr>
        <w:t>2</w:t>
      </w:r>
      <w:r>
        <w:rPr>
          <w:rFonts w:hint="eastAsia" w:ascii="宋体" w:hAnsi="宋体" w:eastAsia="宋体" w:cs="Times New Roman"/>
          <w:sz w:val="32"/>
          <w:szCs w:val="32"/>
        </w:rPr>
        <w:t>起，移送公安机关环境犯罪1起。</w:t>
      </w:r>
    </w:p>
    <w:p>
      <w:pPr>
        <w:jc w:val="center"/>
        <w:rPr>
          <w:rFonts w:ascii="宋体" w:hAnsi="宋体" w:eastAsia="宋体" w:cs="Times New Roman"/>
          <w:b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7B2D"/>
    <w:rsid w:val="001E433F"/>
    <w:rsid w:val="0027279D"/>
    <w:rsid w:val="005F7B2D"/>
    <w:rsid w:val="006264BA"/>
    <w:rsid w:val="008F4486"/>
    <w:rsid w:val="00CB618F"/>
    <w:rsid w:val="00E32EB2"/>
    <w:rsid w:val="327554A1"/>
    <w:rsid w:val="5F52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82</Words>
  <Characters>473</Characters>
  <Lines>3</Lines>
  <Paragraphs>1</Paragraphs>
  <TotalTime>46</TotalTime>
  <ScaleCrop>false</ScaleCrop>
  <LinksUpToDate>false</LinksUpToDate>
  <CharactersWithSpaces>554</CharactersWithSpaces>
  <Application>WPS Office_11.1.0.8306_F1E327BC-269C-435d-A152-05C5408002CA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2018-11-21T07:32:00Z</dcterms:created>
  <dc:creator>lenovo</dc:creator>
  <cp:lastModifiedBy>zhangyichen</cp:lastModifiedBy>
  <cp:lastPrinted>2018-11-22T00:55:00Z</cp:lastPrinted>
  <dcterms:modified xsi:type="dcterms:W3CDTF">2018-12-18T03:18:11Z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2052-11.1.0.8306</vt:lpwstr>
  </property>
</Properties>
</file>