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54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石家庄市环境综合执法支队</w:t>
      </w:r>
    </w:p>
    <w:p>
      <w:pPr>
        <w:pStyle w:val="8"/>
        <w:keepNext w:val="0"/>
        <w:keepLines w:val="0"/>
        <w:pageBreakBefore w:val="0"/>
        <w:widowControl/>
        <w:suppressLineNumbers w:val="0"/>
        <w:kinsoku/>
        <w:wordWrap/>
        <w:overflowPunct/>
        <w:topLinePunct w:val="0"/>
        <w:autoSpaceDE/>
        <w:autoSpaceDN/>
        <w:bidi w:val="0"/>
        <w:adjustRightInd/>
        <w:snapToGrid/>
        <w:spacing w:before="120" w:beforeAutospacing="0" w:after="120" w:afterAutospacing="0" w:line="54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2018年环境执法大练兵候选集体事迹材料</w:t>
      </w:r>
    </w:p>
    <w:p>
      <w:pPr>
        <w:keepNext w:val="0"/>
        <w:keepLines w:val="0"/>
        <w:pageBreakBefore w:val="0"/>
        <w:widowControl w:val="0"/>
        <w:kinsoku/>
        <w:wordWrap/>
        <w:overflowPunct/>
        <w:topLinePunct w:val="0"/>
        <w:autoSpaceDE/>
        <w:autoSpaceDN/>
        <w:bidi w:val="0"/>
        <w:adjustRightInd/>
        <w:snapToGrid w:val="0"/>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lang w:val="en-US" w:eastAsia="zh-CN"/>
        </w:rPr>
      </w:pPr>
    </w:p>
    <w:p>
      <w:pPr>
        <w:pStyle w:val="2"/>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color w:val="auto"/>
          <w:sz w:val="32"/>
          <w:szCs w:val="32"/>
          <w:lang w:val="en-US" w:eastAsia="zh-CN"/>
        </w:rPr>
        <w:t>今年以来，石家庄市环境综合执法支队</w:t>
      </w:r>
      <w:r>
        <w:rPr>
          <w:rFonts w:hint="eastAsia" w:ascii="仿宋_GB2312" w:eastAsia="仿宋_GB2312"/>
          <w:color w:val="auto"/>
          <w:sz w:val="32"/>
          <w:szCs w:val="32"/>
          <w:lang w:eastAsia="zh-CN"/>
        </w:rPr>
        <w:t>坚决贯彻落实河北省生态环境厅环境执法有关决策部署，严格按照</w:t>
      </w:r>
      <w:r>
        <w:rPr>
          <w:rFonts w:hint="eastAsia" w:ascii="仿宋_GB2312" w:hAnsi="仿宋_GB2312" w:eastAsia="仿宋_GB2312" w:cs="仿宋_GB2312"/>
          <w:sz w:val="32"/>
          <w:szCs w:val="32"/>
        </w:rPr>
        <w:t>环保部办公厅《关于开展2018年环境执法大练兵的通</w:t>
      </w:r>
      <w:bookmarkStart w:id="0" w:name="_GoBack"/>
      <w:bookmarkEnd w:id="0"/>
      <w:r>
        <w:rPr>
          <w:rFonts w:hint="eastAsia" w:ascii="仿宋_GB2312" w:hAnsi="仿宋_GB2312" w:eastAsia="仿宋_GB2312" w:cs="仿宋_GB2312"/>
          <w:sz w:val="32"/>
          <w:szCs w:val="32"/>
        </w:rPr>
        <w:t>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〔2018〕4号</w:t>
      </w:r>
      <w:r>
        <w:rPr>
          <w:rFonts w:hint="eastAsia" w:ascii="仿宋_GB2312" w:hAnsi="仿宋_GB2312" w:eastAsia="仿宋_GB2312" w:cs="仿宋_GB2312"/>
          <w:sz w:val="32"/>
          <w:szCs w:val="32"/>
          <w:lang w:eastAsia="zh-CN"/>
        </w:rPr>
        <w:t>）及省环境保护办公厅《关于印发河北省</w:t>
      </w:r>
      <w:r>
        <w:rPr>
          <w:rFonts w:hint="eastAsia" w:ascii="仿宋_GB2312" w:hAnsi="仿宋_GB2312" w:eastAsia="仿宋_GB2312" w:cs="仿宋_GB2312"/>
          <w:sz w:val="32"/>
          <w:szCs w:val="32"/>
          <w:lang w:val="en-US" w:eastAsia="zh-CN"/>
        </w:rPr>
        <w:t>2018年环境执法大练兵工作方案的通知》（冀环办字函</w:t>
      </w:r>
      <w:r>
        <w:rPr>
          <w:rFonts w:hint="eastAsia" w:ascii="仿宋_GB2312" w:hAnsi="仿宋_GB2312" w:eastAsia="仿宋_GB2312" w:cs="仿宋_GB2312"/>
          <w:sz w:val="32"/>
          <w:szCs w:val="32"/>
        </w:rPr>
        <w:t>〔2018〕</w:t>
      </w:r>
      <w:r>
        <w:rPr>
          <w:rFonts w:hint="eastAsia" w:ascii="仿宋_GB2312" w:hAnsi="仿宋_GB2312" w:eastAsia="仿宋_GB2312" w:cs="仿宋_GB2312"/>
          <w:sz w:val="32"/>
          <w:szCs w:val="32"/>
          <w:lang w:val="en-US" w:eastAsia="zh-CN"/>
        </w:rPr>
        <w:t>419号）</w:t>
      </w:r>
      <w:r>
        <w:rPr>
          <w:rFonts w:hint="eastAsia" w:ascii="仿宋_GB2312" w:eastAsia="仿宋_GB2312" w:hAnsiTheme="minorHAnsi" w:cstheme="minorBidi"/>
          <w:color w:val="auto"/>
          <w:kern w:val="2"/>
          <w:sz w:val="32"/>
          <w:szCs w:val="32"/>
          <w:lang w:val="en-US" w:eastAsia="zh-CN" w:bidi="ar-SA"/>
        </w:rPr>
        <w:t>要求，精心组织，周密部署，强化措施，狠抓落实</w:t>
      </w:r>
      <w:r>
        <w:rPr>
          <w:rFonts w:hint="eastAsia" w:ascii="仿宋_GB2312" w:eastAsia="仿宋_GB2312" w:cstheme="minorBidi"/>
          <w:color w:val="auto"/>
          <w:kern w:val="2"/>
          <w:sz w:val="32"/>
          <w:szCs w:val="32"/>
          <w:lang w:val="en-US" w:eastAsia="zh-CN" w:bidi="ar-SA"/>
        </w:rPr>
        <w:t>。充分发挥垂改体制机制优势，进一步强化全市环境执法队伍“</w:t>
      </w:r>
      <w:r>
        <w:rPr>
          <w:rFonts w:hint="eastAsia" w:ascii="仿宋_GB2312" w:eastAsia="仿宋_GB2312" w:hAnsiTheme="minorHAnsi" w:cstheme="minorBidi"/>
          <w:color w:val="auto"/>
          <w:kern w:val="2"/>
          <w:sz w:val="32"/>
          <w:szCs w:val="32"/>
          <w:lang w:val="en-US" w:eastAsia="zh-CN" w:bidi="ar-SA"/>
        </w:rPr>
        <w:t>一盘棋”思想，以改善环境质量为核心，以专项行动为重点，以实战练兵为抓手，严格环境执法，创新执法方式，强化服务工作，加大案件曝光力度，注重营造舆论氛围，组织</w:t>
      </w:r>
      <w:r>
        <w:rPr>
          <w:rFonts w:hint="eastAsia" w:ascii="仿宋_GB2312" w:eastAsia="仿宋_GB2312" w:cstheme="minorBidi"/>
          <w:color w:val="auto"/>
          <w:kern w:val="2"/>
          <w:sz w:val="32"/>
          <w:szCs w:val="32"/>
          <w:lang w:val="en-US" w:eastAsia="zh-CN" w:bidi="ar-SA"/>
        </w:rPr>
        <w:t>全</w:t>
      </w:r>
      <w:r>
        <w:rPr>
          <w:rFonts w:hint="eastAsia" w:ascii="仿宋_GB2312" w:eastAsia="仿宋_GB2312" w:hAnsiTheme="minorHAnsi" w:cstheme="minorBidi"/>
          <w:color w:val="auto"/>
          <w:kern w:val="2"/>
          <w:sz w:val="32"/>
          <w:szCs w:val="32"/>
          <w:lang w:val="en-US" w:eastAsia="zh-CN" w:bidi="ar-SA"/>
        </w:rPr>
        <w:t>市执法</w:t>
      </w:r>
      <w:r>
        <w:rPr>
          <w:rFonts w:hint="eastAsia" w:ascii="仿宋_GB2312" w:eastAsia="仿宋_GB2312" w:cstheme="minorBidi"/>
          <w:color w:val="auto"/>
          <w:kern w:val="2"/>
          <w:sz w:val="32"/>
          <w:szCs w:val="32"/>
          <w:lang w:val="en-US" w:eastAsia="zh-CN" w:bidi="ar-SA"/>
        </w:rPr>
        <w:t>队伍</w:t>
      </w:r>
      <w:r>
        <w:rPr>
          <w:rFonts w:hint="eastAsia" w:ascii="仿宋_GB2312" w:eastAsia="仿宋_GB2312" w:hAnsiTheme="minorHAnsi" w:cstheme="minorBidi"/>
          <w:color w:val="auto"/>
          <w:kern w:val="2"/>
          <w:sz w:val="32"/>
          <w:szCs w:val="32"/>
          <w:lang w:val="en-US" w:eastAsia="zh-CN" w:bidi="ar-SA"/>
        </w:rPr>
        <w:t>开展全方位、深层次、多角度环境执法工作，建立统一指挥、上下贯通、集中联动、协同作战的环境执法指挥体系</w:t>
      </w:r>
      <w:r>
        <w:rPr>
          <w:rFonts w:hint="eastAsia" w:ascii="仿宋_GB2312" w:eastAsia="仿宋_GB2312" w:cstheme="minorBidi"/>
          <w:color w:val="auto"/>
          <w:kern w:val="2"/>
          <w:sz w:val="32"/>
          <w:szCs w:val="32"/>
          <w:lang w:val="en-US" w:eastAsia="zh-CN" w:bidi="ar-SA"/>
        </w:rPr>
        <w:t>，</w:t>
      </w:r>
      <w:r>
        <w:rPr>
          <w:rFonts w:hint="eastAsia" w:ascii="仿宋_GB2312" w:eastAsia="仿宋_GB2312" w:hAnsiTheme="minorHAnsi" w:cstheme="minorBidi"/>
          <w:color w:val="auto"/>
          <w:kern w:val="2"/>
          <w:sz w:val="32"/>
          <w:szCs w:val="32"/>
          <w:lang w:val="en-US" w:eastAsia="zh-CN" w:bidi="ar-SA"/>
        </w:rPr>
        <w:t>环境执法成效明显。现将有关情况总结如下：</w:t>
      </w:r>
    </w:p>
    <w:p>
      <w:pPr>
        <w:pStyle w:val="2"/>
        <w:rPr>
          <w:rFonts w:hint="eastAsia" w:ascii="黑体" w:hAnsi="黑体" w:eastAsia="黑体" w:cs="黑体"/>
          <w:sz w:val="32"/>
          <w:szCs w:val="32"/>
        </w:rPr>
      </w:pPr>
      <w:r>
        <w:rPr>
          <w:rFonts w:hint="eastAsia" w:ascii="黑体" w:hAnsi="黑体" w:eastAsia="黑体" w:cs="黑体"/>
          <w:sz w:val="32"/>
          <w:szCs w:val="32"/>
        </w:rPr>
        <w:t>一、基本情况</w:t>
      </w:r>
    </w:p>
    <w:p>
      <w:pPr>
        <w:pStyle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11月，全市共实施行政处罚案件4060件，罚款1.83亿元，移送适用行政拘留环境违法案件194件，移送涉嫌环境污染犯罪案件16件。查封扣押51件，按日计罚10件。按照生态环境部的通报，</w:t>
      </w:r>
      <w:r>
        <w:rPr>
          <w:rFonts w:hint="eastAsia" w:ascii="仿宋_GB2312" w:hAnsi="仿宋_GB2312" w:eastAsia="仿宋_GB2312" w:cs="仿宋_GB2312"/>
          <w:sz w:val="32"/>
          <w:szCs w:val="32"/>
          <w:lang w:eastAsia="zh-CN"/>
        </w:rPr>
        <w:t>今年</w:t>
      </w:r>
      <w:r>
        <w:rPr>
          <w:rFonts w:hint="eastAsia" w:ascii="仿宋_GB2312" w:hAnsi="仿宋_GB2312" w:eastAsia="仿宋_GB2312" w:cs="仿宋_GB2312"/>
          <w:sz w:val="32"/>
          <w:szCs w:val="32"/>
        </w:rPr>
        <w:t>1-10月，</w:t>
      </w:r>
      <w:r>
        <w:rPr>
          <w:rFonts w:hint="eastAsia" w:ascii="仿宋_GB2312" w:hAnsi="仿宋_GB2312" w:eastAsia="仿宋_GB2312" w:cs="仿宋_GB2312"/>
          <w:sz w:val="32"/>
          <w:szCs w:val="32"/>
          <w:lang w:eastAsia="zh-CN"/>
        </w:rPr>
        <w:t>石家庄</w:t>
      </w:r>
      <w:r>
        <w:rPr>
          <w:rFonts w:hint="eastAsia" w:ascii="仿宋_GB2312" w:hAnsi="仿宋_GB2312" w:eastAsia="仿宋_GB2312" w:cs="仿宋_GB2312"/>
          <w:sz w:val="32"/>
          <w:szCs w:val="32"/>
        </w:rPr>
        <w:t>市行政处罚案件数量在全国地市排名第二。</w:t>
      </w:r>
      <w:r>
        <w:rPr>
          <w:rFonts w:hint="eastAsia" w:ascii="仿宋_GB2312" w:hAnsi="仿宋_GB2312" w:eastAsia="仿宋_GB2312" w:cs="仿宋_GB2312"/>
          <w:sz w:val="32"/>
          <w:szCs w:val="32"/>
          <w:lang w:eastAsia="zh-CN"/>
        </w:rPr>
        <w:t>其中石家庄市环境综合执法</w:t>
      </w:r>
      <w:r>
        <w:rPr>
          <w:rFonts w:hint="eastAsia" w:ascii="仿宋_GB2312" w:hAnsi="仿宋_GB2312" w:eastAsia="仿宋_GB2312" w:cs="仿宋_GB2312"/>
          <w:sz w:val="32"/>
          <w:szCs w:val="32"/>
        </w:rPr>
        <w:t>支队共立案178件，罚款3411万元，移送公安机关15件，涉嫌环境犯罪案件2件，限产停产1件，按日连续处罚1件。</w:t>
      </w:r>
    </w:p>
    <w:p>
      <w:pPr>
        <w:pStyle w:val="2"/>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二、主要做法</w:t>
      </w:r>
    </w:p>
    <w:p>
      <w:pPr>
        <w:pStyle w:val="2"/>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（一）聚焦主业，严格执法</w:t>
      </w:r>
    </w:p>
    <w:p>
      <w:pPr>
        <w:pStyle w:val="2"/>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仿宋_GB2312" w:hAnsi="宋体" w:eastAsia="仿宋_GB2312" w:cs="仿宋_GB2312"/>
          <w:b w:val="0"/>
          <w:i w:val="0"/>
          <w:caps w:val="0"/>
          <w:color w:val="000000"/>
          <w:spacing w:val="0"/>
          <w:kern w:val="2"/>
          <w:sz w:val="32"/>
          <w:szCs w:val="32"/>
          <w:lang w:val="en-US" w:eastAsia="zh-CN" w:bidi="ar-SA"/>
        </w:rPr>
        <w:t>严格依照环保相关法律法规，不断加大执法力度，层层传导压力，采取周汇总、月通报、季调度、现场督导督办、约谈、持续开展“零点行动</w:t>
      </w:r>
      <w:r>
        <w:rPr>
          <w:rFonts w:hint="default" w:ascii="仿宋_GB2312" w:hAnsi="宋体" w:eastAsia="仿宋_GB2312" w:cs="仿宋_GB2312"/>
          <w:b w:val="0"/>
          <w:i w:val="0"/>
          <w:caps w:val="0"/>
          <w:color w:val="000000"/>
          <w:spacing w:val="0"/>
          <w:kern w:val="2"/>
          <w:sz w:val="32"/>
          <w:szCs w:val="32"/>
          <w:lang w:val="en-US" w:eastAsia="zh-CN" w:bidi="ar-SA"/>
        </w:rPr>
        <w:t>”</w:t>
      </w:r>
      <w:r>
        <w:rPr>
          <w:rFonts w:hint="eastAsia" w:ascii="仿宋_GB2312" w:hAnsi="宋体" w:eastAsia="仿宋_GB2312" w:cs="仿宋_GB2312"/>
          <w:b w:val="0"/>
          <w:i w:val="0"/>
          <w:caps w:val="0"/>
          <w:color w:val="000000"/>
          <w:spacing w:val="0"/>
          <w:kern w:val="2"/>
          <w:sz w:val="32"/>
          <w:szCs w:val="32"/>
          <w:lang w:val="en-US" w:eastAsia="zh-CN" w:bidi="ar-SA"/>
        </w:rPr>
        <w:t>等方式，加大对环境违法行为的查处力度。</w:t>
      </w:r>
    </w:p>
    <w:p>
      <w:pPr>
        <w:pStyle w:val="2"/>
        <w:rPr>
          <w:rStyle w:val="16"/>
          <w:rFonts w:hint="eastAsia" w:ascii="仿宋_GB2312" w:hAnsi="仿宋_GB2312" w:eastAsia="仿宋_GB2312" w:cs="仿宋_GB2312"/>
          <w:kern w:val="2"/>
          <w:sz w:val="32"/>
          <w:szCs w:val="32"/>
          <w:rtl w:val="0"/>
          <w:lang w:val="en-US" w:eastAsia="zh-CN"/>
        </w:rPr>
      </w:pPr>
      <w:r>
        <w:rPr>
          <w:rStyle w:val="16"/>
          <w:rFonts w:hint="eastAsia" w:ascii="仿宋_GB2312" w:hAnsi="仿宋_GB2312" w:eastAsia="仿宋_GB2312" w:cs="仿宋_GB2312"/>
          <w:b/>
          <w:bCs/>
          <w:kern w:val="2"/>
          <w:sz w:val="32"/>
          <w:szCs w:val="32"/>
          <w:rtl w:val="0"/>
          <w:lang w:val="en-US" w:eastAsia="zh-CN"/>
        </w:rPr>
        <w:t>1.开展专项行动。</w:t>
      </w:r>
      <w:r>
        <w:rPr>
          <w:rStyle w:val="16"/>
          <w:rFonts w:hint="eastAsia" w:ascii="仿宋_GB2312" w:hAnsi="仿宋_GB2312" w:eastAsia="仿宋_GB2312" w:cs="仿宋_GB2312"/>
          <w:kern w:val="2"/>
          <w:sz w:val="32"/>
          <w:szCs w:val="32"/>
          <w:rtl w:val="0"/>
          <w:lang w:val="en-US" w:eastAsia="zh-CN"/>
        </w:rPr>
        <w:t>今年以来，先后开展了主城区异味排查整治、</w:t>
      </w:r>
      <w:r>
        <w:rPr>
          <w:rStyle w:val="16"/>
          <w:rFonts w:hint="eastAsia" w:ascii="仿宋_GB2312" w:hAnsi="仿宋_GB2312" w:eastAsia="仿宋_GB2312" w:cs="仿宋_GB2312"/>
          <w:kern w:val="2"/>
          <w:sz w:val="32"/>
          <w:szCs w:val="32"/>
          <w:rtl w:val="0"/>
          <w:lang w:val="zh-TW" w:eastAsia="zh-CN"/>
        </w:rPr>
        <w:t>医药化工行业专项执法检查、污水处理厂专项执法检查、</w:t>
      </w:r>
      <w:r>
        <w:rPr>
          <w:rStyle w:val="16"/>
          <w:rFonts w:hint="eastAsia" w:ascii="仿宋_GB2312" w:hAnsi="仿宋_GB2312" w:eastAsia="仿宋_GB2312" w:cs="仿宋_GB2312"/>
          <w:kern w:val="2"/>
          <w:sz w:val="32"/>
          <w:szCs w:val="32"/>
          <w:rtl w:val="0"/>
          <w:lang w:val="en-US" w:eastAsia="zh-CN"/>
        </w:rPr>
        <w:t>打击在线监测数据造假专项行动、</w:t>
      </w:r>
      <w:r>
        <w:rPr>
          <w:rStyle w:val="16"/>
          <w:rFonts w:hint="eastAsia" w:ascii="仿宋_GB2312" w:hAnsi="仿宋_GB2312" w:eastAsia="仿宋_GB2312" w:cs="仿宋_GB2312"/>
          <w:kern w:val="2"/>
          <w:sz w:val="32"/>
          <w:szCs w:val="32"/>
          <w:rtl w:val="0"/>
          <w:lang w:val="zh-TW" w:eastAsia="zh-CN"/>
        </w:rPr>
        <w:t>“碧水2018”环境执法检查专项行动、建材行业专项执法检查、严厉打击固废环境违法专项行动、碳素行业专项执法行动等一系列专项行动。</w:t>
      </w:r>
      <w:r>
        <w:rPr>
          <w:rStyle w:val="16"/>
          <w:rFonts w:hint="default" w:ascii="仿宋_GB2312" w:hAnsi="仿宋_GB2312" w:eastAsia="仿宋_GB2312" w:cs="仿宋_GB2312"/>
          <w:kern w:val="2"/>
          <w:sz w:val="32"/>
          <w:szCs w:val="32"/>
          <w:rtl w:val="0"/>
          <w:lang w:val="en-US" w:eastAsia="zh-CN"/>
        </w:rPr>
        <w:t>对15家城镇污水处理厂超标排放罚款</w:t>
      </w:r>
      <w:r>
        <w:rPr>
          <w:rStyle w:val="16"/>
          <w:rFonts w:hint="eastAsia" w:ascii="仿宋_GB2312" w:hAnsi="仿宋_GB2312" w:eastAsia="仿宋_GB2312" w:cs="仿宋_GB2312"/>
          <w:kern w:val="2"/>
          <w:sz w:val="32"/>
          <w:szCs w:val="32"/>
          <w:rtl w:val="0"/>
          <w:lang w:val="en-US" w:eastAsia="zh-CN"/>
        </w:rPr>
        <w:t>822</w:t>
      </w:r>
      <w:r>
        <w:rPr>
          <w:rStyle w:val="16"/>
          <w:rFonts w:hint="default" w:ascii="仿宋_GB2312" w:hAnsi="仿宋_GB2312" w:eastAsia="仿宋_GB2312" w:cs="仿宋_GB2312"/>
          <w:kern w:val="2"/>
          <w:sz w:val="32"/>
          <w:szCs w:val="32"/>
          <w:rtl w:val="0"/>
          <w:lang w:val="en-US" w:eastAsia="zh-CN"/>
        </w:rPr>
        <w:t>万元</w:t>
      </w:r>
      <w:r>
        <w:rPr>
          <w:rStyle w:val="16"/>
          <w:rFonts w:hint="eastAsia" w:ascii="仿宋_GB2312" w:hAnsi="仿宋_GB2312" w:eastAsia="仿宋_GB2312" w:cs="仿宋_GB2312"/>
          <w:kern w:val="2"/>
          <w:sz w:val="32"/>
          <w:szCs w:val="32"/>
          <w:rtl w:val="0"/>
          <w:lang w:val="en-US" w:eastAsia="zh-CN"/>
        </w:rPr>
        <w:t>；查获</w:t>
      </w:r>
      <w:r>
        <w:rPr>
          <w:rStyle w:val="16"/>
          <w:rFonts w:hint="eastAsia"/>
          <w:rtl w:val="0"/>
          <w:lang w:val="en-US" w:eastAsia="zh-CN" w:bidi="ar-SA"/>
        </w:rPr>
        <w:t>元氏县槐阳污水处理厂</w:t>
      </w:r>
      <w:r>
        <w:rPr>
          <w:rStyle w:val="16"/>
          <w:rFonts w:hint="eastAsia" w:ascii="仿宋_GB2312" w:hAnsi="仿宋_GB2312" w:eastAsia="仿宋_GB2312" w:cs="仿宋_GB2312"/>
          <w:kern w:val="2"/>
          <w:sz w:val="32"/>
          <w:szCs w:val="32"/>
          <w:rtl w:val="0"/>
          <w:lang w:val="en-US" w:eastAsia="zh-CN"/>
        </w:rPr>
        <w:t>、石家庄新宇三阳有限公司</w:t>
      </w:r>
      <w:r>
        <w:rPr>
          <w:rStyle w:val="16"/>
          <w:rFonts w:hint="eastAsia"/>
          <w:rtl w:val="0"/>
          <w:lang w:val="en-US" w:eastAsia="zh-CN" w:bidi="ar-SA"/>
        </w:rPr>
        <w:t>伪造自动监测数据案</w:t>
      </w:r>
      <w:r>
        <w:rPr>
          <w:rStyle w:val="16"/>
          <w:rFonts w:hint="eastAsia" w:ascii="仿宋_GB2312" w:hAnsi="仿宋_GB2312" w:eastAsia="仿宋_GB2312" w:cs="仿宋_GB2312"/>
          <w:kern w:val="2"/>
          <w:sz w:val="32"/>
          <w:szCs w:val="32"/>
          <w:rtl w:val="0"/>
          <w:lang w:val="en-US" w:eastAsia="zh-CN"/>
        </w:rPr>
        <w:t>；市、县两级公安、环保部门全力侦破</w:t>
      </w:r>
      <w:r>
        <w:rPr>
          <w:rStyle w:val="16"/>
          <w:rFonts w:hint="eastAsia" w:ascii="仿宋_GB2312" w:hAnsi="仿宋_GB2312" w:eastAsia="仿宋_GB2312" w:cs="仿宋_GB2312"/>
          <w:kern w:val="2"/>
          <w:sz w:val="32"/>
          <w:szCs w:val="32"/>
          <w:rtl w:val="0"/>
          <w:lang w:val="zh-TW" w:eastAsia="zh-CN"/>
        </w:rPr>
        <w:t>赵县“</w:t>
      </w:r>
      <w:r>
        <w:rPr>
          <w:rStyle w:val="16"/>
          <w:rFonts w:hint="eastAsia" w:ascii="仿宋_GB2312" w:hAnsi="仿宋_GB2312" w:eastAsia="仿宋_GB2312" w:cs="仿宋_GB2312"/>
          <w:kern w:val="2"/>
          <w:sz w:val="32"/>
          <w:szCs w:val="32"/>
          <w:rtl w:val="0"/>
          <w:lang w:val="en-US" w:eastAsia="zh-CN"/>
        </w:rPr>
        <w:t>6.2</w:t>
      </w:r>
      <w:r>
        <w:rPr>
          <w:rStyle w:val="16"/>
          <w:rFonts w:hint="eastAsia" w:ascii="仿宋_GB2312" w:hAnsi="仿宋_GB2312" w:eastAsia="仿宋_GB2312" w:cs="仿宋_GB2312"/>
          <w:kern w:val="2"/>
          <w:sz w:val="32"/>
          <w:szCs w:val="32"/>
          <w:rtl w:val="0"/>
          <w:lang w:val="zh-TW" w:eastAsia="zh-CN"/>
        </w:rPr>
        <w:t>”</w:t>
      </w:r>
      <w:r>
        <w:rPr>
          <w:rStyle w:val="16"/>
          <w:rFonts w:hint="default" w:ascii="仿宋_GB2312" w:hAnsi="仿宋_GB2312" w:eastAsia="仿宋_GB2312" w:cs="仿宋_GB2312"/>
          <w:kern w:val="2"/>
          <w:sz w:val="32"/>
          <w:szCs w:val="32"/>
          <w:rtl w:val="0"/>
          <w:lang w:val="en-US" w:eastAsia="zh-CN"/>
        </w:rPr>
        <w:t>团伙跨市</w:t>
      </w:r>
      <w:r>
        <w:rPr>
          <w:rStyle w:val="16"/>
          <w:rFonts w:hint="eastAsia" w:ascii="仿宋_GB2312" w:hAnsi="仿宋_GB2312" w:eastAsia="仿宋_GB2312" w:cs="仿宋_GB2312"/>
          <w:kern w:val="2"/>
          <w:sz w:val="32"/>
          <w:szCs w:val="32"/>
          <w:rtl w:val="0"/>
          <w:lang w:val="en-US" w:eastAsia="zh-CN"/>
        </w:rPr>
        <w:t>倾倒废液</w:t>
      </w:r>
      <w:r>
        <w:rPr>
          <w:rStyle w:val="16"/>
          <w:rFonts w:hint="default" w:ascii="仿宋_GB2312" w:hAnsi="仿宋_GB2312" w:eastAsia="仿宋_GB2312" w:cs="仿宋_GB2312"/>
          <w:kern w:val="2"/>
          <w:sz w:val="32"/>
          <w:szCs w:val="32"/>
          <w:rtl w:val="0"/>
          <w:lang w:val="en-US" w:eastAsia="zh-CN"/>
        </w:rPr>
        <w:t>犯罪</w:t>
      </w:r>
      <w:r>
        <w:rPr>
          <w:rStyle w:val="16"/>
          <w:rFonts w:hint="eastAsia" w:ascii="仿宋_GB2312" w:hAnsi="仿宋_GB2312" w:eastAsia="仿宋_GB2312" w:cs="仿宋_GB2312"/>
          <w:kern w:val="2"/>
          <w:sz w:val="32"/>
          <w:szCs w:val="32"/>
          <w:rtl w:val="0"/>
          <w:lang w:val="en-US" w:eastAsia="zh-CN"/>
        </w:rPr>
        <w:t>案。</w:t>
      </w:r>
    </w:p>
    <w:p>
      <w:pPr>
        <w:numPr>
          <w:ilvl w:val="0"/>
          <w:numId w:val="0"/>
        </w:numPr>
        <w:ind w:firstLine="643" w:firstLineChars="200"/>
        <w:rPr>
          <w:rFonts w:hint="eastAsia" w:ascii="仿宋_GB2312" w:hAnsi="仿宋_GB2312" w:eastAsia="仿宋_GB2312" w:cs="仿宋_GB2312"/>
          <w:sz w:val="32"/>
          <w:szCs w:val="32"/>
          <w:lang w:val="en-US" w:eastAsia="zh-CN"/>
        </w:rPr>
      </w:pPr>
      <w:r>
        <w:rPr>
          <w:rStyle w:val="16"/>
          <w:rFonts w:hint="eastAsia" w:ascii="仿宋_GB2312" w:hAnsi="仿宋_GB2312" w:eastAsia="仿宋_GB2312" w:cs="仿宋_GB2312"/>
          <w:b/>
          <w:bCs/>
          <w:kern w:val="2"/>
          <w:sz w:val="32"/>
          <w:szCs w:val="32"/>
          <w:rtl w:val="0"/>
          <w:lang w:val="en-US" w:eastAsia="zh-CN"/>
        </w:rPr>
        <w:t>2.强化科技支撑。</w:t>
      </w:r>
      <w:r>
        <w:rPr>
          <w:rFonts w:hint="eastAsia" w:ascii="仿宋_GB2312" w:hAnsi="宋体" w:eastAsia="仿宋_GB2312" w:cs="仿宋_GB2312"/>
          <w:b w:val="0"/>
          <w:i w:val="0"/>
          <w:caps w:val="0"/>
          <w:color w:val="000000"/>
          <w:spacing w:val="0"/>
          <w:kern w:val="2"/>
          <w:sz w:val="32"/>
          <w:szCs w:val="32"/>
          <w:lang w:val="en-US" w:eastAsia="zh-CN" w:bidi="ar-SA"/>
        </w:rPr>
        <w:t>充分发挥</w:t>
      </w:r>
      <w:r>
        <w:rPr>
          <w:rFonts w:hint="eastAsia" w:ascii="仿宋_GB2312" w:hAnsi="Calibri" w:eastAsia="仿宋_GB2312" w:cs="仿宋_GB2312"/>
          <w:b w:val="0"/>
          <w:color w:val="auto"/>
          <w:kern w:val="0"/>
          <w:sz w:val="32"/>
          <w:szCs w:val="32"/>
          <w:rtl w:val="0"/>
          <w:lang w:val="en-US" w:eastAsia="zh-CN" w:bidi="ar"/>
        </w:rPr>
        <w:t>污染源“双在线”监控、无人机航拍、环保热点网格、卫星遥感监测在环境执法中的作用，寻求人机最佳结合，精准发现环境违法行为，不断提升环境执法效果。技术大队充分发挥</w:t>
      </w:r>
      <w:r>
        <w:rPr>
          <w:rFonts w:hint="eastAsia" w:ascii="仿宋_GB2312" w:hAnsi="仿宋_GB2312" w:eastAsia="仿宋_GB2312" w:cs="仿宋_GB2312"/>
          <w:sz w:val="32"/>
          <w:szCs w:val="32"/>
          <w:lang w:val="en-US" w:eastAsia="zh-CN"/>
        </w:rPr>
        <w:t>无人机的作用，今年以来累计飞行120小时，巡航约6000公里。</w:t>
      </w:r>
    </w:p>
    <w:p>
      <w:pPr>
        <w:pStyle w:val="2"/>
        <w:rPr>
          <w:rFonts w:hint="eastAsia" w:ascii="仿宋_GB2312" w:hAnsi="宋体" w:eastAsia="仿宋_GB2312" w:cs="仿宋_GB2312"/>
          <w:b w:val="0"/>
          <w:i w:val="0"/>
          <w:caps w:val="0"/>
          <w:color w:val="000000"/>
          <w:spacing w:val="0"/>
          <w:kern w:val="2"/>
          <w:sz w:val="32"/>
          <w:szCs w:val="32"/>
          <w:lang w:val="en-US" w:eastAsia="zh-CN" w:bidi="ar-SA"/>
        </w:rPr>
      </w:pPr>
      <w:r>
        <w:rPr>
          <w:rStyle w:val="16"/>
          <w:rFonts w:hint="eastAsia" w:ascii="仿宋_GB2312" w:hAnsi="仿宋_GB2312" w:eastAsia="仿宋_GB2312" w:cs="仿宋_GB2312"/>
          <w:b/>
          <w:bCs/>
          <w:kern w:val="2"/>
          <w:sz w:val="32"/>
          <w:szCs w:val="32"/>
          <w:rtl w:val="0"/>
          <w:lang w:val="en-US" w:eastAsia="zh-CN"/>
        </w:rPr>
        <w:t>3.保证办案质量。</w:t>
      </w:r>
      <w:r>
        <w:rPr>
          <w:rFonts w:hint="eastAsia" w:ascii="仿宋_GB2312" w:hAnsi="宋体" w:eastAsia="仿宋_GB2312" w:cs="仿宋_GB2312"/>
          <w:b w:val="0"/>
          <w:i w:val="0"/>
          <w:caps w:val="0"/>
          <w:color w:val="000000"/>
          <w:spacing w:val="0"/>
          <w:kern w:val="2"/>
          <w:sz w:val="32"/>
          <w:szCs w:val="32"/>
          <w:lang w:val="en-US" w:eastAsia="zh-CN" w:bidi="ar-SA"/>
        </w:rPr>
        <w:t>在重点案件的查处上，坚持邀请省环境综合执法局共同开展现场执法活动，聘请法律专家定期召开会商会议，寻求业务指导和帮助，确保执法严格规范。对于作出行政处罚的案件，第一时间在网站上进行公示，主动接受社会和群众监督。</w:t>
      </w:r>
    </w:p>
    <w:p>
      <w:pPr>
        <w:pStyle w:val="2"/>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（二）创新方法，成效明显</w:t>
      </w:r>
    </w:p>
    <w:p>
      <w:pPr>
        <w:pStyle w:val="2"/>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仿宋_GB2312" w:hAnsi="宋体" w:eastAsia="仿宋_GB2312" w:cs="仿宋_GB2312"/>
          <w:b w:val="0"/>
          <w:i w:val="0"/>
          <w:caps w:val="0"/>
          <w:color w:val="000000"/>
          <w:spacing w:val="0"/>
          <w:kern w:val="2"/>
          <w:sz w:val="32"/>
          <w:szCs w:val="32"/>
          <w:lang w:val="en-US" w:eastAsia="zh-CN" w:bidi="ar-SA"/>
        </w:rPr>
        <w:t>结合当前环境执法工作面临的新形势、新任务、新要求，不断创新执法方式，提高监管水平。</w:t>
      </w:r>
    </w:p>
    <w:p>
      <w:pPr>
        <w:pStyle w:val="2"/>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仿宋_GB2312" w:hAnsi="宋体" w:eastAsia="仿宋_GB2312" w:cs="仿宋_GB2312"/>
          <w:b/>
          <w:bCs/>
          <w:i w:val="0"/>
          <w:caps w:val="0"/>
          <w:color w:val="000000"/>
          <w:spacing w:val="0"/>
          <w:kern w:val="2"/>
          <w:sz w:val="32"/>
          <w:szCs w:val="32"/>
          <w:lang w:val="en-US" w:eastAsia="zh-CN" w:bidi="ar-SA"/>
        </w:rPr>
        <w:t>1.调整执法模式。</w:t>
      </w:r>
      <w:r>
        <w:rPr>
          <w:rFonts w:hint="eastAsia" w:ascii="仿宋_GB2312" w:hAnsi="宋体" w:eastAsia="仿宋_GB2312" w:cs="仿宋_GB2312"/>
          <w:b w:val="0"/>
          <w:i w:val="0"/>
          <w:caps w:val="0"/>
          <w:color w:val="000000"/>
          <w:spacing w:val="0"/>
          <w:kern w:val="2"/>
          <w:sz w:val="32"/>
          <w:szCs w:val="32"/>
          <w:lang w:val="en-US" w:eastAsia="zh-CN" w:bidi="ar-SA"/>
        </w:rPr>
        <w:t>将现场执法大队按照区域执法调整为以条为主、条块结合的执法模式，分别成立水污染防治、大气污染防治、生态环境、土壤污染防治等执法大队以及技术大队，进一步强化专业化、规范化执法监管水平。</w:t>
      </w:r>
    </w:p>
    <w:p>
      <w:pPr>
        <w:pStyle w:val="2"/>
        <w:rPr>
          <w:rFonts w:hint="eastAsia" w:ascii="仿宋_GB2312" w:hAnsi="Calibri" w:eastAsia="仿宋_GB2312" w:cs="仿宋_GB2312"/>
          <w:b w:val="0"/>
          <w:color w:val="auto"/>
          <w:kern w:val="0"/>
          <w:sz w:val="32"/>
          <w:szCs w:val="32"/>
          <w:lang w:val="en-US" w:eastAsia="zh-CN" w:bidi="ar"/>
        </w:rPr>
      </w:pPr>
      <w:r>
        <w:rPr>
          <w:rFonts w:hint="eastAsia" w:ascii="仿宋_GB2312" w:hAnsi="宋体" w:eastAsia="仿宋_GB2312" w:cs="仿宋_GB2312"/>
          <w:b/>
          <w:bCs/>
          <w:i w:val="0"/>
          <w:caps w:val="0"/>
          <w:color w:val="000000"/>
          <w:spacing w:val="0"/>
          <w:kern w:val="2"/>
          <w:sz w:val="32"/>
          <w:szCs w:val="32"/>
          <w:lang w:val="en-US" w:eastAsia="zh-CN" w:bidi="ar-SA"/>
        </w:rPr>
        <w:t>2.开展“三式”执法。</w:t>
      </w:r>
      <w:r>
        <w:rPr>
          <w:rStyle w:val="16"/>
          <w:rFonts w:hint="eastAsia"/>
          <w:rtl w:val="0"/>
          <w:lang w:val="en-US" w:eastAsia="zh-CN" w:bidi="ar-SA"/>
        </w:rPr>
        <w:t>一是“体检式”执法。</w:t>
      </w:r>
      <w:r>
        <w:rPr>
          <w:rFonts w:hint="eastAsia" w:ascii="仿宋_GB2312" w:hAnsi="仿宋_GB2312" w:eastAsia="仿宋_GB2312" w:cs="仿宋_GB2312"/>
          <w:color w:val="auto"/>
          <w:sz w:val="32"/>
          <w:szCs w:val="32"/>
          <w:lang w:val="en-US" w:eastAsia="zh-CN"/>
        </w:rPr>
        <w:t>8月份以来，</w:t>
      </w:r>
      <w:r>
        <w:rPr>
          <w:rStyle w:val="16"/>
          <w:rFonts w:hint="eastAsia"/>
          <w:rtl w:val="0"/>
          <w:lang w:val="en-US" w:eastAsia="zh-CN" w:bidi="ar-SA"/>
        </w:rPr>
        <w:t>组织主城区及周边区（县）环保（分）局，对辖区范围内的重点涉气企业开展了一次体检式专项检查行动。市、区两级共出动执法人员1141人（次），检查企业561家（次），查处并督促整改各类环境违法问题115个，立案处罚577万元。二是“预防式”执法。及时发现并指出企业潜在的环境问题隐患和日常管理漏洞，结合开展环境风险大排查，共排查环境风险企业462家，尾矿库企业10家，加油站及加气站433家，集中式污水处理厂29家，集中垃圾处理设施8家，石油天然气及成品油长输管道4家。三是“服务式”执法。将</w:t>
      </w:r>
      <w:r>
        <w:rPr>
          <w:rFonts w:hint="eastAsia" w:ascii="仿宋_GB2312" w:hAnsi="Calibri" w:eastAsia="仿宋_GB2312" w:cs="仿宋_GB2312"/>
          <w:b w:val="0"/>
          <w:color w:val="auto"/>
          <w:kern w:val="0"/>
          <w:sz w:val="32"/>
          <w:szCs w:val="32"/>
          <w:lang w:val="en-US" w:eastAsia="zh-CN" w:bidi="ar"/>
        </w:rPr>
        <w:t>严格禁止“一刀切”与开展“双创双服”有机结合起来，把严格执法与热情服务有机结合起来，通过向企业发放环保宣传手册、讲解环保法律法规，为企业提供法律上的服务；将技术服务贯穿执法全过程，聘请权威专家对全市15家超标排放的污水处理厂，实行深层次“会诊”，帮助企业制定整改方案，做到查漏补缺、规范运行。今年以来，先后组织40余家重点企业负责人召开座谈会，帮助企业排忧解难，督促企业落实污染防治主体责任，把各项减排措施落到实处，努力实现绿色发展、高质量发展。</w:t>
      </w:r>
    </w:p>
    <w:p>
      <w:pPr>
        <w:pStyle w:val="2"/>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仿宋_GB2312" w:hAnsi="宋体" w:eastAsia="仿宋_GB2312" w:cs="仿宋_GB2312"/>
          <w:b/>
          <w:bCs/>
          <w:i w:val="0"/>
          <w:caps w:val="0"/>
          <w:color w:val="000000"/>
          <w:spacing w:val="0"/>
          <w:kern w:val="2"/>
          <w:sz w:val="32"/>
          <w:szCs w:val="32"/>
          <w:lang w:val="en-US" w:eastAsia="zh-CN" w:bidi="ar-SA"/>
        </w:rPr>
        <w:t>3.发挥舆论作用。</w:t>
      </w:r>
      <w:r>
        <w:rPr>
          <w:rFonts w:hint="eastAsia" w:ascii="仿宋_GB2312" w:hAnsi="宋体" w:eastAsia="仿宋_GB2312" w:cs="仿宋_GB2312"/>
          <w:b w:val="0"/>
          <w:i w:val="0"/>
          <w:caps w:val="0"/>
          <w:color w:val="000000"/>
          <w:spacing w:val="0"/>
          <w:kern w:val="2"/>
          <w:sz w:val="32"/>
          <w:szCs w:val="32"/>
          <w:lang w:val="en-US" w:eastAsia="zh-CN" w:bidi="ar-SA"/>
        </w:rPr>
        <w:t>通过邀请电视台、电台、报纸、网络等媒体记者进行“伴随式”采访，深入报道执法细节，坚持在市级主要新闻媒体曝光典型环境违法案件，形成强大震慑作用，让环境执法走入公众视线，努力营造浓厚的执法氛围。今年以来，先后分三批曝光典型案例50件。同时，通过设立环保有奖举报，运营“12369”环保微信举报平台和“生态石家庄”微信公众号，积极调动广大群众、社会各界参与环保工作的积极性，收到良好反响。</w:t>
      </w:r>
    </w:p>
    <w:p>
      <w:pPr>
        <w:pStyle w:val="2"/>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（三）实战练兵，夯实基础</w:t>
      </w:r>
    </w:p>
    <w:p>
      <w:pPr>
        <w:pStyle w:val="2"/>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仿宋_GB2312" w:hAnsi="宋体" w:eastAsia="仿宋_GB2312" w:cs="仿宋_GB2312"/>
          <w:b w:val="0"/>
          <w:i w:val="0"/>
          <w:caps w:val="0"/>
          <w:color w:val="000000"/>
          <w:spacing w:val="0"/>
          <w:kern w:val="2"/>
          <w:sz w:val="32"/>
          <w:szCs w:val="32"/>
          <w:lang w:val="en-US" w:eastAsia="zh-CN" w:bidi="ar-SA"/>
        </w:rPr>
        <w:t>以环境执法大练兵为抓手，坚持“以岗位培训为基础、以精兵培训为突破、以实战演练为重点”的原则，提高环境执法队伍的规范化和专业化水平。</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仿宋_GB2312" w:hAnsi="宋体" w:eastAsia="仿宋_GB2312" w:cs="仿宋_GB2312"/>
          <w:b/>
          <w:bCs/>
          <w:i w:val="0"/>
          <w:caps w:val="0"/>
          <w:color w:val="000000"/>
          <w:spacing w:val="0"/>
          <w:kern w:val="2"/>
          <w:sz w:val="32"/>
          <w:szCs w:val="32"/>
          <w:lang w:val="en-US" w:eastAsia="zh-CN" w:bidi="ar-SA"/>
        </w:rPr>
        <w:t>1.开展“教学式”执法。</w:t>
      </w:r>
      <w:r>
        <w:rPr>
          <w:rFonts w:hint="eastAsia" w:ascii="仿宋_GB2312" w:hAnsi="宋体" w:eastAsia="仿宋_GB2312" w:cs="仿宋_GB2312"/>
          <w:b w:val="0"/>
          <w:i w:val="0"/>
          <w:caps w:val="0"/>
          <w:color w:val="000000"/>
          <w:spacing w:val="0"/>
          <w:kern w:val="2"/>
          <w:sz w:val="32"/>
          <w:szCs w:val="32"/>
          <w:lang w:val="en-US" w:eastAsia="zh-CN" w:bidi="ar-SA"/>
        </w:rPr>
        <w:t>会同省环境综合执法局对藁城区、新乐市部分重点涉水企业，现场开展“教学式”执法检查，组织执法人员撰写了执法心得，交流了执法经验。上述涉水环境违法典型案例的成功查处和现场“教学式”执法检查，为后续环境执法工作提供了宝贵经验，进一步充实了环境执法教学案例，有效破解了“不会查”“不敢查”的实际问题，切实提高了环境执法人员专业素质和实际办案能力。</w:t>
      </w:r>
    </w:p>
    <w:p>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宋体" w:eastAsia="仿宋_GB2312" w:cs="仿宋_GB2312"/>
          <w:b w:val="0"/>
          <w:i w:val="0"/>
          <w:caps w:val="0"/>
          <w:color w:val="000000"/>
          <w:spacing w:val="0"/>
          <w:kern w:val="2"/>
          <w:sz w:val="32"/>
          <w:szCs w:val="32"/>
          <w:lang w:val="zh-TW" w:eastAsia="zh-CN" w:bidi="ar-SA"/>
        </w:rPr>
      </w:pPr>
      <w:r>
        <w:rPr>
          <w:rFonts w:hint="eastAsia" w:ascii="仿宋_GB2312" w:hAnsi="宋体" w:eastAsia="仿宋_GB2312" w:cs="仿宋_GB2312"/>
          <w:b/>
          <w:bCs/>
          <w:i w:val="0"/>
          <w:caps w:val="0"/>
          <w:color w:val="000000"/>
          <w:spacing w:val="0"/>
          <w:kern w:val="2"/>
          <w:sz w:val="32"/>
          <w:szCs w:val="32"/>
          <w:lang w:val="en-US" w:eastAsia="zh-CN" w:bidi="ar-SA"/>
        </w:rPr>
        <w:t>2.开展岗位培训。</w:t>
      </w:r>
      <w:r>
        <w:rPr>
          <w:rFonts w:hint="eastAsia" w:ascii="仿宋_GB2312" w:hAnsi="宋体" w:eastAsia="仿宋_GB2312" w:cs="仿宋_GB2312"/>
          <w:b w:val="0"/>
          <w:i w:val="0"/>
          <w:caps w:val="0"/>
          <w:color w:val="000000"/>
          <w:spacing w:val="0"/>
          <w:kern w:val="2"/>
          <w:sz w:val="32"/>
          <w:szCs w:val="32"/>
          <w:lang w:val="en-US" w:eastAsia="zh-CN" w:bidi="ar-SA"/>
        </w:rPr>
        <w:t>贴近实战设计课程，突出针对性和实用性，认真落实《石家庄市环保系统轮训方案》，实现执法人员培训三年全覆盖。与河北师大环境学院合作，邀请省厅领导、行业专家、业务尖子等进行轮训授课，采用多形式、多角度的“教学式”授课方式，大力提高执法人员的专业素质和实际操作能力，有效带动全市环境执法队伍整体能力素质提升。今年以来，先后分4批对480名执法人员进行了培训。支队</w:t>
      </w:r>
      <w:r>
        <w:rPr>
          <w:rFonts w:hint="eastAsia" w:ascii="仿宋_GB2312" w:hAnsi="宋体" w:eastAsia="仿宋_GB2312" w:cs="仿宋_GB2312"/>
          <w:b w:val="0"/>
          <w:i w:val="0"/>
          <w:caps w:val="0"/>
          <w:color w:val="000000"/>
          <w:spacing w:val="0"/>
          <w:kern w:val="2"/>
          <w:sz w:val="32"/>
          <w:szCs w:val="32"/>
          <w:lang w:val="zh-TW" w:eastAsia="zh-CN" w:bidi="ar-SA"/>
        </w:rPr>
        <w:t>技术大队有</w:t>
      </w:r>
      <w:r>
        <w:rPr>
          <w:rFonts w:hint="eastAsia" w:ascii="仿宋_GB2312" w:hAnsi="宋体" w:eastAsia="仿宋_GB2312" w:cs="仿宋_GB2312"/>
          <w:b w:val="0"/>
          <w:i w:val="0"/>
          <w:caps w:val="0"/>
          <w:color w:val="000000"/>
          <w:spacing w:val="0"/>
          <w:kern w:val="2"/>
          <w:sz w:val="32"/>
          <w:szCs w:val="32"/>
          <w:lang w:val="en-US" w:eastAsia="zh-CN" w:bidi="ar-SA"/>
        </w:rPr>
        <w:t>6</w:t>
      </w:r>
      <w:r>
        <w:rPr>
          <w:rFonts w:hint="eastAsia" w:ascii="仿宋_GB2312" w:hAnsi="宋体" w:eastAsia="仿宋_GB2312" w:cs="仿宋_GB2312"/>
          <w:b w:val="0"/>
          <w:i w:val="0"/>
          <w:caps w:val="0"/>
          <w:color w:val="000000"/>
          <w:spacing w:val="0"/>
          <w:kern w:val="2"/>
          <w:sz w:val="32"/>
          <w:szCs w:val="32"/>
          <w:lang w:val="zh-TW" w:eastAsia="zh-CN" w:bidi="ar-SA"/>
        </w:rPr>
        <w:t>人完成了无人机驾驶培训并获得无人机驾驶证。</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仿宋_GB2312" w:hAnsi="宋体" w:eastAsia="仿宋_GB2312" w:cs="仿宋_GB2312"/>
          <w:b/>
          <w:bCs/>
          <w:i w:val="0"/>
          <w:caps w:val="0"/>
          <w:color w:val="000000"/>
          <w:spacing w:val="0"/>
          <w:kern w:val="2"/>
          <w:sz w:val="32"/>
          <w:szCs w:val="32"/>
          <w:lang w:val="en-US" w:eastAsia="zh-CN" w:bidi="ar-SA"/>
        </w:rPr>
        <w:t>3.加强作风建设。</w:t>
      </w:r>
      <w:r>
        <w:rPr>
          <w:rFonts w:hint="eastAsia" w:ascii="仿宋_GB2312" w:hAnsi="宋体" w:eastAsia="仿宋_GB2312" w:cs="仿宋_GB2312"/>
          <w:b w:val="0"/>
          <w:i w:val="0"/>
          <w:caps w:val="0"/>
          <w:color w:val="000000"/>
          <w:spacing w:val="0"/>
          <w:kern w:val="2"/>
          <w:sz w:val="32"/>
          <w:szCs w:val="32"/>
          <w:lang w:val="en-US" w:eastAsia="zh-CN" w:bidi="ar-SA"/>
        </w:rPr>
        <w:t>教育执法人员</w:t>
      </w:r>
      <w:r>
        <w:rPr>
          <w:rFonts w:hint="default" w:ascii="仿宋_GB2312" w:hAnsi="宋体" w:eastAsia="仿宋_GB2312" w:cs="仿宋_GB2312"/>
          <w:b w:val="0"/>
          <w:i w:val="0"/>
          <w:caps w:val="0"/>
          <w:color w:val="000000"/>
          <w:spacing w:val="0"/>
          <w:kern w:val="2"/>
          <w:sz w:val="32"/>
          <w:szCs w:val="32"/>
          <w:lang w:val="zh-TW" w:eastAsia="zh-CN" w:bidi="ar-SA"/>
        </w:rPr>
        <w:t>坚持把纪律和规矩挺在前面，做到制度面前没有特权、执行制度没有例外，</w:t>
      </w:r>
      <w:r>
        <w:rPr>
          <w:rFonts w:hint="eastAsia" w:ascii="仿宋_GB2312" w:hAnsi="宋体" w:eastAsia="仿宋_GB2312" w:cs="仿宋_GB2312"/>
          <w:b w:val="0"/>
          <w:i w:val="0"/>
          <w:caps w:val="0"/>
          <w:color w:val="000000"/>
          <w:spacing w:val="0"/>
          <w:kern w:val="2"/>
          <w:sz w:val="32"/>
          <w:szCs w:val="32"/>
          <w:lang w:val="en-US" w:eastAsia="zh-CN" w:bidi="ar-SA"/>
        </w:rPr>
        <w:t>守住底线，</w:t>
      </w:r>
      <w:r>
        <w:rPr>
          <w:rFonts w:hint="eastAsia" w:ascii="仿宋_GB2312" w:hAnsi="宋体" w:eastAsia="仿宋_GB2312" w:cs="仿宋_GB2312"/>
          <w:b w:val="0"/>
          <w:i w:val="0"/>
          <w:caps w:val="0"/>
          <w:color w:val="000000"/>
          <w:spacing w:val="0"/>
          <w:kern w:val="2"/>
          <w:sz w:val="32"/>
          <w:szCs w:val="32"/>
          <w:lang w:val="zh-TW" w:eastAsia="zh-CN" w:bidi="ar-SA"/>
        </w:rPr>
        <w:t>不碰红线，坚决做到严格执法、文明执法、规范执法、廉洁执法</w:t>
      </w:r>
      <w:r>
        <w:rPr>
          <w:rFonts w:hint="eastAsia" w:ascii="仿宋_GB2312" w:hAnsi="宋体" w:eastAsia="仿宋_GB2312" w:cs="仿宋_GB2312"/>
          <w:b w:val="0"/>
          <w:i w:val="0"/>
          <w:caps w:val="0"/>
          <w:color w:val="000000"/>
          <w:spacing w:val="0"/>
          <w:kern w:val="2"/>
          <w:sz w:val="32"/>
          <w:szCs w:val="32"/>
          <w:lang w:val="en-US" w:eastAsia="zh-CN" w:bidi="ar-SA"/>
        </w:rPr>
        <w:t>，树立执法队伍的良好形象。加快打造政治强、作风硬、本领高、敢担当，特别能吃苦、特别能战斗、特别能奉献的生态环境保护执法铁军。</w:t>
      </w:r>
    </w:p>
    <w:p>
      <w:pPr>
        <w:ind w:firstLine="640" w:firstLineChars="200"/>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三、重点案件办理过程</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楷体_GB2312" w:hAnsi="楷体_GB2312" w:eastAsia="楷体_GB2312" w:cs="楷体_GB2312"/>
          <w:b/>
          <w:bCs/>
          <w:i w:val="0"/>
          <w:caps w:val="0"/>
          <w:color w:val="000000"/>
          <w:spacing w:val="0"/>
          <w:kern w:val="2"/>
          <w:sz w:val="32"/>
          <w:szCs w:val="32"/>
          <w:lang w:val="en-US" w:eastAsia="zh-CN" w:bidi="ar-SA"/>
        </w:rPr>
        <w:t>（一）晋州市城市污水处理厂超标排污按日连续处罚案。</w:t>
      </w:r>
      <w:r>
        <w:rPr>
          <w:rFonts w:hint="eastAsia" w:ascii="仿宋_GB2312" w:hAnsi="宋体" w:eastAsia="仿宋_GB2312" w:cs="仿宋_GB2312"/>
          <w:b w:val="0"/>
          <w:i w:val="0"/>
          <w:caps w:val="0"/>
          <w:color w:val="000000"/>
          <w:spacing w:val="0"/>
          <w:kern w:val="2"/>
          <w:sz w:val="32"/>
          <w:szCs w:val="32"/>
          <w:lang w:val="en-US" w:eastAsia="zh-CN" w:bidi="ar-SA"/>
        </w:rPr>
        <w:t>2018年3月21日晚，市环境综合执法支队执法人员进行突击性检查并采样监测，发现晋州市城市污水处理厂总排口COD超标0.94倍。环保部门依法责令该公司立即改正违法行为，处罚款28万元。2018年5月8日，环保部门复查，监测结果显示该厂COD超标0.7倍，该厂仍然超标排放，市环保局依法对该厂进行按日连续处罚，处罚款560万元。同时，已将涉嫌环境犯罪案件线索移送公安部门，公安部门已将相关责任人予以刑事拘留。</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楷体_GB2312" w:hAnsi="楷体_GB2312" w:eastAsia="楷体_GB2312" w:cs="楷体_GB2312"/>
          <w:b/>
          <w:bCs/>
          <w:i w:val="0"/>
          <w:caps w:val="0"/>
          <w:color w:val="000000"/>
          <w:spacing w:val="0"/>
          <w:kern w:val="2"/>
          <w:sz w:val="32"/>
          <w:szCs w:val="32"/>
          <w:lang w:val="en-US" w:eastAsia="zh-CN" w:bidi="ar-SA"/>
        </w:rPr>
        <w:t>（二）新乐市嘉润达污水处理有限公司不正常运行污水处理设施案。</w:t>
      </w:r>
      <w:r>
        <w:rPr>
          <w:rFonts w:hint="eastAsia" w:ascii="仿宋_GB2312" w:hAnsi="宋体" w:eastAsia="仿宋_GB2312" w:cs="仿宋_GB2312"/>
          <w:b w:val="0"/>
          <w:i w:val="0"/>
          <w:caps w:val="0"/>
          <w:color w:val="000000"/>
          <w:spacing w:val="0"/>
          <w:kern w:val="2"/>
          <w:sz w:val="32"/>
          <w:szCs w:val="32"/>
          <w:lang w:val="en-US" w:eastAsia="zh-CN" w:bidi="ar-SA"/>
        </w:rPr>
        <w:t>2018年4月3日，市环境综合执法支队执法人员现场检查，发现该公司部分污水未经深度处理工序直接通过总排口进行排放。该公司通过不正常运行水污染处理设施的方式违法排污，总排口氨氮超标2.64倍。环保部门责令立即改正违法行为，并处罚款100万元，同时移送公安部门对相关责任人进行行政拘留。</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楷体_GB2312" w:hAnsi="楷体_GB2312" w:eastAsia="楷体_GB2312" w:cs="楷体_GB2312"/>
          <w:b/>
          <w:bCs/>
          <w:i w:val="0"/>
          <w:caps w:val="0"/>
          <w:color w:val="000000"/>
          <w:spacing w:val="0"/>
          <w:kern w:val="2"/>
          <w:sz w:val="32"/>
          <w:szCs w:val="32"/>
          <w:lang w:val="en-US" w:eastAsia="zh-CN" w:bidi="ar-SA"/>
        </w:rPr>
        <w:t>（三）无极县长业水务有限公司严重超标排污案。</w:t>
      </w:r>
      <w:r>
        <w:rPr>
          <w:rFonts w:hint="eastAsia" w:ascii="仿宋_GB2312" w:hAnsi="宋体" w:eastAsia="仿宋_GB2312" w:cs="仿宋_GB2312"/>
          <w:b w:val="0"/>
          <w:i w:val="0"/>
          <w:caps w:val="0"/>
          <w:color w:val="000000"/>
          <w:spacing w:val="0"/>
          <w:kern w:val="2"/>
          <w:sz w:val="32"/>
          <w:szCs w:val="32"/>
          <w:lang w:val="en-US" w:eastAsia="zh-CN" w:bidi="ar-SA"/>
        </w:rPr>
        <w:t>2018年4月3日晚，市环保局专项执法组对该单位总排水口进行了现场采样，监测结果显示总排口COD超标1.86倍，氨氮超标38.8倍。该公司总排口多项污染因子超标且部分因子超标严重，环保部门责令立即改正违法行为，并处罚款100万元。</w:t>
      </w:r>
    </w:p>
    <w:p>
      <w:pPr>
        <w:pStyle w:val="2"/>
        <w:rPr>
          <w:rStyle w:val="16"/>
          <w:rFonts w:hint="eastAsia" w:ascii="仿宋_GB2312" w:hAnsi="仿宋_GB2312" w:eastAsia="仿宋_GB2312" w:cs="仿宋_GB2312"/>
          <w:kern w:val="2"/>
          <w:sz w:val="32"/>
          <w:szCs w:val="32"/>
          <w:rtl w:val="0"/>
          <w:lang w:val="en-US" w:eastAsia="zh-CN"/>
        </w:rPr>
      </w:pPr>
      <w:r>
        <w:rPr>
          <w:rFonts w:hint="eastAsia" w:ascii="楷体_GB2312" w:hAnsi="楷体_GB2312" w:eastAsia="楷体_GB2312" w:cs="楷体_GB2312"/>
          <w:b/>
          <w:bCs/>
          <w:i w:val="0"/>
          <w:caps w:val="0"/>
          <w:color w:val="000000"/>
          <w:spacing w:val="0"/>
          <w:kern w:val="2"/>
          <w:sz w:val="32"/>
          <w:szCs w:val="32"/>
          <w:lang w:val="en-US" w:eastAsia="zh-CN" w:bidi="ar-SA"/>
        </w:rPr>
        <w:t>（四）赵县汪洋沟非法倾倒案件。</w:t>
      </w:r>
      <w:r>
        <w:rPr>
          <w:rFonts w:hint="eastAsia" w:ascii="仿宋_GB2312" w:hAnsi="宋体" w:eastAsia="仿宋_GB2312" w:cs="仿宋_GB2312"/>
          <w:b w:val="0"/>
          <w:i w:val="0"/>
          <w:caps w:val="0"/>
          <w:color w:val="000000"/>
          <w:spacing w:val="0"/>
          <w:kern w:val="2"/>
          <w:sz w:val="32"/>
          <w:szCs w:val="32"/>
          <w:lang w:val="en-US" w:eastAsia="zh-CN" w:bidi="ar-SA"/>
        </w:rPr>
        <w:t>2018年6月2日9时许，赵县环保执法人员在赵县北龙化村西1．5公里处汪洋沟附近发现一辆倾倒废液罐车。经查，6月1日晚，赵县杨某开罐车从藁城马邱砂场一个废酸中转站拉出车废酸液，在赵县汪洋沟倾倒过程中弃车逃跑，经检测，罐内剩余废酸液12．44吨，PH值呈强酸性。市、县两级公安、环保部门全力侦破，</w:t>
      </w:r>
      <w:r>
        <w:rPr>
          <w:rStyle w:val="16"/>
          <w:rFonts w:hint="eastAsia" w:ascii="仿宋_GB2312" w:hAnsi="仿宋_GB2312" w:eastAsia="仿宋_GB2312" w:cs="仿宋_GB2312"/>
          <w:kern w:val="2"/>
          <w:sz w:val="32"/>
          <w:szCs w:val="32"/>
          <w:rtl w:val="0"/>
          <w:lang w:val="en-US" w:eastAsia="zh-CN"/>
        </w:rPr>
        <w:t>11名</w:t>
      </w:r>
      <w:r>
        <w:rPr>
          <w:rStyle w:val="16"/>
          <w:rFonts w:hint="default" w:ascii="仿宋_GB2312" w:hAnsi="仿宋_GB2312" w:eastAsia="仿宋_GB2312" w:cs="仿宋_GB2312"/>
          <w:kern w:val="2"/>
          <w:sz w:val="32"/>
          <w:szCs w:val="32"/>
          <w:rtl w:val="0"/>
          <w:lang w:val="en-US" w:eastAsia="zh-CN"/>
        </w:rPr>
        <w:t>犯罪嫌疑人</w:t>
      </w:r>
      <w:r>
        <w:rPr>
          <w:rStyle w:val="16"/>
          <w:rFonts w:hint="eastAsia" w:ascii="仿宋_GB2312" w:hAnsi="仿宋_GB2312" w:eastAsia="仿宋_GB2312" w:cs="仿宋_GB2312"/>
          <w:kern w:val="2"/>
          <w:sz w:val="32"/>
          <w:szCs w:val="32"/>
          <w:rtl w:val="0"/>
          <w:lang w:val="en-US" w:eastAsia="zh-CN"/>
        </w:rPr>
        <w:t>被采取强制措施。</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楷体_GB2312" w:hAnsi="楷体_GB2312" w:eastAsia="楷体_GB2312" w:cs="楷体_GB2312"/>
          <w:b/>
          <w:bCs/>
          <w:i w:val="0"/>
          <w:caps w:val="0"/>
          <w:color w:val="000000"/>
          <w:spacing w:val="0"/>
          <w:kern w:val="2"/>
          <w:sz w:val="32"/>
          <w:szCs w:val="32"/>
          <w:lang w:val="en-US" w:eastAsia="zh-CN" w:bidi="ar-SA"/>
        </w:rPr>
        <w:t>（五）石家庄新宇三阳实业有限公司伪造监测数据案。</w:t>
      </w:r>
      <w:r>
        <w:rPr>
          <w:rFonts w:hint="eastAsia" w:ascii="仿宋_GB2312" w:hAnsi="宋体" w:eastAsia="仿宋_GB2312" w:cs="仿宋_GB2312"/>
          <w:b w:val="0"/>
          <w:i w:val="0"/>
          <w:caps w:val="0"/>
          <w:color w:val="000000"/>
          <w:spacing w:val="0"/>
          <w:kern w:val="2"/>
          <w:sz w:val="32"/>
          <w:szCs w:val="32"/>
          <w:lang w:val="en-US" w:eastAsia="zh-CN" w:bidi="ar-SA"/>
        </w:rPr>
        <w:t>2018年7月5日，市环境综合执法支队会同市环境信息中心联合检查时，发现该公司工作人员擅自将污水总排口COD在线监测设备采样管与仪器断开，使用其他液体代替实际水样，伪造、隐瞒COD自动监测数据，造成污染物的偷排，涉嫌环境污染犯罪。市环保局已将案件移送公安机关依法处理，公安机关对11名犯罪嫌疑人采取了刑事强制措施。</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楷体_GB2312" w:hAnsi="楷体_GB2312" w:eastAsia="楷体_GB2312" w:cs="楷体_GB2312"/>
          <w:b/>
          <w:bCs/>
          <w:i w:val="0"/>
          <w:caps w:val="0"/>
          <w:color w:val="000000"/>
          <w:spacing w:val="0"/>
          <w:kern w:val="2"/>
          <w:sz w:val="32"/>
          <w:szCs w:val="32"/>
          <w:lang w:val="en-US" w:eastAsia="zh-CN" w:bidi="ar-SA"/>
        </w:rPr>
        <w:t>（六）石家庄钢铁有限责任公司在线比对不合格、粉尘污染案。</w:t>
      </w:r>
      <w:r>
        <w:rPr>
          <w:rFonts w:hint="eastAsia" w:ascii="仿宋_GB2312" w:hAnsi="宋体" w:eastAsia="仿宋_GB2312" w:cs="仿宋_GB2312"/>
          <w:b w:val="0"/>
          <w:i w:val="0"/>
          <w:caps w:val="0"/>
          <w:color w:val="000000"/>
          <w:spacing w:val="0"/>
          <w:kern w:val="2"/>
          <w:sz w:val="32"/>
          <w:szCs w:val="32"/>
          <w:lang w:val="en-US" w:eastAsia="zh-CN" w:bidi="ar-SA"/>
        </w:rPr>
        <w:t>2018年7月28日，市环境综合执法支队专项执法检查时，发现该公司未落实精细化管理相关要求，卸料车间、化渣制球车间等多处密闭不严，造成粉尘和气态污染物无组织排放。市环境监控中心监测人员对该公司烟气在线监测设备进行比对监测，监测结果显示在线监测设备流速、颗粒物等参数比对结果不合格。针对上述环境违法行为，市环保局责令其立即改正违法行为，共处罚款212万元。 </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楷体_GB2312" w:hAnsi="楷体_GB2312" w:eastAsia="楷体_GB2312" w:cs="楷体_GB2312"/>
          <w:b/>
          <w:bCs/>
          <w:i w:val="0"/>
          <w:caps w:val="0"/>
          <w:color w:val="000000"/>
          <w:spacing w:val="0"/>
          <w:kern w:val="2"/>
          <w:sz w:val="32"/>
          <w:szCs w:val="32"/>
          <w:lang w:val="en-US" w:eastAsia="zh-CN" w:bidi="ar-SA"/>
        </w:rPr>
        <w:t>（七）河北西柏坡发电有限责任公司违法排污案。</w:t>
      </w:r>
      <w:r>
        <w:rPr>
          <w:rFonts w:hint="eastAsia" w:ascii="仿宋_GB2312" w:hAnsi="宋体" w:eastAsia="仿宋_GB2312" w:cs="仿宋_GB2312"/>
          <w:b w:val="0"/>
          <w:i w:val="0"/>
          <w:caps w:val="0"/>
          <w:color w:val="000000"/>
          <w:spacing w:val="0"/>
          <w:kern w:val="2"/>
          <w:sz w:val="32"/>
          <w:szCs w:val="32"/>
          <w:lang w:val="en-US" w:eastAsia="zh-CN" w:bidi="ar-SA"/>
        </w:rPr>
        <w:t>2018年8月16日，市环境综合执法支队现场检查时，发现该公司工艺废水处理站未按规定添加水处理药剂，未正常使用污水处理设施，COD超标2.52倍，该公司冲灰水未按环评要求实现循环利用，部分废水违规排入厂外灰场。市环保局立即责令其改正违法行为，并处罚款160万元。同时，将该案件移送公安机关对相关责任人进行行政拘留。</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楷体_GB2312" w:hAnsi="楷体_GB2312" w:eastAsia="楷体_GB2312" w:cs="楷体_GB2312"/>
          <w:b/>
          <w:bCs/>
          <w:i w:val="0"/>
          <w:caps w:val="0"/>
          <w:color w:val="000000"/>
          <w:spacing w:val="0"/>
          <w:kern w:val="2"/>
          <w:sz w:val="32"/>
          <w:szCs w:val="32"/>
          <w:lang w:val="en-US" w:eastAsia="zh-CN" w:bidi="ar-SA"/>
        </w:rPr>
        <w:t>（八）赞皇县九天矿业有限公司违法排污案。</w:t>
      </w:r>
      <w:r>
        <w:rPr>
          <w:rFonts w:hint="eastAsia" w:ascii="仿宋_GB2312" w:hAnsi="宋体" w:eastAsia="仿宋_GB2312" w:cs="仿宋_GB2312"/>
          <w:b w:val="0"/>
          <w:i w:val="0"/>
          <w:caps w:val="0"/>
          <w:color w:val="000000"/>
          <w:spacing w:val="0"/>
          <w:kern w:val="2"/>
          <w:sz w:val="32"/>
          <w:szCs w:val="32"/>
          <w:lang w:val="en-US" w:eastAsia="zh-CN" w:bidi="ar-SA"/>
        </w:rPr>
        <w:t>2018年8月21日晚，市环境综合执法支队会同市公安局环安支队突击检查时，发现该公司在当地政府对其采取断电停产措施期间，利用发电机发电擅自恢复生产，其配套除尘设施未开启，以逃避监管的方式排放污染物。针对上述环境违法行为，市环保局责令其立即改正，并处罚款40万元。同时，将该案件移送公安机关对相关责任人进行行政拘留。</w:t>
      </w:r>
    </w:p>
    <w:p>
      <w:pPr>
        <w:ind w:firstLine="643" w:firstLineChars="200"/>
        <w:rPr>
          <w:rFonts w:hint="eastAsia" w:ascii="仿宋_GB2312" w:hAnsi="宋体" w:eastAsia="仿宋_GB2312" w:cs="仿宋_GB2312"/>
          <w:b w:val="0"/>
          <w:i w:val="0"/>
          <w:caps w:val="0"/>
          <w:color w:val="000000"/>
          <w:spacing w:val="0"/>
          <w:kern w:val="2"/>
          <w:sz w:val="32"/>
          <w:szCs w:val="32"/>
          <w:lang w:val="en-US" w:eastAsia="zh-CN" w:bidi="ar-SA"/>
        </w:rPr>
      </w:pPr>
      <w:r>
        <w:rPr>
          <w:rFonts w:hint="eastAsia" w:ascii="楷体_GB2312" w:hAnsi="楷体_GB2312" w:eastAsia="楷体_GB2312" w:cs="楷体_GB2312"/>
          <w:b/>
          <w:bCs/>
          <w:i w:val="0"/>
          <w:caps w:val="0"/>
          <w:color w:val="000000"/>
          <w:spacing w:val="0"/>
          <w:kern w:val="2"/>
          <w:sz w:val="32"/>
          <w:szCs w:val="32"/>
          <w:lang w:val="en-US" w:eastAsia="zh-CN" w:bidi="ar-SA"/>
        </w:rPr>
        <w:t>（九）中国石油化工股份有限公司石家庄炼化分公司违规设置监测设备参数案。</w:t>
      </w:r>
      <w:r>
        <w:rPr>
          <w:rFonts w:hint="eastAsia" w:ascii="仿宋_GB2312" w:hAnsi="宋体" w:eastAsia="仿宋_GB2312" w:cs="仿宋_GB2312"/>
          <w:b w:val="0"/>
          <w:i w:val="0"/>
          <w:caps w:val="0"/>
          <w:color w:val="000000"/>
          <w:spacing w:val="0"/>
          <w:kern w:val="2"/>
          <w:sz w:val="32"/>
          <w:szCs w:val="32"/>
          <w:lang w:val="en-US" w:eastAsia="zh-CN" w:bidi="ar-SA"/>
        </w:rPr>
        <w:t>2018年9月7日，市环境综合执法支队执法人员在现场检查时，发现该公司废气排放口烟气在线监测设备部分参数，未按规定进行设置。针对上述环境违法行为，市环保局立案调查，责令其立即改正违法行为，处罚款40万元，并按照相关法律程序依法依规严肃处理。</w:t>
      </w:r>
    </w:p>
    <w:p>
      <w:pPr>
        <w:pStyle w:val="2"/>
        <w:rPr>
          <w:rFonts w:hint="eastAsia" w:ascii="仿宋_GB2312" w:hAnsi="Calibri" w:eastAsia="仿宋_GB2312" w:cs="仿宋_GB2312"/>
          <w:b w:val="0"/>
          <w:color w:val="auto"/>
          <w:kern w:val="0"/>
          <w:sz w:val="32"/>
          <w:szCs w:val="32"/>
          <w:lang w:val="en-US" w:eastAsia="zh-CN" w:bidi="ar"/>
        </w:rPr>
      </w:pPr>
      <w:r>
        <w:rPr>
          <w:rFonts w:hint="eastAsia" w:ascii="仿宋_GB2312" w:hAnsi="Calibri" w:eastAsia="仿宋_GB2312" w:cs="仿宋_GB2312"/>
          <w:b w:val="0"/>
          <w:color w:val="auto"/>
          <w:kern w:val="0"/>
          <w:sz w:val="32"/>
          <w:szCs w:val="32"/>
          <w:lang w:val="en-US" w:eastAsia="zh-CN" w:bidi="ar"/>
        </w:rPr>
        <w:t>下一步，石家庄市环境综合执法支队将继续按照生态环境部、河北省生态环境厅的统一安排和部署，结合秋冬季大气污染综合治理攻坚行动，</w:t>
      </w:r>
      <w:r>
        <w:rPr>
          <w:rFonts w:hint="eastAsia" w:ascii="仿宋_GB2312" w:hAnsi="仿宋_GB2312" w:eastAsia="仿宋_GB2312" w:cs="仿宋_GB2312"/>
          <w:b w:val="0"/>
          <w:kern w:val="2"/>
          <w:sz w:val="32"/>
          <w:szCs w:val="32"/>
          <w:lang w:val="en-US" w:eastAsia="zh-CN" w:bidi="ar-SA"/>
        </w:rPr>
        <w:t>坚持目标导向、质量导向、问题导向，以环境执法大练兵活动为抓手，统筹全市环境执法力量，</w:t>
      </w:r>
      <w:r>
        <w:rPr>
          <w:rFonts w:hint="eastAsia" w:ascii="仿宋_GB2312" w:hAnsi="Calibri" w:eastAsia="仿宋_GB2312" w:cs="仿宋_GB2312"/>
          <w:b w:val="0"/>
          <w:color w:val="auto"/>
          <w:kern w:val="0"/>
          <w:sz w:val="32"/>
          <w:szCs w:val="32"/>
          <w:lang w:val="en-US" w:eastAsia="zh-CN" w:bidi="ar"/>
        </w:rPr>
        <w:t>加大执法力度，规范执法行为，进一步提升环境执法的有效性和权威性，为持续改善省会空气质量作出不懈努力。</w:t>
      </w:r>
    </w:p>
    <w:p>
      <w:pPr>
        <w:pStyle w:val="2"/>
        <w:rPr>
          <w:rFonts w:hint="eastAsia" w:ascii="仿宋_GB2312" w:hAnsi="Calibri" w:eastAsia="仿宋_GB2312" w:cs="仿宋_GB2312"/>
          <w:b w:val="0"/>
          <w:color w:val="auto"/>
          <w:kern w:val="0"/>
          <w:sz w:val="32"/>
          <w:szCs w:val="32"/>
          <w:lang w:val="en-US" w:eastAsia="zh-CN" w:bidi="ar"/>
        </w:rPr>
      </w:pPr>
    </w:p>
    <w:p>
      <w:pPr>
        <w:pStyle w:val="2"/>
        <w:rPr>
          <w:rFonts w:hint="eastAsia" w:ascii="仿宋_GB2312" w:hAnsi="Calibri" w:eastAsia="仿宋_GB2312" w:cs="仿宋_GB2312"/>
          <w:b w:val="0"/>
          <w:color w:val="auto"/>
          <w:kern w:val="0"/>
          <w:sz w:val="32"/>
          <w:szCs w:val="32"/>
          <w:lang w:val="en-US" w:eastAsia="zh-CN" w:bidi="ar"/>
        </w:rPr>
      </w:pPr>
    </w:p>
    <w:p>
      <w:pPr>
        <w:pStyle w:val="2"/>
        <w:rPr>
          <w:rFonts w:hint="eastAsia" w:ascii="仿宋_GB2312" w:hAnsi="Calibri" w:eastAsia="仿宋_GB2312" w:cs="仿宋_GB2312"/>
          <w:b w:val="0"/>
          <w:color w:val="auto"/>
          <w:kern w:val="0"/>
          <w:sz w:val="32"/>
          <w:szCs w:val="32"/>
          <w:lang w:val="en-US" w:eastAsia="zh-CN" w:bidi="ar"/>
        </w:rPr>
      </w:pPr>
    </w:p>
    <w:p>
      <w:pPr>
        <w:pStyle w:val="2"/>
        <w:ind w:firstLine="3840" w:firstLineChars="1200"/>
        <w:rPr>
          <w:rFonts w:hint="eastAsia" w:ascii="仿宋_GB2312" w:hAnsi="Calibri" w:eastAsia="仿宋_GB2312" w:cs="仿宋_GB2312"/>
          <w:b w:val="0"/>
          <w:color w:val="auto"/>
          <w:kern w:val="0"/>
          <w:sz w:val="32"/>
          <w:szCs w:val="32"/>
          <w:lang w:val="en-US" w:eastAsia="zh-CN" w:bidi="ar"/>
        </w:rPr>
      </w:pPr>
      <w:r>
        <w:rPr>
          <w:rFonts w:hint="eastAsia" w:ascii="仿宋_GB2312" w:hAnsi="Calibri" w:eastAsia="仿宋_GB2312" w:cs="仿宋_GB2312"/>
          <w:b w:val="0"/>
          <w:color w:val="auto"/>
          <w:kern w:val="0"/>
          <w:sz w:val="32"/>
          <w:szCs w:val="32"/>
          <w:lang w:val="en-US" w:eastAsia="zh-CN" w:bidi="ar"/>
        </w:rPr>
        <w:t>石家庄市环境综合执法支队</w:t>
      </w:r>
    </w:p>
    <w:p>
      <w:pPr>
        <w:pStyle w:val="2"/>
        <w:ind w:firstLine="4480" w:firstLineChars="1400"/>
        <w:rPr>
          <w:rFonts w:hint="eastAsia" w:ascii="仿宋_GB2312" w:hAnsi="Calibri" w:eastAsia="仿宋_GB2312" w:cs="仿宋_GB2312"/>
          <w:b w:val="0"/>
          <w:color w:val="auto"/>
          <w:kern w:val="0"/>
          <w:sz w:val="32"/>
          <w:szCs w:val="32"/>
          <w:lang w:val="en-US" w:eastAsia="zh-CN" w:bidi="ar"/>
        </w:rPr>
      </w:pPr>
      <w:r>
        <w:rPr>
          <w:rFonts w:hint="eastAsia" w:ascii="仿宋_GB2312" w:hAnsi="Calibri" w:eastAsia="仿宋_GB2312" w:cs="仿宋_GB2312"/>
          <w:b w:val="0"/>
          <w:color w:val="auto"/>
          <w:kern w:val="0"/>
          <w:sz w:val="32"/>
          <w:szCs w:val="32"/>
          <w:lang w:val="en-US" w:eastAsia="zh-CN" w:bidi="ar"/>
        </w:rPr>
        <w:t>2018年11月21日</w:t>
      </w:r>
    </w:p>
    <w:sectPr>
      <w:footerReference r:id="rId3" w:type="default"/>
      <w:pgSz w:w="11906" w:h="16838"/>
      <w:pgMar w:top="1213" w:right="1800" w:bottom="1440" w:left="180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monospace">
    <w:altName w:val="Courier New"/>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5"/>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26868"/>
    <w:rsid w:val="009944EA"/>
    <w:rsid w:val="010A02CF"/>
    <w:rsid w:val="016C5CC4"/>
    <w:rsid w:val="018A02EE"/>
    <w:rsid w:val="01BF0427"/>
    <w:rsid w:val="01D435C2"/>
    <w:rsid w:val="025301B9"/>
    <w:rsid w:val="027C5B3E"/>
    <w:rsid w:val="032F2E57"/>
    <w:rsid w:val="039508BA"/>
    <w:rsid w:val="03A701AC"/>
    <w:rsid w:val="03EE4D71"/>
    <w:rsid w:val="04445227"/>
    <w:rsid w:val="049350DC"/>
    <w:rsid w:val="04F238C1"/>
    <w:rsid w:val="054D7BC7"/>
    <w:rsid w:val="063F12D2"/>
    <w:rsid w:val="0641017A"/>
    <w:rsid w:val="067310D1"/>
    <w:rsid w:val="067B2D43"/>
    <w:rsid w:val="07A26C90"/>
    <w:rsid w:val="07B918F6"/>
    <w:rsid w:val="07E03745"/>
    <w:rsid w:val="08161F2A"/>
    <w:rsid w:val="0897332C"/>
    <w:rsid w:val="090132B1"/>
    <w:rsid w:val="0A111DB7"/>
    <w:rsid w:val="0A2F74E5"/>
    <w:rsid w:val="0A8D5BD9"/>
    <w:rsid w:val="0ABA74CC"/>
    <w:rsid w:val="0ACC3D07"/>
    <w:rsid w:val="0B02478D"/>
    <w:rsid w:val="0BCB4E8B"/>
    <w:rsid w:val="0C3002C0"/>
    <w:rsid w:val="0C596901"/>
    <w:rsid w:val="0C891FAB"/>
    <w:rsid w:val="0CA3017A"/>
    <w:rsid w:val="0DAF655A"/>
    <w:rsid w:val="0DEF22F3"/>
    <w:rsid w:val="0E5556D8"/>
    <w:rsid w:val="0E5C0942"/>
    <w:rsid w:val="0ED02DD5"/>
    <w:rsid w:val="0F5C7C4E"/>
    <w:rsid w:val="0F63706F"/>
    <w:rsid w:val="0F794164"/>
    <w:rsid w:val="0FAB2510"/>
    <w:rsid w:val="0FC64629"/>
    <w:rsid w:val="0FD2075A"/>
    <w:rsid w:val="101D7ADE"/>
    <w:rsid w:val="102C7DA1"/>
    <w:rsid w:val="10E727CC"/>
    <w:rsid w:val="10F61C4A"/>
    <w:rsid w:val="1100090A"/>
    <w:rsid w:val="110F168F"/>
    <w:rsid w:val="113A7ABC"/>
    <w:rsid w:val="11731BF9"/>
    <w:rsid w:val="11AD1348"/>
    <w:rsid w:val="123B60F0"/>
    <w:rsid w:val="125C7F4C"/>
    <w:rsid w:val="129F4C00"/>
    <w:rsid w:val="12A02EF6"/>
    <w:rsid w:val="133D36E1"/>
    <w:rsid w:val="144C6DF7"/>
    <w:rsid w:val="145163B2"/>
    <w:rsid w:val="147E46AE"/>
    <w:rsid w:val="148549DC"/>
    <w:rsid w:val="148551C3"/>
    <w:rsid w:val="150021D9"/>
    <w:rsid w:val="150220FB"/>
    <w:rsid w:val="15666A7D"/>
    <w:rsid w:val="15890FB0"/>
    <w:rsid w:val="1589107A"/>
    <w:rsid w:val="168E2F22"/>
    <w:rsid w:val="16F64E78"/>
    <w:rsid w:val="170E7689"/>
    <w:rsid w:val="171751D2"/>
    <w:rsid w:val="171E24E9"/>
    <w:rsid w:val="17205E2B"/>
    <w:rsid w:val="173F312F"/>
    <w:rsid w:val="17782C7B"/>
    <w:rsid w:val="17DD45BC"/>
    <w:rsid w:val="17FC15A4"/>
    <w:rsid w:val="185D50AD"/>
    <w:rsid w:val="19B27B2B"/>
    <w:rsid w:val="1AFC1C28"/>
    <w:rsid w:val="1B264405"/>
    <w:rsid w:val="1B785D4B"/>
    <w:rsid w:val="1C324521"/>
    <w:rsid w:val="1C572D3B"/>
    <w:rsid w:val="1C8D0DF5"/>
    <w:rsid w:val="1D127A6C"/>
    <w:rsid w:val="1D2C7203"/>
    <w:rsid w:val="1D5314C0"/>
    <w:rsid w:val="1DAE65C3"/>
    <w:rsid w:val="1DAF6FA6"/>
    <w:rsid w:val="1E6D1230"/>
    <w:rsid w:val="1EC47F84"/>
    <w:rsid w:val="1ECA6DC1"/>
    <w:rsid w:val="1F9D123D"/>
    <w:rsid w:val="1FC65E0A"/>
    <w:rsid w:val="1FD73978"/>
    <w:rsid w:val="200A3C60"/>
    <w:rsid w:val="207D0A34"/>
    <w:rsid w:val="20D8481B"/>
    <w:rsid w:val="2140188D"/>
    <w:rsid w:val="21750F4B"/>
    <w:rsid w:val="2214373E"/>
    <w:rsid w:val="22374594"/>
    <w:rsid w:val="22A87101"/>
    <w:rsid w:val="22AE29A0"/>
    <w:rsid w:val="22D6568F"/>
    <w:rsid w:val="22E35C1A"/>
    <w:rsid w:val="237F37A4"/>
    <w:rsid w:val="23A00DC9"/>
    <w:rsid w:val="23AC2A68"/>
    <w:rsid w:val="23B12A09"/>
    <w:rsid w:val="23D03AA7"/>
    <w:rsid w:val="23EB23C8"/>
    <w:rsid w:val="241903FB"/>
    <w:rsid w:val="249469BA"/>
    <w:rsid w:val="259F126C"/>
    <w:rsid w:val="25A64CB4"/>
    <w:rsid w:val="25B83B42"/>
    <w:rsid w:val="25D55FD3"/>
    <w:rsid w:val="264A35D4"/>
    <w:rsid w:val="265658FB"/>
    <w:rsid w:val="267403EA"/>
    <w:rsid w:val="267F527A"/>
    <w:rsid w:val="26945C7B"/>
    <w:rsid w:val="26A23527"/>
    <w:rsid w:val="26A37880"/>
    <w:rsid w:val="26AB5A0B"/>
    <w:rsid w:val="2719581B"/>
    <w:rsid w:val="27353952"/>
    <w:rsid w:val="274907A8"/>
    <w:rsid w:val="27622059"/>
    <w:rsid w:val="27725023"/>
    <w:rsid w:val="27F5164A"/>
    <w:rsid w:val="2922107F"/>
    <w:rsid w:val="293E3A29"/>
    <w:rsid w:val="29881BBA"/>
    <w:rsid w:val="2AE95F80"/>
    <w:rsid w:val="2B002E24"/>
    <w:rsid w:val="2B1C27B5"/>
    <w:rsid w:val="2B3D4A1E"/>
    <w:rsid w:val="2B672742"/>
    <w:rsid w:val="2B6B2271"/>
    <w:rsid w:val="2B843C12"/>
    <w:rsid w:val="2BB17B5F"/>
    <w:rsid w:val="2CA855C5"/>
    <w:rsid w:val="2CCF33CA"/>
    <w:rsid w:val="2D1F4412"/>
    <w:rsid w:val="2D2439C6"/>
    <w:rsid w:val="2D8512C5"/>
    <w:rsid w:val="2DD24611"/>
    <w:rsid w:val="2E2E385F"/>
    <w:rsid w:val="2EBB0AD3"/>
    <w:rsid w:val="2ED67858"/>
    <w:rsid w:val="2FEF427B"/>
    <w:rsid w:val="2FF23678"/>
    <w:rsid w:val="3015127A"/>
    <w:rsid w:val="3039227F"/>
    <w:rsid w:val="30AD782D"/>
    <w:rsid w:val="30BC1D94"/>
    <w:rsid w:val="310F2A91"/>
    <w:rsid w:val="313510B8"/>
    <w:rsid w:val="31412541"/>
    <w:rsid w:val="31B5667B"/>
    <w:rsid w:val="31E8706E"/>
    <w:rsid w:val="32527E2C"/>
    <w:rsid w:val="32864E2B"/>
    <w:rsid w:val="328E29EB"/>
    <w:rsid w:val="32A77825"/>
    <w:rsid w:val="32E369A2"/>
    <w:rsid w:val="32F9445C"/>
    <w:rsid w:val="3318704A"/>
    <w:rsid w:val="332408DE"/>
    <w:rsid w:val="33387CD6"/>
    <w:rsid w:val="34530AE9"/>
    <w:rsid w:val="34800E98"/>
    <w:rsid w:val="349B2014"/>
    <w:rsid w:val="34D268E5"/>
    <w:rsid w:val="34F03795"/>
    <w:rsid w:val="353F02F5"/>
    <w:rsid w:val="35490AB7"/>
    <w:rsid w:val="356B55DA"/>
    <w:rsid w:val="357A4607"/>
    <w:rsid w:val="358F0A30"/>
    <w:rsid w:val="35AF4C8A"/>
    <w:rsid w:val="35D61C46"/>
    <w:rsid w:val="35D66518"/>
    <w:rsid w:val="35DD2B0A"/>
    <w:rsid w:val="373F4377"/>
    <w:rsid w:val="3751595E"/>
    <w:rsid w:val="37A926DD"/>
    <w:rsid w:val="37B048B9"/>
    <w:rsid w:val="38971083"/>
    <w:rsid w:val="38CB50EE"/>
    <w:rsid w:val="38E509E8"/>
    <w:rsid w:val="38E73433"/>
    <w:rsid w:val="38EF5F60"/>
    <w:rsid w:val="393A3B4A"/>
    <w:rsid w:val="393F29FD"/>
    <w:rsid w:val="39510A91"/>
    <w:rsid w:val="397079D3"/>
    <w:rsid w:val="398D423D"/>
    <w:rsid w:val="39A427C2"/>
    <w:rsid w:val="39F925A2"/>
    <w:rsid w:val="39F97A91"/>
    <w:rsid w:val="3A71625B"/>
    <w:rsid w:val="3AC42FB0"/>
    <w:rsid w:val="3B030B7D"/>
    <w:rsid w:val="3B251059"/>
    <w:rsid w:val="3B974C68"/>
    <w:rsid w:val="3C39426F"/>
    <w:rsid w:val="3C750322"/>
    <w:rsid w:val="3C8667D6"/>
    <w:rsid w:val="3CDF5079"/>
    <w:rsid w:val="3D106746"/>
    <w:rsid w:val="3D1F43F8"/>
    <w:rsid w:val="3D6743CF"/>
    <w:rsid w:val="3DA76DDA"/>
    <w:rsid w:val="3DD73EFF"/>
    <w:rsid w:val="3E6F73E8"/>
    <w:rsid w:val="3ECE1AE5"/>
    <w:rsid w:val="3F1E6EEA"/>
    <w:rsid w:val="3F45470B"/>
    <w:rsid w:val="3F4929FD"/>
    <w:rsid w:val="3FA45F80"/>
    <w:rsid w:val="402C1D44"/>
    <w:rsid w:val="407844D6"/>
    <w:rsid w:val="407B0151"/>
    <w:rsid w:val="415E48BC"/>
    <w:rsid w:val="42505E4E"/>
    <w:rsid w:val="4250771C"/>
    <w:rsid w:val="42521E8A"/>
    <w:rsid w:val="427B0E90"/>
    <w:rsid w:val="42E333B8"/>
    <w:rsid w:val="435B69CE"/>
    <w:rsid w:val="437D7A55"/>
    <w:rsid w:val="43863C32"/>
    <w:rsid w:val="43A73F2A"/>
    <w:rsid w:val="442A0D46"/>
    <w:rsid w:val="44DF296B"/>
    <w:rsid w:val="44DF321B"/>
    <w:rsid w:val="452504B6"/>
    <w:rsid w:val="4526567D"/>
    <w:rsid w:val="45F50402"/>
    <w:rsid w:val="468F7B01"/>
    <w:rsid w:val="471323EF"/>
    <w:rsid w:val="47197EBB"/>
    <w:rsid w:val="477E656B"/>
    <w:rsid w:val="478E100B"/>
    <w:rsid w:val="47C3211C"/>
    <w:rsid w:val="484C2642"/>
    <w:rsid w:val="48643BD8"/>
    <w:rsid w:val="48A76ECB"/>
    <w:rsid w:val="49516F45"/>
    <w:rsid w:val="499F3746"/>
    <w:rsid w:val="49B77495"/>
    <w:rsid w:val="49F70C4B"/>
    <w:rsid w:val="49FA73ED"/>
    <w:rsid w:val="4AC160A2"/>
    <w:rsid w:val="4ACB4DA3"/>
    <w:rsid w:val="4AD67CEE"/>
    <w:rsid w:val="4AF27ACF"/>
    <w:rsid w:val="4B6C7E6F"/>
    <w:rsid w:val="4BA70C2D"/>
    <w:rsid w:val="4BA9017E"/>
    <w:rsid w:val="4BB62DA7"/>
    <w:rsid w:val="4BF77FCA"/>
    <w:rsid w:val="4C41542B"/>
    <w:rsid w:val="4C9C4BB3"/>
    <w:rsid w:val="4CC02D27"/>
    <w:rsid w:val="4D197AAC"/>
    <w:rsid w:val="4D672049"/>
    <w:rsid w:val="4DAE6736"/>
    <w:rsid w:val="4DE34D5E"/>
    <w:rsid w:val="4E494A04"/>
    <w:rsid w:val="4E755ED4"/>
    <w:rsid w:val="4E8F5EB8"/>
    <w:rsid w:val="4EE667F7"/>
    <w:rsid w:val="4EF47ECF"/>
    <w:rsid w:val="4F065A58"/>
    <w:rsid w:val="4F415FF9"/>
    <w:rsid w:val="501A24E4"/>
    <w:rsid w:val="508F0B3C"/>
    <w:rsid w:val="511413EE"/>
    <w:rsid w:val="517D1DF9"/>
    <w:rsid w:val="518B13EC"/>
    <w:rsid w:val="51AB305D"/>
    <w:rsid w:val="51AF3AAF"/>
    <w:rsid w:val="520357B4"/>
    <w:rsid w:val="520F50B0"/>
    <w:rsid w:val="52595343"/>
    <w:rsid w:val="52730F40"/>
    <w:rsid w:val="52B8241F"/>
    <w:rsid w:val="534D5274"/>
    <w:rsid w:val="53824E86"/>
    <w:rsid w:val="53C1068C"/>
    <w:rsid w:val="53D33B60"/>
    <w:rsid w:val="53EC14B8"/>
    <w:rsid w:val="53EC5648"/>
    <w:rsid w:val="54611977"/>
    <w:rsid w:val="54623476"/>
    <w:rsid w:val="54A40336"/>
    <w:rsid w:val="54A72519"/>
    <w:rsid w:val="54A85757"/>
    <w:rsid w:val="54B70B70"/>
    <w:rsid w:val="55472DD8"/>
    <w:rsid w:val="555211DC"/>
    <w:rsid w:val="55547B90"/>
    <w:rsid w:val="556E0144"/>
    <w:rsid w:val="55790D85"/>
    <w:rsid w:val="558275D1"/>
    <w:rsid w:val="55CA4C88"/>
    <w:rsid w:val="560A2055"/>
    <w:rsid w:val="56232129"/>
    <w:rsid w:val="562543EC"/>
    <w:rsid w:val="562A21FD"/>
    <w:rsid w:val="56597B85"/>
    <w:rsid w:val="567D0EA9"/>
    <w:rsid w:val="56C11CD9"/>
    <w:rsid w:val="576D6FF8"/>
    <w:rsid w:val="57760548"/>
    <w:rsid w:val="57CD39C6"/>
    <w:rsid w:val="57EC6F55"/>
    <w:rsid w:val="5802518A"/>
    <w:rsid w:val="58080906"/>
    <w:rsid w:val="58497985"/>
    <w:rsid w:val="585A79EB"/>
    <w:rsid w:val="58C07F06"/>
    <w:rsid w:val="58D72FDC"/>
    <w:rsid w:val="592C54D8"/>
    <w:rsid w:val="593C152C"/>
    <w:rsid w:val="596C5BB1"/>
    <w:rsid w:val="59A24611"/>
    <w:rsid w:val="59F77D37"/>
    <w:rsid w:val="5A27153A"/>
    <w:rsid w:val="5A614BFC"/>
    <w:rsid w:val="5A6E772D"/>
    <w:rsid w:val="5AA61220"/>
    <w:rsid w:val="5AC77601"/>
    <w:rsid w:val="5ACE5C0C"/>
    <w:rsid w:val="5AD46D40"/>
    <w:rsid w:val="5BA452E3"/>
    <w:rsid w:val="5C966FAF"/>
    <w:rsid w:val="5CCF0DF4"/>
    <w:rsid w:val="5CFE57E3"/>
    <w:rsid w:val="5D294DF3"/>
    <w:rsid w:val="5D434600"/>
    <w:rsid w:val="5D62494F"/>
    <w:rsid w:val="5DFC354C"/>
    <w:rsid w:val="5EB12F25"/>
    <w:rsid w:val="5F7B12EB"/>
    <w:rsid w:val="5FBA4CFF"/>
    <w:rsid w:val="60156AA9"/>
    <w:rsid w:val="60554264"/>
    <w:rsid w:val="6061645E"/>
    <w:rsid w:val="60981750"/>
    <w:rsid w:val="60CB2EBA"/>
    <w:rsid w:val="614837E2"/>
    <w:rsid w:val="614B1184"/>
    <w:rsid w:val="616E41F9"/>
    <w:rsid w:val="617A38DA"/>
    <w:rsid w:val="61D8735D"/>
    <w:rsid w:val="61F82EEB"/>
    <w:rsid w:val="620E1B01"/>
    <w:rsid w:val="623B50BB"/>
    <w:rsid w:val="62E05CEC"/>
    <w:rsid w:val="62EF7FC6"/>
    <w:rsid w:val="630674D5"/>
    <w:rsid w:val="631534BE"/>
    <w:rsid w:val="636D128B"/>
    <w:rsid w:val="63875B21"/>
    <w:rsid w:val="63BF4555"/>
    <w:rsid w:val="640B7D5B"/>
    <w:rsid w:val="642F782B"/>
    <w:rsid w:val="64D1315A"/>
    <w:rsid w:val="64D16EA8"/>
    <w:rsid w:val="65171049"/>
    <w:rsid w:val="653A2A0E"/>
    <w:rsid w:val="65630DF7"/>
    <w:rsid w:val="657E1741"/>
    <w:rsid w:val="659A4EC4"/>
    <w:rsid w:val="65BC2B3C"/>
    <w:rsid w:val="660122DF"/>
    <w:rsid w:val="66034275"/>
    <w:rsid w:val="66597EB2"/>
    <w:rsid w:val="66B518E6"/>
    <w:rsid w:val="670B653C"/>
    <w:rsid w:val="67185D46"/>
    <w:rsid w:val="674645FE"/>
    <w:rsid w:val="678A5098"/>
    <w:rsid w:val="67F360CA"/>
    <w:rsid w:val="68086210"/>
    <w:rsid w:val="6836542E"/>
    <w:rsid w:val="688B4CF9"/>
    <w:rsid w:val="68B50C5B"/>
    <w:rsid w:val="68FF3CF3"/>
    <w:rsid w:val="693F5BD4"/>
    <w:rsid w:val="69534AE2"/>
    <w:rsid w:val="69AD7325"/>
    <w:rsid w:val="69BB305C"/>
    <w:rsid w:val="6A305CBB"/>
    <w:rsid w:val="6A59539C"/>
    <w:rsid w:val="6A5C3AF1"/>
    <w:rsid w:val="6A7F7994"/>
    <w:rsid w:val="6B6B77AD"/>
    <w:rsid w:val="6B8D7DB5"/>
    <w:rsid w:val="6BCA525F"/>
    <w:rsid w:val="6BFF5A3C"/>
    <w:rsid w:val="6C280060"/>
    <w:rsid w:val="6C601D8F"/>
    <w:rsid w:val="6C8B2FF6"/>
    <w:rsid w:val="6CB443DD"/>
    <w:rsid w:val="6D4E6898"/>
    <w:rsid w:val="6D7C0CC4"/>
    <w:rsid w:val="6D7E7C6E"/>
    <w:rsid w:val="6D7F4A41"/>
    <w:rsid w:val="6D87613A"/>
    <w:rsid w:val="6DE9645F"/>
    <w:rsid w:val="6DF44B9B"/>
    <w:rsid w:val="6E1C5E0D"/>
    <w:rsid w:val="6F887F4D"/>
    <w:rsid w:val="6FA60D47"/>
    <w:rsid w:val="6FB03E68"/>
    <w:rsid w:val="6FC14BEE"/>
    <w:rsid w:val="6FE177D9"/>
    <w:rsid w:val="702348C8"/>
    <w:rsid w:val="71182CFC"/>
    <w:rsid w:val="7179726C"/>
    <w:rsid w:val="717F6A4E"/>
    <w:rsid w:val="71AC6E3D"/>
    <w:rsid w:val="71B82B91"/>
    <w:rsid w:val="722040F8"/>
    <w:rsid w:val="722201ED"/>
    <w:rsid w:val="72663867"/>
    <w:rsid w:val="72BA2A08"/>
    <w:rsid w:val="72D33554"/>
    <w:rsid w:val="72FD1A04"/>
    <w:rsid w:val="73CA3DD7"/>
    <w:rsid w:val="73D33ACE"/>
    <w:rsid w:val="741303D8"/>
    <w:rsid w:val="741F30F8"/>
    <w:rsid w:val="7440414A"/>
    <w:rsid w:val="74576A3C"/>
    <w:rsid w:val="748D5953"/>
    <w:rsid w:val="74F77EC8"/>
    <w:rsid w:val="757F11C1"/>
    <w:rsid w:val="75AD3976"/>
    <w:rsid w:val="760C53FF"/>
    <w:rsid w:val="76230B92"/>
    <w:rsid w:val="762C278C"/>
    <w:rsid w:val="764428DF"/>
    <w:rsid w:val="76866F1D"/>
    <w:rsid w:val="76876ED1"/>
    <w:rsid w:val="76FB2DC4"/>
    <w:rsid w:val="77356C39"/>
    <w:rsid w:val="779E6F9C"/>
    <w:rsid w:val="77D7774C"/>
    <w:rsid w:val="78647C7B"/>
    <w:rsid w:val="790F13DC"/>
    <w:rsid w:val="79816208"/>
    <w:rsid w:val="79A30DE4"/>
    <w:rsid w:val="79C24266"/>
    <w:rsid w:val="79E039C3"/>
    <w:rsid w:val="7A0311BB"/>
    <w:rsid w:val="7A524F4A"/>
    <w:rsid w:val="7A5B3D80"/>
    <w:rsid w:val="7B201B64"/>
    <w:rsid w:val="7B4E6AB6"/>
    <w:rsid w:val="7B6521A2"/>
    <w:rsid w:val="7B860C22"/>
    <w:rsid w:val="7BDA4BB1"/>
    <w:rsid w:val="7BEA6735"/>
    <w:rsid w:val="7BF42486"/>
    <w:rsid w:val="7C05413C"/>
    <w:rsid w:val="7C577096"/>
    <w:rsid w:val="7C6F5247"/>
    <w:rsid w:val="7CD97B32"/>
    <w:rsid w:val="7CE56008"/>
    <w:rsid w:val="7CF62350"/>
    <w:rsid w:val="7D782EFE"/>
    <w:rsid w:val="7D8C0D37"/>
    <w:rsid w:val="7DEB7468"/>
    <w:rsid w:val="7E142B6C"/>
    <w:rsid w:val="7E3820D0"/>
    <w:rsid w:val="7E700024"/>
    <w:rsid w:val="7EA06FCE"/>
    <w:rsid w:val="7F532F7D"/>
    <w:rsid w:val="7F976F0F"/>
    <w:rsid w:val="7FA94D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color w:val="333333"/>
      <w:kern w:val="0"/>
      <w:sz w:val="24"/>
      <w:szCs w:val="24"/>
      <w:lang w:val="en-US" w:eastAsia="zh-CN" w:bidi="ar"/>
    </w:rPr>
  </w:style>
  <w:style w:type="paragraph" w:styleId="4">
    <w:name w:val="heading 3"/>
    <w:basedOn w:val="1"/>
    <w:next w:val="1"/>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9">
    <w:name w:val="Default Paragraph Font"/>
    <w:link w:val="10"/>
    <w:semiHidden/>
    <w:qFormat/>
    <w:uiPriority w:val="0"/>
    <w:rPr>
      <w:szCs w:val="21"/>
    </w:rPr>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index 9"/>
    <w:basedOn w:val="1"/>
    <w:next w:val="1"/>
    <w:qFormat/>
    <w:uiPriority w:val="99"/>
    <w:pPr>
      <w:ind w:left="3360"/>
      <w:jc w:val="left"/>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Char"/>
    <w:basedOn w:val="1"/>
    <w:link w:val="9"/>
    <w:qFormat/>
    <w:uiPriority w:val="0"/>
    <w:rPr>
      <w:szCs w:val="21"/>
    </w:rPr>
  </w:style>
  <w:style w:type="character" w:styleId="11">
    <w:name w:val="Strong"/>
    <w:basedOn w:val="9"/>
    <w:qFormat/>
    <w:uiPriority w:val="0"/>
    <w:rPr>
      <w:b/>
    </w:rPr>
  </w:style>
  <w:style w:type="character" w:styleId="12">
    <w:name w:val="page number"/>
    <w:basedOn w:val="9"/>
    <w:qFormat/>
    <w:uiPriority w:val="0"/>
  </w:style>
  <w:style w:type="character" w:styleId="13">
    <w:name w:val="FollowedHyperlink"/>
    <w:basedOn w:val="9"/>
    <w:qFormat/>
    <w:uiPriority w:val="0"/>
    <w:rPr>
      <w:color w:val="800080"/>
      <w:u w:val="none"/>
    </w:rPr>
  </w:style>
  <w:style w:type="character" w:styleId="14">
    <w:name w:val="Hyperlink"/>
    <w:basedOn w:val="9"/>
    <w:qFormat/>
    <w:uiPriority w:val="0"/>
    <w:rPr>
      <w:color w:val="0000FF"/>
      <w:u w:val="none"/>
    </w:rPr>
  </w:style>
  <w:style w:type="character" w:customStyle="1" w:styleId="16">
    <w:name w:val="Hyperlink.0"/>
    <w:basedOn w:val="17"/>
    <w:qFormat/>
    <w:uiPriority w:val="0"/>
    <w:rPr>
      <w:rFonts w:ascii="仿宋_GB2312" w:hAnsi="仿宋_GB2312" w:eastAsia="仿宋_GB2312" w:cs="仿宋_GB2312"/>
      <w:kern w:val="2"/>
      <w:sz w:val="32"/>
      <w:szCs w:val="32"/>
      <w:lang w:val="zh-TW" w:eastAsia="zh-TW"/>
    </w:rPr>
  </w:style>
  <w:style w:type="character" w:customStyle="1" w:styleId="17">
    <w:name w:val="无"/>
    <w:qFormat/>
    <w:uiPriority w:val="0"/>
  </w:style>
  <w:style w:type="paragraph" w:customStyle="1" w:styleId="18">
    <w:name w:val="公文正文"/>
    <w:basedOn w:val="1"/>
    <w:qFormat/>
    <w:uiPriority w:val="99"/>
    <w:pPr>
      <w:spacing w:line="620" w:lineRule="exact"/>
      <w:ind w:firstLine="1040" w:firstLineChars="200"/>
      <w:jc w:val="left"/>
    </w:pPr>
    <w:rPr>
      <w:rFonts w:ascii="宋体" w:hAnsi="宋体" w:eastAsia="仿宋_GB231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xie</dc:creator>
  <cp:lastModifiedBy>R7AKQ-KLBXV-RNX3F-BPACQ-NQDGE</cp:lastModifiedBy>
  <cp:lastPrinted>2018-11-26T07:47:00Z</cp:lastPrinted>
  <dcterms:modified xsi:type="dcterms:W3CDTF">2018-11-26T08:56:18Z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