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atLeast"/>
        <w:jc w:val="center"/>
        <w:rPr>
          <w:rFonts w:hint="eastAsia" w:ascii="方正小标宋简体" w:hAnsi="黑体" w:eastAsia="方正小标宋简体"/>
          <w:color w:val="000000"/>
          <w:sz w:val="44"/>
          <w:szCs w:val="44"/>
          <w:shd w:val="clear" w:color="auto" w:fill="FFFFFF"/>
          <w:lang w:val="en-US" w:eastAsia="zh-CN"/>
        </w:rPr>
      </w:pPr>
      <w:r>
        <w:rPr>
          <w:rFonts w:hint="eastAsia" w:ascii="方正小标宋简体" w:hAnsi="黑体" w:eastAsia="方正小标宋简体"/>
          <w:color w:val="000000"/>
          <w:sz w:val="44"/>
          <w:szCs w:val="44"/>
          <w:shd w:val="clear" w:color="auto" w:fill="FFFFFF"/>
          <w:lang w:val="en-US" w:eastAsia="zh-CN"/>
        </w:rPr>
        <w:t>严格执法 创新思路</w:t>
      </w:r>
    </w:p>
    <w:p>
      <w:pPr>
        <w:adjustRightInd w:val="0"/>
        <w:snapToGrid w:val="0"/>
        <w:spacing w:line="560" w:lineRule="atLeast"/>
        <w:jc w:val="center"/>
        <w:rPr>
          <w:rFonts w:ascii="方正小标宋简体" w:hAnsi="黑体" w:eastAsia="方正小标宋简体"/>
          <w:color w:val="000000"/>
          <w:sz w:val="44"/>
          <w:szCs w:val="44"/>
          <w:shd w:val="clear" w:color="auto" w:fill="FFFFFF"/>
        </w:rPr>
      </w:pPr>
      <w:r>
        <w:rPr>
          <w:rFonts w:hint="eastAsia" w:ascii="方正小标宋简体" w:hAnsi="黑体" w:eastAsia="方正小标宋简体"/>
          <w:color w:val="000000"/>
          <w:sz w:val="44"/>
          <w:szCs w:val="44"/>
          <w:shd w:val="clear" w:color="auto" w:fill="FFFFFF"/>
        </w:rPr>
        <w:t>谱写</w:t>
      </w:r>
      <w:r>
        <w:rPr>
          <w:rFonts w:hint="eastAsia" w:ascii="方正小标宋简体" w:hAnsi="黑体" w:eastAsia="方正小标宋简体"/>
          <w:color w:val="000000"/>
          <w:sz w:val="44"/>
          <w:szCs w:val="44"/>
          <w:shd w:val="clear" w:color="auto" w:fill="FFFFFF"/>
          <w:lang w:val="en-US" w:eastAsia="zh-CN"/>
        </w:rPr>
        <w:t>翁牛特旗</w:t>
      </w:r>
      <w:r>
        <w:rPr>
          <w:rFonts w:hint="eastAsia" w:ascii="方正小标宋简体" w:hAnsi="黑体" w:eastAsia="方正小标宋简体"/>
          <w:color w:val="000000"/>
          <w:sz w:val="44"/>
          <w:szCs w:val="44"/>
          <w:shd w:val="clear" w:color="auto" w:fill="FFFFFF"/>
        </w:rPr>
        <w:t>环境执法</w:t>
      </w:r>
      <w:r>
        <w:rPr>
          <w:rFonts w:ascii="方正小标宋简体" w:hAnsi="黑体" w:eastAsia="方正小标宋简体"/>
          <w:color w:val="000000"/>
          <w:sz w:val="44"/>
          <w:szCs w:val="44"/>
          <w:shd w:val="clear" w:color="auto" w:fill="FFFFFF"/>
        </w:rPr>
        <w:t>工作</w:t>
      </w:r>
      <w:r>
        <w:rPr>
          <w:rFonts w:hint="eastAsia" w:ascii="方正小标宋简体" w:hAnsi="黑体" w:eastAsia="方正小标宋简体"/>
          <w:color w:val="000000"/>
          <w:sz w:val="44"/>
          <w:szCs w:val="44"/>
          <w:shd w:val="clear" w:color="auto" w:fill="FFFFFF"/>
        </w:rPr>
        <w:t>新篇章</w:t>
      </w:r>
    </w:p>
    <w:p>
      <w:pPr>
        <w:adjustRightInd w:val="0"/>
        <w:snapToGrid w:val="0"/>
        <w:spacing w:line="560" w:lineRule="atLeast"/>
        <w:ind w:firstLine="2080" w:firstLineChars="650"/>
        <w:rPr>
          <w:rFonts w:ascii="仿宋_GB2312" w:hAnsi="仿宋" w:eastAsia="仿宋_GB2312"/>
          <w:color w:val="000000"/>
          <w:sz w:val="32"/>
          <w:szCs w:val="32"/>
        </w:rPr>
      </w:pPr>
      <w:r>
        <w:rPr>
          <w:rFonts w:hint="eastAsia" w:ascii="仿宋_GB2312" w:hAnsi="仿宋" w:eastAsia="仿宋_GB2312"/>
          <w:color w:val="000000"/>
          <w:sz w:val="32"/>
          <w:szCs w:val="32"/>
        </w:rPr>
        <w:t>——</w:t>
      </w:r>
      <w:r>
        <w:rPr>
          <w:rFonts w:hint="eastAsia" w:ascii="仿宋_GB2312" w:hAnsi="仿宋" w:eastAsia="仿宋_GB2312"/>
          <w:color w:val="000000"/>
          <w:sz w:val="32"/>
          <w:szCs w:val="32"/>
          <w:lang w:val="en-US" w:eastAsia="zh-CN"/>
        </w:rPr>
        <w:t>翁牛特旗环境监察大队</w:t>
      </w:r>
      <w:r>
        <w:rPr>
          <w:rFonts w:hint="eastAsia" w:ascii="仿宋_GB2312" w:hAnsi="仿宋" w:eastAsia="仿宋_GB2312"/>
          <w:color w:val="000000"/>
          <w:sz w:val="32"/>
          <w:szCs w:val="32"/>
        </w:rPr>
        <w:t>先进事迹材料</w:t>
      </w:r>
    </w:p>
    <w:p>
      <w:pPr>
        <w:spacing w:line="540" w:lineRule="exact"/>
        <w:ind w:firstLine="640" w:firstLineChars="200"/>
        <w:rPr>
          <w:rFonts w:hint="eastAsia" w:ascii="仿宋_GB2312" w:hAnsi="Times New Roman" w:eastAsia="仿宋_GB2312"/>
          <w:sz w:val="32"/>
          <w:szCs w:val="32"/>
          <w:lang w:val="en-US" w:eastAsia="zh-CN"/>
        </w:rPr>
      </w:pPr>
      <w:r>
        <w:rPr>
          <w:rFonts w:hint="eastAsia" w:ascii="仿宋_GB2312" w:hAnsi="仿宋" w:eastAsia="仿宋_GB2312"/>
          <w:sz w:val="32"/>
          <w:szCs w:val="32"/>
          <w:lang w:val="en-US" w:eastAsia="zh-CN"/>
        </w:rPr>
        <w:t>近年来，翁牛特旗环境监察大队</w:t>
      </w:r>
      <w:r>
        <w:rPr>
          <w:rFonts w:hint="eastAsia" w:ascii="仿宋_GB2312" w:hAnsi="仿宋" w:eastAsia="仿宋_GB2312"/>
          <w:sz w:val="32"/>
          <w:szCs w:val="32"/>
        </w:rPr>
        <w:t>全面贯彻党中央和</w:t>
      </w:r>
      <w:r>
        <w:rPr>
          <w:rFonts w:hint="eastAsia" w:ascii="仿宋_GB2312" w:hAnsi="仿宋" w:eastAsia="仿宋_GB2312"/>
          <w:sz w:val="32"/>
          <w:szCs w:val="32"/>
          <w:lang w:val="en-US" w:eastAsia="zh-CN"/>
        </w:rPr>
        <w:t>旗</w:t>
      </w:r>
      <w:r>
        <w:rPr>
          <w:rFonts w:hint="eastAsia" w:ascii="仿宋_GB2312" w:hAnsi="仿宋" w:eastAsia="仿宋_GB2312"/>
          <w:sz w:val="32"/>
          <w:szCs w:val="32"/>
        </w:rPr>
        <w:t>委、</w:t>
      </w:r>
      <w:r>
        <w:rPr>
          <w:rFonts w:hint="eastAsia" w:ascii="仿宋_GB2312" w:hAnsi="仿宋" w:eastAsia="仿宋_GB2312"/>
          <w:sz w:val="32"/>
          <w:szCs w:val="32"/>
          <w:lang w:val="en-US" w:eastAsia="zh-CN"/>
        </w:rPr>
        <w:t>旗</w:t>
      </w:r>
      <w:r>
        <w:rPr>
          <w:rFonts w:hint="eastAsia" w:ascii="仿宋_GB2312" w:hAnsi="仿宋" w:eastAsia="仿宋_GB2312"/>
          <w:sz w:val="32"/>
          <w:szCs w:val="32"/>
        </w:rPr>
        <w:t>政府关于生态文明建设和环境保护工作决策部署，牢固树立绿色发展理念，切实增强责任感和使命感，认真落实环保部、自治区环保厅、市环保局总体要求，奋力拼搏，攻坚克难，在</w:t>
      </w:r>
      <w:r>
        <w:rPr>
          <w:rFonts w:hint="eastAsia" w:ascii="仿宋_GB2312" w:hAnsi="仿宋" w:eastAsia="仿宋_GB2312"/>
          <w:sz w:val="32"/>
          <w:szCs w:val="32"/>
          <w:lang w:val="en-US" w:eastAsia="zh-CN"/>
        </w:rPr>
        <w:t>局领导班子的</w:t>
      </w:r>
      <w:r>
        <w:rPr>
          <w:rFonts w:hint="eastAsia" w:ascii="仿宋_GB2312" w:hAnsi="仿宋" w:eastAsia="仿宋_GB2312"/>
          <w:sz w:val="32"/>
          <w:szCs w:val="32"/>
        </w:rPr>
        <w:t>正确领导下</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在赤峰市环境监察支队的大力支持下</w:t>
      </w:r>
      <w:r>
        <w:rPr>
          <w:rFonts w:hint="eastAsia" w:ascii="仿宋_GB2312" w:hAnsi="仿宋" w:eastAsia="仿宋_GB2312"/>
          <w:sz w:val="32"/>
          <w:szCs w:val="32"/>
        </w:rPr>
        <w:t>，结合自身工作职责，</w:t>
      </w:r>
      <w:r>
        <w:rPr>
          <w:rFonts w:hint="eastAsia" w:ascii="仿宋_GB2312" w:hAnsi="Times New Roman" w:eastAsia="仿宋_GB2312"/>
          <w:sz w:val="32"/>
          <w:szCs w:val="32"/>
        </w:rPr>
        <w:t>围绕以改善环境质量为核心，</w:t>
      </w:r>
      <w:r>
        <w:rPr>
          <w:rFonts w:hint="eastAsia" w:ascii="仿宋_GB2312" w:hAnsi="Times New Roman" w:eastAsia="仿宋_GB2312"/>
          <w:sz w:val="32"/>
          <w:szCs w:val="32"/>
          <w:lang w:val="en-US" w:eastAsia="zh-CN"/>
        </w:rPr>
        <w:t>紧紧围绕环境执法重点工作</w:t>
      </w:r>
      <w:r>
        <w:rPr>
          <w:rFonts w:hint="eastAsia" w:ascii="仿宋_GB2312" w:hAnsi="Times New Roman" w:eastAsia="仿宋_GB2312"/>
          <w:sz w:val="32"/>
          <w:szCs w:val="32"/>
        </w:rPr>
        <w:t>，</w:t>
      </w:r>
      <w:r>
        <w:rPr>
          <w:rFonts w:hint="eastAsia" w:ascii="仿宋_GB2312" w:hAnsi="Times New Roman" w:eastAsia="仿宋_GB2312"/>
          <w:sz w:val="32"/>
          <w:szCs w:val="32"/>
          <w:lang w:val="en-US" w:eastAsia="zh-CN"/>
        </w:rPr>
        <w:t>不断加大环境执法力度，发扬环境监察队伍“特别能奉献、特别能战斗、特别能吃苦”的优良作风，认真开展各类专项执法行动，切实维护群众环境权益，环境执法工作取得明显成效。</w:t>
      </w:r>
    </w:p>
    <w:p>
      <w:pPr>
        <w:numPr>
          <w:ilvl w:val="0"/>
          <w:numId w:val="1"/>
        </w:numPr>
        <w:adjustRightInd w:val="0"/>
        <w:snapToGrid w:val="0"/>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严查勤管，战训合一，持续保持高压执法态势</w:t>
      </w:r>
    </w:p>
    <w:p>
      <w:pPr>
        <w:numPr>
          <w:ilvl w:val="0"/>
          <w:numId w:val="0"/>
        </w:numPr>
        <w:adjustRightInd w:val="0"/>
        <w:snapToGrid w:val="0"/>
        <w:spacing w:line="540" w:lineRule="exact"/>
        <w:ind w:firstLine="640" w:firstLineChars="200"/>
        <w:rPr>
          <w:rFonts w:hint="eastAsia" w:ascii="仿宋_GB2312" w:hAnsi="黑体" w:eastAsia="仿宋_GB2312"/>
          <w:bCs/>
          <w:sz w:val="32"/>
          <w:szCs w:val="32"/>
          <w:lang w:val="en-US" w:eastAsia="zh-CN"/>
        </w:rPr>
      </w:pPr>
      <w:r>
        <w:rPr>
          <w:rFonts w:hint="eastAsia" w:ascii="仿宋_GB2312" w:hAnsi="黑体" w:eastAsia="仿宋_GB2312"/>
          <w:bCs/>
          <w:sz w:val="32"/>
          <w:szCs w:val="32"/>
        </w:rPr>
        <w:t>自2015年修订后《环保法》实施后，</w:t>
      </w:r>
      <w:r>
        <w:rPr>
          <w:rFonts w:hint="eastAsia" w:ascii="仿宋_GB2312" w:hAnsi="黑体" w:eastAsia="仿宋_GB2312"/>
          <w:bCs/>
          <w:sz w:val="32"/>
          <w:szCs w:val="32"/>
          <w:lang w:val="en-US" w:eastAsia="zh-CN"/>
        </w:rPr>
        <w:t>翁牛特旗</w:t>
      </w:r>
      <w:r>
        <w:rPr>
          <w:rFonts w:hint="eastAsia" w:ascii="仿宋_GB2312" w:hAnsi="黑体" w:eastAsia="仿宋_GB2312"/>
          <w:bCs/>
          <w:sz w:val="32"/>
          <w:szCs w:val="32"/>
        </w:rPr>
        <w:t>环境监察</w:t>
      </w:r>
      <w:r>
        <w:rPr>
          <w:rFonts w:hint="eastAsia" w:ascii="仿宋_GB2312" w:hAnsi="黑体" w:eastAsia="仿宋_GB2312"/>
          <w:bCs/>
          <w:sz w:val="32"/>
          <w:szCs w:val="32"/>
          <w:lang w:val="en-US" w:eastAsia="zh-CN"/>
        </w:rPr>
        <w:t>大</w:t>
      </w:r>
      <w:r>
        <w:rPr>
          <w:rFonts w:hint="eastAsia" w:ascii="仿宋_GB2312" w:hAnsi="黑体" w:eastAsia="仿宋_GB2312"/>
          <w:bCs/>
          <w:sz w:val="32"/>
          <w:szCs w:val="32"/>
        </w:rPr>
        <w:t>队</w:t>
      </w:r>
      <w:r>
        <w:rPr>
          <w:rFonts w:hint="eastAsia" w:ascii="仿宋_GB2312" w:hAnsi="黑体" w:eastAsia="仿宋_GB2312"/>
          <w:bCs/>
          <w:sz w:val="32"/>
          <w:szCs w:val="32"/>
          <w:lang w:val="en-US" w:eastAsia="zh-CN"/>
        </w:rPr>
        <w:t>努力做到以下三点：一是聚焦重点不遗漏。把环境执法融入污染源日常监管、违法违规建设项目清理、专项执法行动、群众举报或媒体反映的环境违法案件查处等日常工作。对偷拍偷放、非法排放有毒有害污染物、非法处置危险废物、不正常使用污染防治设施、伪造或篡改环境监测数据等恶意违法行为，依法严厉处罚，形成了严厉打击环境违法行为的高压态势。真正做到3个“不放过”，即违法行为整改不到位不放过，行政措施执行不到位不放过，行政处罚、行政拘留、追究刑事责任不到位不放过。2018年我局共办理环境行政处罚案件37件，处罚金额460.3648万元，实施查封扣押案件7件，涉嫌环境犯罪移交公安1件。二是精准打击不手软。继续优化环境执法流程，在运用集中检查、联动执法、约谈企业、技术指导和服务的基础上，进一步探索“双随机”检查和错时执法的新路径。增加检查频率，加大监管力度，查办一批典型环境违法案件，对当事人拒不执行的案件，依法移送人民法院予以强制执行。三畅通信访途径，环保投诉热线“12369”实行24小时值班制，建立了网上举报平台，方便群众举报投诉，及时采取措施化解矛盾，并信访处理情况及时反馈给信访人。</w:t>
      </w:r>
    </w:p>
    <w:p>
      <w:pPr>
        <w:widowControl/>
        <w:numPr>
          <w:ilvl w:val="0"/>
          <w:numId w:val="2"/>
        </w:numPr>
        <w:adjustRightInd w:val="0"/>
        <w:snapToGrid w:val="0"/>
        <w:spacing w:line="540" w:lineRule="exact"/>
        <w:ind w:firstLine="640" w:firstLineChars="200"/>
        <w:rPr>
          <w:rFonts w:hint="eastAsia" w:ascii="黑体" w:hAnsi="黑体" w:eastAsia="黑体"/>
          <w:bCs/>
          <w:kern w:val="0"/>
          <w:sz w:val="32"/>
          <w:szCs w:val="32"/>
          <w:lang w:val="en-US" w:eastAsia="zh-CN"/>
        </w:rPr>
      </w:pPr>
      <w:r>
        <w:rPr>
          <w:rFonts w:hint="eastAsia" w:ascii="黑体" w:hAnsi="黑体" w:eastAsia="黑体"/>
          <w:bCs/>
          <w:kern w:val="0"/>
          <w:sz w:val="32"/>
          <w:szCs w:val="32"/>
          <w:lang w:val="en-US" w:eastAsia="zh-CN"/>
        </w:rPr>
        <w:t>强化学习，把握核心，全面提升执法业务水平</w:t>
      </w:r>
    </w:p>
    <w:p>
      <w:pPr>
        <w:spacing w:line="54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以“推进环境执法队伍建设，切实提高环境执法队伍规范执法的意识和能力”为目标，解决一线执法人员“不会用、不敢用”环保法及配套办法办理案件问题，切实加强学法用法学习。一是针对执法人员在理论和技能等方面的短板，制定环境监察大队年度学习计划，大队长、副大队长依次走上讲台，集中学习《新环保法》及四个配套办法，把“能否精通环保法律法规，能否熟悉自身岗位职责及任务，能否准确剖析环境违法情节，能否应处尽处应罚尽罚”作为评判业务成效的关键；二是积极参加上级环保部门组织的“环境执法培训”和经验交流会议，利用国家工作人员在线学法考试平台等渠道，拓展执法视野，取得了很好的效果；三是要求每名执法人员都要办理一个案件，通过开展“一案一评”以及优秀卷宗评查等活动，为执法人员提供交流学习、创新执法工作方式的平台，全面营造“比、学、赶、帮、超”的工作氛围，掀起强化环境执法的活动高潮。</w:t>
      </w:r>
    </w:p>
    <w:p>
      <w:pPr>
        <w:widowControl/>
        <w:adjustRightInd w:val="0"/>
        <w:snapToGrid w:val="0"/>
        <w:spacing w:line="540" w:lineRule="exact"/>
        <w:ind w:firstLine="640" w:firstLineChars="200"/>
        <w:rPr>
          <w:rFonts w:ascii="黑体" w:hAnsi="黑体" w:eastAsia="黑体"/>
          <w:bCs/>
          <w:kern w:val="0"/>
          <w:sz w:val="32"/>
          <w:szCs w:val="32"/>
        </w:rPr>
      </w:pPr>
      <w:r>
        <w:rPr>
          <w:rFonts w:hint="eastAsia" w:ascii="黑体" w:hAnsi="黑体" w:eastAsia="黑体"/>
          <w:bCs/>
          <w:kern w:val="0"/>
          <w:sz w:val="32"/>
          <w:szCs w:val="32"/>
        </w:rPr>
        <w:t>三、</w:t>
      </w:r>
      <w:r>
        <w:rPr>
          <w:rFonts w:ascii="黑体" w:hAnsi="黑体" w:eastAsia="黑体"/>
          <w:bCs/>
          <w:kern w:val="0"/>
          <w:sz w:val="32"/>
          <w:szCs w:val="32"/>
        </w:rPr>
        <w:t>以宣传贯彻执行新</w:t>
      </w:r>
      <w:r>
        <w:rPr>
          <w:rFonts w:hint="eastAsia" w:ascii="黑体" w:hAnsi="黑体" w:eastAsia="黑体"/>
          <w:bCs/>
          <w:kern w:val="0"/>
          <w:sz w:val="32"/>
          <w:szCs w:val="32"/>
        </w:rPr>
        <w:t>“</w:t>
      </w:r>
      <w:r>
        <w:rPr>
          <w:rFonts w:ascii="黑体" w:hAnsi="黑体" w:eastAsia="黑体"/>
          <w:bCs/>
          <w:kern w:val="0"/>
          <w:sz w:val="32"/>
          <w:szCs w:val="32"/>
        </w:rPr>
        <w:t>两高</w:t>
      </w:r>
      <w:r>
        <w:rPr>
          <w:rFonts w:hint="eastAsia" w:ascii="黑体" w:hAnsi="黑体" w:eastAsia="黑体"/>
          <w:bCs/>
          <w:kern w:val="0"/>
          <w:sz w:val="32"/>
          <w:szCs w:val="32"/>
        </w:rPr>
        <w:t>”</w:t>
      </w:r>
      <w:r>
        <w:rPr>
          <w:rFonts w:ascii="黑体" w:hAnsi="黑体" w:eastAsia="黑体"/>
          <w:bCs/>
          <w:kern w:val="0"/>
          <w:sz w:val="32"/>
          <w:szCs w:val="32"/>
        </w:rPr>
        <w:t>司法解释为契机，利用刑事手段严惩环境污染犯罪行为</w:t>
      </w:r>
    </w:p>
    <w:p>
      <w:pPr>
        <w:spacing w:line="54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针对</w:t>
      </w:r>
      <w:r>
        <w:rPr>
          <w:rFonts w:ascii="Times New Roman" w:hAnsi="Times New Roman" w:eastAsia="仿宋_GB2312"/>
          <w:sz w:val="32"/>
          <w:szCs w:val="32"/>
        </w:rPr>
        <w:t>2017年1月1日</w:t>
      </w:r>
      <w:r>
        <w:rPr>
          <w:rFonts w:hint="eastAsia" w:ascii="Times New Roman" w:hAnsi="Times New Roman" w:eastAsia="仿宋_GB2312"/>
          <w:sz w:val="32"/>
          <w:szCs w:val="32"/>
        </w:rPr>
        <w:t>实施的新“两高”司法解释开展有针对性的培训和学习，</w:t>
      </w:r>
      <w:r>
        <w:rPr>
          <w:rFonts w:ascii="Times New Roman" w:hAnsi="Times New Roman" w:eastAsia="仿宋_GB2312"/>
          <w:sz w:val="32"/>
          <w:szCs w:val="32"/>
        </w:rPr>
        <w:t>积极协调公安、检察机关</w:t>
      </w:r>
      <w:r>
        <w:rPr>
          <w:rFonts w:hint="eastAsia" w:ascii="Times New Roman" w:hAnsi="Times New Roman" w:eastAsia="仿宋_GB2312"/>
          <w:sz w:val="32"/>
          <w:szCs w:val="32"/>
        </w:rPr>
        <w:t>，</w:t>
      </w:r>
      <w:r>
        <w:rPr>
          <w:rFonts w:ascii="Times New Roman" w:hAnsi="Times New Roman" w:eastAsia="仿宋_GB2312"/>
          <w:sz w:val="32"/>
          <w:szCs w:val="32"/>
        </w:rPr>
        <w:t>进一步健全行政执法与刑事司法衔接机制，积极开展联动执法检查工作</w:t>
      </w:r>
      <w:r>
        <w:rPr>
          <w:rFonts w:hint="eastAsia" w:ascii="Times New Roman" w:hAnsi="Times New Roman" w:eastAsia="仿宋_GB2312"/>
          <w:sz w:val="32"/>
          <w:szCs w:val="32"/>
        </w:rPr>
        <w:t>，促进涉嫌环境污染犯罪案件的查处。201</w:t>
      </w: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年5月份，</w:t>
      </w:r>
      <w:r>
        <w:rPr>
          <w:rFonts w:hint="eastAsia" w:ascii="Times New Roman" w:hAnsi="Times New Roman" w:eastAsia="仿宋_GB2312"/>
          <w:sz w:val="32"/>
          <w:szCs w:val="32"/>
          <w:lang w:val="en-US" w:eastAsia="zh-CN"/>
        </w:rPr>
        <w:t>翁牛特旗</w:t>
      </w:r>
      <w:r>
        <w:rPr>
          <w:rFonts w:hint="eastAsia" w:ascii="Times New Roman" w:hAnsi="Times New Roman" w:eastAsia="仿宋_GB2312"/>
          <w:sz w:val="32"/>
          <w:szCs w:val="32"/>
        </w:rPr>
        <w:t>环境监察</w:t>
      </w:r>
      <w:r>
        <w:rPr>
          <w:rFonts w:hint="eastAsia" w:ascii="Times New Roman" w:hAnsi="Times New Roman" w:eastAsia="仿宋_GB2312"/>
          <w:sz w:val="32"/>
          <w:szCs w:val="32"/>
          <w:lang w:val="en-US" w:eastAsia="zh-CN"/>
        </w:rPr>
        <w:t>大</w:t>
      </w:r>
      <w:r>
        <w:rPr>
          <w:rFonts w:hint="eastAsia" w:ascii="Times New Roman" w:hAnsi="Times New Roman" w:eastAsia="仿宋_GB2312"/>
          <w:sz w:val="32"/>
          <w:szCs w:val="32"/>
        </w:rPr>
        <w:t>队积极协调</w:t>
      </w:r>
      <w:r>
        <w:rPr>
          <w:rFonts w:hint="eastAsia" w:ascii="Times New Roman" w:hAnsi="Times New Roman" w:eastAsia="仿宋_GB2312"/>
          <w:sz w:val="32"/>
          <w:szCs w:val="32"/>
          <w:lang w:val="en-US" w:eastAsia="zh-CN"/>
        </w:rPr>
        <w:t>旗</w:t>
      </w:r>
      <w:r>
        <w:rPr>
          <w:rFonts w:hint="eastAsia" w:ascii="Times New Roman" w:hAnsi="Times New Roman" w:eastAsia="仿宋_GB2312"/>
          <w:sz w:val="32"/>
          <w:szCs w:val="32"/>
        </w:rPr>
        <w:t>公安局食药环</w:t>
      </w:r>
      <w:r>
        <w:rPr>
          <w:rFonts w:hint="eastAsia" w:ascii="Times New Roman" w:hAnsi="Times New Roman" w:eastAsia="仿宋_GB2312"/>
          <w:sz w:val="32"/>
          <w:szCs w:val="32"/>
          <w:lang w:val="en-US" w:eastAsia="zh-CN"/>
        </w:rPr>
        <w:t>大</w:t>
      </w:r>
      <w:r>
        <w:rPr>
          <w:rFonts w:hint="eastAsia" w:ascii="Times New Roman" w:hAnsi="Times New Roman" w:eastAsia="仿宋_GB2312"/>
          <w:sz w:val="32"/>
          <w:szCs w:val="32"/>
        </w:rPr>
        <w:t>队、</w:t>
      </w:r>
      <w:r>
        <w:rPr>
          <w:rFonts w:hint="eastAsia" w:ascii="Times New Roman" w:hAnsi="Times New Roman" w:eastAsia="仿宋_GB2312"/>
          <w:sz w:val="32"/>
          <w:szCs w:val="32"/>
          <w:lang w:val="en-US" w:eastAsia="zh-CN"/>
        </w:rPr>
        <w:t>旗</w:t>
      </w:r>
      <w:r>
        <w:rPr>
          <w:rFonts w:hint="eastAsia" w:ascii="Times New Roman" w:hAnsi="Times New Roman" w:eastAsia="仿宋_GB2312"/>
          <w:sz w:val="32"/>
          <w:szCs w:val="32"/>
        </w:rPr>
        <w:t>检察相关</w:t>
      </w:r>
      <w:r>
        <w:rPr>
          <w:rFonts w:hint="eastAsia" w:ascii="Times New Roman" w:hAnsi="Times New Roman" w:eastAsia="仿宋_GB2312"/>
          <w:sz w:val="32"/>
          <w:szCs w:val="32"/>
          <w:lang w:val="en-US" w:eastAsia="zh-CN"/>
        </w:rPr>
        <w:t>人员</w:t>
      </w:r>
      <w:r>
        <w:rPr>
          <w:rFonts w:hint="eastAsia" w:ascii="Times New Roman" w:hAnsi="Times New Roman" w:eastAsia="仿宋_GB2312"/>
          <w:sz w:val="32"/>
          <w:szCs w:val="32"/>
        </w:rPr>
        <w:t>召开了环境保护行政执法与刑事司法衔接工作联席会议，会议进一步细化并明确衔接工作中的环节与步骤，对当前工作中存在的问题进行了协商，并提出了解决措施，确定了各部门会议联络员，明确了对现行的环境执法联动协作机制和制度进行修订、完善案件信息共享、公安和环保部门联动机制、重大违法案件通报制度等，取得了较好的成效。</w:t>
      </w:r>
    </w:p>
    <w:p>
      <w:pPr>
        <w:spacing w:line="54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2017年</w:t>
      </w:r>
      <w:r>
        <w:rPr>
          <w:rFonts w:hint="eastAsia" w:ascii="Times New Roman" w:hAnsi="Times New Roman" w:eastAsia="仿宋_GB2312"/>
          <w:sz w:val="32"/>
          <w:szCs w:val="32"/>
          <w:lang w:val="en-US" w:eastAsia="zh-CN"/>
        </w:rPr>
        <w:t>12月份环境监察大队</w:t>
      </w:r>
      <w:r>
        <w:rPr>
          <w:rFonts w:hint="eastAsia" w:ascii="Times New Roman" w:hAnsi="Times New Roman" w:eastAsia="仿宋_GB2312"/>
          <w:sz w:val="32"/>
          <w:szCs w:val="32"/>
        </w:rPr>
        <w:t>与公安</w:t>
      </w:r>
      <w:r>
        <w:rPr>
          <w:rFonts w:hint="eastAsia" w:ascii="Times New Roman" w:hAnsi="Times New Roman" w:eastAsia="仿宋_GB2312"/>
          <w:sz w:val="32"/>
          <w:szCs w:val="32"/>
          <w:lang w:val="en-US" w:eastAsia="zh-CN"/>
        </w:rPr>
        <w:t>局食药环大队</w:t>
      </w:r>
      <w:r>
        <w:rPr>
          <w:rFonts w:hint="eastAsia" w:ascii="Times New Roman" w:hAnsi="Times New Roman" w:eastAsia="仿宋_GB2312"/>
          <w:sz w:val="32"/>
          <w:szCs w:val="32"/>
        </w:rPr>
        <w:t>对</w:t>
      </w:r>
      <w:r>
        <w:rPr>
          <w:rFonts w:hint="eastAsia" w:ascii="Times New Roman" w:hAnsi="Times New Roman" w:eastAsia="仿宋_GB2312"/>
          <w:sz w:val="32"/>
          <w:szCs w:val="32"/>
          <w:lang w:val="en-US" w:eastAsia="zh-CN"/>
        </w:rPr>
        <w:t>翁牛特旗天成废旧有限公司</w:t>
      </w:r>
      <w:r>
        <w:rPr>
          <w:rFonts w:hint="eastAsia" w:ascii="Times New Roman" w:hAnsi="Times New Roman" w:eastAsia="仿宋_GB2312"/>
          <w:sz w:val="32"/>
          <w:szCs w:val="32"/>
        </w:rPr>
        <w:t>多次联合现场执法检查，针对案情，环保、公安召开了</w:t>
      </w:r>
      <w:r>
        <w:rPr>
          <w:rFonts w:hint="eastAsia" w:ascii="Times New Roman" w:hAnsi="Times New Roman" w:eastAsia="仿宋_GB2312"/>
          <w:sz w:val="32"/>
          <w:szCs w:val="32"/>
          <w:lang w:val="en-US" w:eastAsia="zh-CN"/>
        </w:rPr>
        <w:t>两</w:t>
      </w:r>
      <w:r>
        <w:rPr>
          <w:rFonts w:hint="eastAsia" w:ascii="Times New Roman" w:hAnsi="Times New Roman" w:eastAsia="仿宋_GB2312"/>
          <w:sz w:val="32"/>
          <w:szCs w:val="32"/>
        </w:rPr>
        <w:t>次现场办公会，研究部署案件的调查及后续处置，</w:t>
      </w:r>
      <w:r>
        <w:rPr>
          <w:rFonts w:hint="eastAsia" w:ascii="Times New Roman" w:hAnsi="Times New Roman" w:eastAsia="仿宋_GB2312"/>
          <w:sz w:val="32"/>
          <w:szCs w:val="32"/>
          <w:lang w:val="en-US" w:eastAsia="zh-CN"/>
        </w:rPr>
        <w:t>一是</w:t>
      </w:r>
      <w:r>
        <w:rPr>
          <w:rFonts w:hint="eastAsia" w:ascii="Times New Roman" w:hAnsi="Times New Roman" w:eastAsia="仿宋_GB2312"/>
          <w:sz w:val="32"/>
          <w:szCs w:val="32"/>
        </w:rPr>
        <w:t>规范开展了现场调查和检测取证、后续处理等工作。二是组织人员规范开展现场调查和监测取证；三是对案件移送过程中产生的问题积极协调予以解决</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四是环保、公安两部门还分别派出了本部门业务骨干人员对案件进行全程现场跟踪指导与协调。通过多措并举，</w:t>
      </w:r>
      <w:r>
        <w:rPr>
          <w:rFonts w:hint="eastAsia" w:ascii="Times New Roman" w:hAnsi="Times New Roman" w:eastAsia="仿宋_GB2312"/>
          <w:sz w:val="32"/>
          <w:szCs w:val="32"/>
          <w:lang w:val="en-US" w:eastAsia="zh-CN"/>
        </w:rPr>
        <w:t>各</w:t>
      </w:r>
      <w:r>
        <w:rPr>
          <w:rFonts w:hint="eastAsia" w:ascii="Times New Roman" w:hAnsi="Times New Roman" w:eastAsia="仿宋_GB2312"/>
          <w:sz w:val="32"/>
          <w:szCs w:val="32"/>
        </w:rPr>
        <w:t>部门的协调联动，</w:t>
      </w:r>
      <w:r>
        <w:rPr>
          <w:rFonts w:hint="eastAsia" w:ascii="Times New Roman" w:hAnsi="Times New Roman" w:eastAsia="仿宋_GB2312"/>
          <w:sz w:val="32"/>
          <w:szCs w:val="32"/>
          <w:lang w:val="en-US" w:eastAsia="zh-CN"/>
        </w:rPr>
        <w:t>2018年5月9日翁牛特旗环境保护局将翁牛特旗天成废旧有限公司非法利用</w:t>
      </w:r>
      <w:r>
        <w:rPr>
          <w:rFonts w:hint="eastAsia" w:ascii="仿宋" w:hAnsi="仿宋" w:eastAsia="仿宋" w:cs="仿宋"/>
          <w:sz w:val="32"/>
          <w:szCs w:val="32"/>
          <w:lang w:val="en-US" w:eastAsia="zh-CN"/>
        </w:rPr>
        <w:t>渗坑排放有毒废物</w:t>
      </w:r>
      <w:r>
        <w:rPr>
          <w:rFonts w:hint="eastAsia" w:ascii="Times New Roman" w:hAnsi="Times New Roman" w:eastAsia="仿宋_GB2312"/>
          <w:sz w:val="32"/>
          <w:szCs w:val="32"/>
          <w:lang w:val="en-US" w:eastAsia="zh-CN"/>
        </w:rPr>
        <w:t>涉嫌环境犯罪</w:t>
      </w:r>
      <w:r>
        <w:rPr>
          <w:rFonts w:hint="eastAsia" w:ascii="Times New Roman" w:hAnsi="Times New Roman" w:eastAsia="仿宋_GB2312"/>
          <w:sz w:val="32"/>
          <w:szCs w:val="32"/>
        </w:rPr>
        <w:t>案件得以顺利</w:t>
      </w:r>
      <w:r>
        <w:rPr>
          <w:rFonts w:hint="eastAsia" w:ascii="Times New Roman" w:hAnsi="Times New Roman" w:eastAsia="仿宋_GB2312"/>
          <w:sz w:val="32"/>
          <w:szCs w:val="32"/>
          <w:lang w:val="en-US" w:eastAsia="zh-CN"/>
        </w:rPr>
        <w:t>移交翁牛特旗公安局</w:t>
      </w:r>
      <w:r>
        <w:rPr>
          <w:rFonts w:hint="eastAsia" w:ascii="Times New Roman" w:hAnsi="Times New Roman" w:eastAsia="仿宋_GB2312"/>
          <w:sz w:val="32"/>
          <w:szCs w:val="32"/>
        </w:rPr>
        <w:t>，为日后办理类似案件提供了范例。</w:t>
      </w:r>
    </w:p>
    <w:p>
      <w:pPr>
        <w:numPr>
          <w:ilvl w:val="0"/>
          <w:numId w:val="0"/>
        </w:numPr>
        <w:spacing w:line="540" w:lineRule="exact"/>
        <w:ind w:leftChars="200"/>
        <w:rPr>
          <w:rFonts w:hint="eastAsia" w:ascii="黑体" w:hAnsi="黑体" w:eastAsia="黑体"/>
          <w:bCs/>
          <w:kern w:val="0"/>
          <w:sz w:val="32"/>
          <w:szCs w:val="32"/>
          <w:lang w:val="en-US" w:eastAsia="zh-CN"/>
        </w:rPr>
      </w:pPr>
      <w:r>
        <w:rPr>
          <w:rFonts w:hint="eastAsia" w:ascii="黑体" w:hAnsi="黑体" w:eastAsia="黑体"/>
          <w:bCs/>
          <w:kern w:val="0"/>
          <w:sz w:val="32"/>
          <w:szCs w:val="32"/>
          <w:lang w:val="en-US" w:eastAsia="zh-CN"/>
        </w:rPr>
        <w:t>四、真抓实干，采取多种方式进行严格执法</w:t>
      </w:r>
    </w:p>
    <w:p>
      <w:pPr>
        <w:spacing w:line="54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改变日常检查方式，采用灵活多样的执法形式。在日常监察中，排污企业往往利用执法人员交通条件以及作息时间的限制，在夜间、假日、雨天等非正常时段超标排放、不正常运行污染防治设施等环境违法行为。因此，我们多次临时召集执法人员，实行保密制度，采用夜间巡查、节假日抽查、雨天普查等方式，对排污单位突击检查，让排污企业在日常管理中不敢有一丝马虎，彻底打消企业违法排污的侥幸心理。</w:t>
      </w:r>
    </w:p>
    <w:p>
      <w:pPr>
        <w:adjustRightInd w:val="0"/>
        <w:snapToGrid w:val="0"/>
        <w:spacing w:line="540" w:lineRule="exact"/>
        <w:ind w:firstLine="640" w:firstLineChars="200"/>
        <w:rPr>
          <w:rFonts w:hint="eastAsia" w:ascii="黑体" w:hAnsi="黑体" w:eastAsia="黑体"/>
          <w:bCs/>
          <w:kern w:val="0"/>
          <w:sz w:val="32"/>
          <w:szCs w:val="32"/>
          <w:lang w:val="en-US" w:eastAsia="zh-CN"/>
        </w:rPr>
      </w:pPr>
      <w:r>
        <w:rPr>
          <w:rFonts w:hint="eastAsia" w:ascii="黑体" w:hAnsi="黑体" w:eastAsia="黑体"/>
          <w:bCs/>
          <w:kern w:val="0"/>
          <w:sz w:val="32"/>
          <w:szCs w:val="32"/>
          <w:lang w:val="en-US" w:eastAsia="zh-CN"/>
        </w:rPr>
        <w:t>五</w:t>
      </w:r>
      <w:r>
        <w:rPr>
          <w:rFonts w:hint="eastAsia" w:ascii="黑体" w:hAnsi="黑体" w:eastAsia="黑体"/>
          <w:bCs/>
          <w:kern w:val="0"/>
          <w:sz w:val="32"/>
          <w:szCs w:val="32"/>
        </w:rPr>
        <w:t>、持续加</w:t>
      </w:r>
      <w:r>
        <w:rPr>
          <w:rFonts w:hint="eastAsia" w:ascii="黑体" w:hAnsi="黑体" w:eastAsia="黑体"/>
          <w:bCs/>
          <w:kern w:val="0"/>
          <w:sz w:val="32"/>
          <w:szCs w:val="32"/>
          <w:lang w:val="en-US" w:eastAsia="zh-CN"/>
        </w:rPr>
        <w:t>强</w:t>
      </w:r>
      <w:r>
        <w:rPr>
          <w:rFonts w:hint="eastAsia" w:ascii="黑体" w:hAnsi="黑体" w:eastAsia="黑体"/>
          <w:bCs/>
          <w:kern w:val="0"/>
          <w:sz w:val="32"/>
          <w:szCs w:val="32"/>
        </w:rPr>
        <w:t>作风建设，</w:t>
      </w:r>
      <w:r>
        <w:rPr>
          <w:rFonts w:hint="eastAsia" w:ascii="黑体" w:hAnsi="黑体" w:eastAsia="黑体"/>
          <w:bCs/>
          <w:kern w:val="0"/>
          <w:sz w:val="32"/>
          <w:szCs w:val="32"/>
          <w:lang w:val="en-US" w:eastAsia="zh-CN"/>
        </w:rPr>
        <w:t>积极参加蓝天保卫战强化督查工作。</w:t>
      </w:r>
    </w:p>
    <w:p>
      <w:pPr>
        <w:adjustRightInd w:val="0"/>
        <w:snapToGrid w:val="0"/>
        <w:spacing w:line="54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lang w:val="en-US" w:eastAsia="zh-CN"/>
        </w:rPr>
        <w:t>翁牛特旗环境监察大队</w:t>
      </w:r>
      <w:r>
        <w:rPr>
          <w:rFonts w:hint="eastAsia" w:ascii="仿宋_GB2312" w:hAnsi="楷体" w:eastAsia="仿宋_GB2312"/>
          <w:sz w:val="32"/>
          <w:szCs w:val="32"/>
        </w:rPr>
        <w:t>严格执行中央八项规定和自治区、赤峰市配套规定，</w:t>
      </w:r>
      <w:r>
        <w:rPr>
          <w:rFonts w:hint="eastAsia" w:ascii="仿宋_GB2312" w:hAnsi="楷体" w:eastAsia="仿宋_GB2312"/>
          <w:sz w:val="32"/>
          <w:szCs w:val="32"/>
          <w:lang w:val="en-US" w:eastAsia="zh-CN"/>
        </w:rPr>
        <w:t>每个人</w:t>
      </w:r>
      <w:r>
        <w:rPr>
          <w:rFonts w:hint="eastAsia" w:ascii="仿宋_GB2312" w:hAnsi="楷体" w:eastAsia="仿宋_GB2312"/>
          <w:sz w:val="32"/>
          <w:szCs w:val="32"/>
        </w:rPr>
        <w:t>自觉践行“能到现场就不在会场”工作理念，深入一线调查研究，带着问题现场办公，牢固树立主体责任意识</w:t>
      </w:r>
      <w:r>
        <w:rPr>
          <w:rFonts w:hint="eastAsia" w:ascii="仿宋_GB2312" w:hAnsi="楷体" w:eastAsia="仿宋_GB2312"/>
          <w:sz w:val="32"/>
          <w:szCs w:val="32"/>
          <w:lang w:eastAsia="zh-CN"/>
        </w:rPr>
        <w:t>。</w:t>
      </w:r>
      <w:r>
        <w:rPr>
          <w:rFonts w:hint="eastAsia" w:ascii="仿宋_GB2312" w:hAnsi="楷体" w:eastAsia="仿宋_GB2312"/>
          <w:sz w:val="32"/>
          <w:szCs w:val="32"/>
          <w:lang w:val="en-US" w:eastAsia="zh-CN"/>
        </w:rPr>
        <w:t>积极参加</w:t>
      </w:r>
      <w:r>
        <w:rPr>
          <w:rFonts w:hint="eastAsia" w:ascii="仿宋_GB2312" w:hAnsi="楷体" w:eastAsia="仿宋_GB2312"/>
          <w:sz w:val="32"/>
          <w:szCs w:val="32"/>
        </w:rPr>
        <w:t>环保部组织的京津冀及周边地区大气污染防治强化督查工作，</w:t>
      </w:r>
      <w:r>
        <w:rPr>
          <w:rFonts w:hint="eastAsia" w:ascii="仿宋_GB2312" w:hAnsi="楷体" w:eastAsia="仿宋_GB2312"/>
          <w:sz w:val="32"/>
          <w:szCs w:val="32"/>
          <w:lang w:val="en-US" w:eastAsia="zh-CN"/>
        </w:rPr>
        <w:t>我大队</w:t>
      </w:r>
      <w:r>
        <w:rPr>
          <w:rFonts w:hint="eastAsia" w:ascii="仿宋_GB2312" w:hAnsi="楷体" w:eastAsia="仿宋_GB2312"/>
          <w:sz w:val="32"/>
          <w:szCs w:val="32"/>
        </w:rPr>
        <w:t>环境监察人员</w:t>
      </w:r>
      <w:r>
        <w:rPr>
          <w:rFonts w:hint="eastAsia" w:ascii="仿宋_GB2312" w:hAnsi="楷体" w:eastAsia="仿宋_GB2312"/>
          <w:sz w:val="32"/>
          <w:szCs w:val="32"/>
          <w:lang w:val="en-US" w:eastAsia="zh-CN"/>
        </w:rPr>
        <w:t>布日古德</w:t>
      </w:r>
      <w:r>
        <w:rPr>
          <w:rFonts w:hint="eastAsia" w:ascii="仿宋_GB2312" w:hAnsi="楷体" w:eastAsia="仿宋_GB2312"/>
          <w:sz w:val="32"/>
          <w:szCs w:val="32"/>
        </w:rPr>
        <w:t>在</w:t>
      </w:r>
      <w:r>
        <w:rPr>
          <w:rFonts w:hint="eastAsia" w:ascii="仿宋_GB2312" w:hAnsi="楷体" w:eastAsia="仿宋_GB2312"/>
          <w:sz w:val="32"/>
          <w:szCs w:val="32"/>
          <w:lang w:val="en-US" w:eastAsia="zh-CN"/>
        </w:rPr>
        <w:t>2018-2019年第九轮次第1周、第2周</w:t>
      </w:r>
      <w:r>
        <w:rPr>
          <w:rFonts w:hint="eastAsia" w:ascii="仿宋_GB2312" w:hAnsi="楷体" w:eastAsia="仿宋_GB2312"/>
          <w:sz w:val="32"/>
          <w:szCs w:val="32"/>
        </w:rPr>
        <w:t>督查</w:t>
      </w:r>
      <w:r>
        <w:rPr>
          <w:rFonts w:hint="eastAsia" w:ascii="仿宋_GB2312" w:hAnsi="楷体" w:eastAsia="仿宋_GB2312"/>
          <w:sz w:val="32"/>
          <w:szCs w:val="32"/>
          <w:lang w:val="en-US" w:eastAsia="zh-CN"/>
        </w:rPr>
        <w:t>中</w:t>
      </w:r>
      <w:r>
        <w:rPr>
          <w:rFonts w:hint="eastAsia" w:ascii="仿宋_GB2312" w:hAnsi="楷体" w:eastAsia="仿宋_GB2312"/>
          <w:sz w:val="32"/>
          <w:szCs w:val="32"/>
        </w:rPr>
        <w:t>表现突出，名列前茅，被环境保护部推选为强化督查“每周一</w:t>
      </w:r>
      <w:r>
        <w:rPr>
          <w:rFonts w:hint="eastAsia" w:ascii="仿宋_GB2312" w:hAnsi="楷体" w:eastAsia="仿宋_GB2312"/>
          <w:sz w:val="32"/>
          <w:szCs w:val="32"/>
          <w:lang w:val="en-US" w:eastAsia="zh-CN"/>
        </w:rPr>
        <w:t>榜</w:t>
      </w:r>
      <w:r>
        <w:rPr>
          <w:rFonts w:hint="eastAsia" w:ascii="仿宋_GB2312" w:hAnsi="楷体" w:eastAsia="仿宋_GB2312"/>
          <w:sz w:val="32"/>
          <w:szCs w:val="32"/>
        </w:rPr>
        <w:t>”</w:t>
      </w:r>
      <w:r>
        <w:rPr>
          <w:rFonts w:hint="eastAsia" w:ascii="仿宋_GB2312" w:hAnsi="楷体" w:eastAsia="仿宋_GB2312"/>
          <w:sz w:val="32"/>
          <w:szCs w:val="32"/>
          <w:lang w:val="en-US" w:eastAsia="zh-CN"/>
        </w:rPr>
        <w:t>第四名和第三名</w:t>
      </w:r>
      <w:r>
        <w:rPr>
          <w:rFonts w:hint="eastAsia" w:ascii="仿宋_GB2312" w:hAnsi="楷体" w:eastAsia="仿宋_GB2312"/>
          <w:sz w:val="32"/>
          <w:szCs w:val="32"/>
        </w:rPr>
        <w:t>。</w:t>
      </w:r>
    </w:p>
    <w:p>
      <w:pPr>
        <w:widowControl/>
        <w:adjustRightInd w:val="0"/>
        <w:snapToGrid w:val="0"/>
        <w:spacing w:line="540" w:lineRule="exact"/>
        <w:ind w:firstLine="640" w:firstLineChars="200"/>
        <w:rPr>
          <w:rFonts w:ascii="仿宋_GB2312" w:hAnsi="黑体" w:eastAsia="仿宋_GB2312"/>
          <w:bCs/>
          <w:sz w:val="32"/>
          <w:szCs w:val="32"/>
        </w:rPr>
      </w:pPr>
      <w:r>
        <w:rPr>
          <w:rFonts w:hint="eastAsia" w:ascii="仿宋_GB2312" w:hAnsi="楷体" w:eastAsia="仿宋_GB2312"/>
          <w:sz w:val="32"/>
          <w:szCs w:val="32"/>
          <w:lang w:val="en-US" w:eastAsia="zh-CN"/>
        </w:rPr>
        <w:t>在新的形势</w:t>
      </w:r>
      <w:bookmarkStart w:id="0" w:name="_GoBack"/>
      <w:bookmarkEnd w:id="0"/>
      <w:r>
        <w:rPr>
          <w:rFonts w:hint="eastAsia" w:ascii="仿宋_GB2312" w:hAnsi="楷体" w:eastAsia="仿宋_GB2312"/>
          <w:sz w:val="32"/>
          <w:szCs w:val="32"/>
          <w:lang w:val="en-US" w:eastAsia="zh-CN"/>
        </w:rPr>
        <w:t>下，</w:t>
      </w:r>
      <w:r>
        <w:rPr>
          <w:rFonts w:hint="eastAsia" w:ascii="仿宋_GB2312" w:hAnsi="楷体" w:eastAsia="仿宋_GB2312"/>
          <w:sz w:val="32"/>
          <w:szCs w:val="32"/>
        </w:rPr>
        <w:t>环境</w:t>
      </w:r>
      <w:r>
        <w:rPr>
          <w:rFonts w:hint="eastAsia" w:ascii="仿宋_GB2312" w:hAnsi="楷体" w:eastAsia="仿宋_GB2312"/>
          <w:sz w:val="32"/>
          <w:szCs w:val="32"/>
          <w:lang w:val="en-US" w:eastAsia="zh-CN"/>
        </w:rPr>
        <w:t>监察工作</w:t>
      </w:r>
      <w:r>
        <w:rPr>
          <w:rFonts w:hint="eastAsia" w:ascii="仿宋_GB2312" w:hAnsi="楷体" w:eastAsia="仿宋_GB2312"/>
          <w:sz w:val="32"/>
          <w:szCs w:val="32"/>
        </w:rPr>
        <w:t>任重</w:t>
      </w:r>
      <w:r>
        <w:rPr>
          <w:rFonts w:ascii="仿宋_GB2312" w:hAnsi="楷体" w:eastAsia="仿宋_GB2312"/>
          <w:sz w:val="32"/>
          <w:szCs w:val="32"/>
        </w:rPr>
        <w:t>道远，</w:t>
      </w:r>
      <w:r>
        <w:rPr>
          <w:rFonts w:hint="eastAsia" w:ascii="仿宋_GB2312" w:hAnsi="楷体" w:eastAsia="仿宋_GB2312"/>
          <w:sz w:val="32"/>
          <w:szCs w:val="32"/>
          <w:lang w:val="en-US" w:eastAsia="zh-CN"/>
        </w:rPr>
        <w:t>翁牛特旗环境监察大队全体</w:t>
      </w:r>
      <w:r>
        <w:rPr>
          <w:rFonts w:hint="eastAsia" w:ascii="仿宋_GB2312" w:hAnsi="楷体" w:eastAsia="仿宋_GB2312"/>
          <w:sz w:val="32"/>
          <w:szCs w:val="32"/>
        </w:rPr>
        <w:t>干部职工</w:t>
      </w:r>
      <w:r>
        <w:rPr>
          <w:rFonts w:hint="eastAsia" w:ascii="仿宋_GB2312" w:hAnsi="楷体" w:eastAsia="仿宋_GB2312"/>
          <w:sz w:val="32"/>
          <w:szCs w:val="32"/>
          <w:lang w:val="en-US" w:eastAsia="zh-CN"/>
        </w:rPr>
        <w:t>将</w:t>
      </w:r>
      <w:r>
        <w:rPr>
          <w:rFonts w:hint="eastAsia" w:ascii="仿宋_GB2312" w:hAnsi="楷体" w:eastAsia="仿宋_GB2312"/>
          <w:sz w:val="32"/>
          <w:szCs w:val="32"/>
        </w:rPr>
        <w:t>以更加</w:t>
      </w:r>
      <w:r>
        <w:rPr>
          <w:rFonts w:ascii="仿宋_GB2312" w:hAnsi="楷体" w:eastAsia="仿宋_GB2312"/>
          <w:sz w:val="32"/>
          <w:szCs w:val="32"/>
        </w:rPr>
        <w:t>振奋的精神，</w:t>
      </w:r>
      <w:r>
        <w:rPr>
          <w:rFonts w:hint="eastAsia" w:ascii="仿宋_GB2312" w:hAnsi="楷体" w:eastAsia="仿宋_GB2312"/>
          <w:sz w:val="32"/>
          <w:szCs w:val="32"/>
        </w:rPr>
        <w:t>更加实干的作风，</w:t>
      </w:r>
      <w:r>
        <w:rPr>
          <w:rFonts w:hint="eastAsia" w:ascii="仿宋_GB2312" w:hAnsi="楷体" w:eastAsia="仿宋_GB2312"/>
          <w:sz w:val="32"/>
          <w:szCs w:val="32"/>
          <w:lang w:val="en-US" w:eastAsia="zh-CN"/>
        </w:rPr>
        <w:t>解放思想</w:t>
      </w:r>
      <w:r>
        <w:rPr>
          <w:rFonts w:hint="eastAsia" w:ascii="仿宋_GB2312" w:hAnsi="楷体" w:eastAsia="仿宋_GB2312"/>
          <w:sz w:val="32"/>
          <w:szCs w:val="32"/>
        </w:rPr>
        <w:t>，</w:t>
      </w:r>
      <w:r>
        <w:rPr>
          <w:rFonts w:hint="eastAsia" w:ascii="仿宋_GB2312" w:hAnsi="楷体" w:eastAsia="仿宋_GB2312"/>
          <w:sz w:val="32"/>
          <w:szCs w:val="32"/>
          <w:lang w:val="en-US" w:eastAsia="zh-CN"/>
        </w:rPr>
        <w:t>轻装上阵</w:t>
      </w:r>
      <w:r>
        <w:rPr>
          <w:rFonts w:hint="eastAsia" w:ascii="仿宋_GB2312" w:hAnsi="楷体" w:eastAsia="仿宋_GB2312"/>
          <w:sz w:val="32"/>
          <w:szCs w:val="32"/>
        </w:rPr>
        <w:t>，厚植绿色根基，奋力谱写环境</w:t>
      </w:r>
      <w:r>
        <w:rPr>
          <w:rFonts w:hint="eastAsia" w:ascii="仿宋_GB2312" w:hAnsi="楷体" w:eastAsia="仿宋_GB2312"/>
          <w:sz w:val="32"/>
          <w:szCs w:val="32"/>
          <w:lang w:val="en-US" w:eastAsia="zh-CN"/>
        </w:rPr>
        <w:t>监察</w:t>
      </w:r>
      <w:r>
        <w:rPr>
          <w:rFonts w:hint="eastAsia" w:ascii="仿宋_GB2312" w:hAnsi="楷体" w:eastAsia="仿宋_GB2312"/>
          <w:sz w:val="32"/>
          <w:szCs w:val="32"/>
        </w:rPr>
        <w:t>工作新篇章。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DA4E1A4-BD3A-4DE8-8A0E-ED7DC2F8AF1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00000" w:usb2="00000000" w:usb3="00000000" w:csb0="00040000" w:csb1="00000000"/>
    <w:embedRegular r:id="rId2" w:fontKey="{97915712-DA6F-4C13-BF2E-96191A7AC7A4}"/>
  </w:font>
  <w:font w:name="仿宋_GB2312">
    <w:panose1 w:val="02010609030101010101"/>
    <w:charset w:val="86"/>
    <w:family w:val="modern"/>
    <w:pitch w:val="default"/>
    <w:sig w:usb0="00000001" w:usb1="080E0000" w:usb2="00000000" w:usb3="00000000" w:csb0="00040000" w:csb1="00000000"/>
    <w:embedRegular r:id="rId3" w:fontKey="{3F4992FF-DC42-421F-B94E-63C01C3DC3E1}"/>
  </w:font>
  <w:font w:name="仿宋">
    <w:panose1 w:val="02010609060101010101"/>
    <w:charset w:val="86"/>
    <w:family w:val="modern"/>
    <w:pitch w:val="default"/>
    <w:sig w:usb0="800002BF" w:usb1="38CF7CFA" w:usb2="00000016" w:usb3="00000000" w:csb0="00040001" w:csb1="00000000"/>
    <w:embedRegular r:id="rId4" w:fontKey="{B7C668C9-C03A-4C2B-AF1D-01A1DC92842D}"/>
  </w:font>
  <w:font w:name="楷体">
    <w:panose1 w:val="02010609060101010101"/>
    <w:charset w:val="86"/>
    <w:family w:val="modern"/>
    <w:pitch w:val="default"/>
    <w:sig w:usb0="800002BF" w:usb1="38CF7CFA" w:usb2="00000016" w:usb3="00000000" w:csb0="00040001" w:csb1="00000000"/>
    <w:embedRegular r:id="rId5" w:fontKey="{463AF921-6CB1-4294-89A8-2D60E243BFB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17311"/>
    <w:multiLevelType w:val="singleLevel"/>
    <w:tmpl w:val="0CB17311"/>
    <w:lvl w:ilvl="0" w:tentative="0">
      <w:start w:val="2"/>
      <w:numFmt w:val="chineseCounting"/>
      <w:suff w:val="nothing"/>
      <w:lvlText w:val="%1、"/>
      <w:lvlJc w:val="left"/>
      <w:rPr>
        <w:rFonts w:hint="eastAsia"/>
      </w:rPr>
    </w:lvl>
  </w:abstractNum>
  <w:abstractNum w:abstractNumId="1">
    <w:nsid w:val="6578383A"/>
    <w:multiLevelType w:val="singleLevel"/>
    <w:tmpl w:val="6578383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A2203"/>
    <w:rsid w:val="00056D7A"/>
    <w:rsid w:val="00335E05"/>
    <w:rsid w:val="0069196B"/>
    <w:rsid w:val="006A2203"/>
    <w:rsid w:val="007231E1"/>
    <w:rsid w:val="00785A3C"/>
    <w:rsid w:val="007C5427"/>
    <w:rsid w:val="009744EF"/>
    <w:rsid w:val="009F6284"/>
    <w:rsid w:val="00A8675E"/>
    <w:rsid w:val="00C82F32"/>
    <w:rsid w:val="00E35566"/>
    <w:rsid w:val="00E805F2"/>
    <w:rsid w:val="00E976F7"/>
    <w:rsid w:val="00F37B13"/>
    <w:rsid w:val="00FE76D6"/>
    <w:rsid w:val="00FF62BC"/>
    <w:rsid w:val="1F9E1918"/>
    <w:rsid w:val="43B15C2A"/>
    <w:rsid w:val="486B3B4A"/>
    <w:rsid w:val="6C30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rFonts w:ascii="Calibri" w:hAnsi="Calibri" w:eastAsia="宋体" w:cs="Times New Roman"/>
      <w:sz w:val="18"/>
      <w:szCs w:val="18"/>
    </w:rPr>
  </w:style>
  <w:style w:type="character" w:customStyle="1" w:styleId="7">
    <w:name w:val="页脚 Char"/>
    <w:basedOn w:val="4"/>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456</Words>
  <Characters>2600</Characters>
  <Lines>21</Lines>
  <Paragraphs>6</Paragraphs>
  <TotalTime>4</TotalTime>
  <ScaleCrop>false</ScaleCrop>
  <LinksUpToDate>false</LinksUpToDate>
  <CharactersWithSpaces>3050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2017-11-03T06:54:00Z</dcterms:created>
  <dc:creator>三大队</dc:creator>
  <cp:lastModifiedBy>zhangyichen</cp:lastModifiedBy>
  <dcterms:modified xsi:type="dcterms:W3CDTF">2018-12-17T16:25:19Z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