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bidi w:val="0"/>
        <w:adjustRightInd/>
        <w:snapToGrid/>
        <w:spacing w:before="0" w:after="0" w:line="600" w:lineRule="exact"/>
        <w:ind w:left="0" w:leftChars="0" w:right="0" w:firstLine="0" w:firstLineChars="0"/>
        <w:jc w:val="center"/>
        <w:textAlignment w:val="auto"/>
        <w:outlineLvl w:val="9"/>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汝州市环境监察大队</w:t>
      </w:r>
    </w:p>
    <w:p>
      <w:pPr>
        <w:keepNext w:val="0"/>
        <w:keepLines w:val="0"/>
        <w:pageBreakBefore w:val="0"/>
        <w:widowControl w:val="0"/>
        <w:kinsoku/>
        <w:wordWrap/>
        <w:overflowPunct/>
        <w:topLinePunct w:val="0"/>
        <w:autoSpaceDE/>
        <w:bidi w:val="0"/>
        <w:adjustRightInd/>
        <w:snapToGrid/>
        <w:spacing w:before="0" w:after="0" w:line="600" w:lineRule="exact"/>
        <w:ind w:left="0" w:leftChars="0" w:right="0" w:firstLine="0" w:firstLineChars="0"/>
        <w:jc w:val="center"/>
        <w:textAlignment w:val="auto"/>
        <w:outlineLvl w:val="9"/>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环境执法大练兵集体事迹材料</w:t>
      </w:r>
    </w:p>
    <w:p>
      <w:pPr>
        <w:keepNext w:val="0"/>
        <w:keepLines w:val="0"/>
        <w:pageBreakBefore w:val="0"/>
        <w:kinsoku/>
        <w:wordWrap/>
        <w:overflowPunct/>
        <w:topLinePunct w:val="0"/>
        <w:autoSpaceDE/>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p>
    <w:p>
      <w:pPr>
        <w:keepNext w:val="0"/>
        <w:keepLines w:val="0"/>
        <w:pageBreakBefore w:val="0"/>
        <w:kinsoku/>
        <w:wordWrap/>
        <w:overflowPunct/>
        <w:topLinePunct w:val="0"/>
        <w:autoSpaceDE/>
        <w:bidi w:val="0"/>
        <w:adjustRightInd/>
        <w:snapToGrid/>
        <w:spacing w:line="600" w:lineRule="exact"/>
        <w:ind w:firstLine="640" w:firstLineChars="200"/>
        <w:textAlignment w:val="auto"/>
        <w:rPr>
          <w:rFonts w:ascii="仿宋_GB2312" w:hAnsi="宋体" w:eastAsia="仿宋_GB2312" w:cs="宋体"/>
          <w:color w:val="auto"/>
          <w:kern w:val="0"/>
          <w:sz w:val="32"/>
          <w:szCs w:val="32"/>
          <w:lang w:val="en-US" w:eastAsia="zh-CN"/>
        </w:rPr>
      </w:pPr>
      <w:r>
        <w:rPr>
          <w:rFonts w:hint="eastAsia" w:ascii="仿宋_GB2312" w:hAnsi="仿宋_GB2312" w:eastAsia="仿宋_GB2312" w:cs="仿宋_GB2312"/>
          <w:color w:val="auto"/>
          <w:sz w:val="32"/>
          <w:szCs w:val="32"/>
          <w:lang w:val="en-US" w:eastAsia="zh-CN"/>
        </w:rPr>
        <w:t>为进一步加强</w:t>
      </w:r>
      <w:r>
        <w:rPr>
          <w:rFonts w:ascii="仿宋_GB2312" w:hAnsi="宋体" w:eastAsia="仿宋_GB2312" w:cs="宋体"/>
          <w:b w:val="0"/>
          <w:bCs w:val="0"/>
          <w:color w:val="auto"/>
          <w:kern w:val="0"/>
          <w:sz w:val="32"/>
          <w:szCs w:val="32"/>
        </w:rPr>
        <w:t>环境执法队伍建设</w:t>
      </w:r>
      <w:r>
        <w:rPr>
          <w:rFonts w:hint="eastAsia" w:ascii="仿宋_GB2312" w:hAnsi="宋体" w:eastAsia="仿宋_GB2312" w:cs="宋体"/>
          <w:b w:val="0"/>
          <w:bCs w:val="0"/>
          <w:color w:val="auto"/>
          <w:kern w:val="0"/>
          <w:sz w:val="32"/>
          <w:szCs w:val="32"/>
          <w:lang w:eastAsia="zh-CN"/>
        </w:rPr>
        <w:t>、</w:t>
      </w:r>
      <w:r>
        <w:rPr>
          <w:rFonts w:ascii="仿宋_GB2312" w:hAnsi="宋体" w:eastAsia="仿宋_GB2312" w:cs="宋体"/>
          <w:b w:val="0"/>
          <w:bCs w:val="0"/>
          <w:color w:val="auto"/>
          <w:kern w:val="0"/>
          <w:sz w:val="32"/>
          <w:szCs w:val="32"/>
        </w:rPr>
        <w:t>提高执法水平</w:t>
      </w:r>
      <w:r>
        <w:rPr>
          <w:rFonts w:hint="eastAsia" w:ascii="仿宋_GB2312" w:hAnsi="宋体" w:eastAsia="仿宋_GB2312" w:cs="宋体"/>
          <w:b w:val="0"/>
          <w:bCs w:val="0"/>
          <w:color w:val="auto"/>
          <w:kern w:val="0"/>
          <w:sz w:val="32"/>
          <w:szCs w:val="32"/>
          <w:lang w:eastAsia="zh-CN"/>
        </w:rPr>
        <w:t>、打击环境违法行为。汝州市环境监察大队</w:t>
      </w:r>
      <w:r>
        <w:rPr>
          <w:rFonts w:ascii="仿宋_GB2312" w:hAnsi="宋体" w:eastAsia="仿宋_GB2312" w:cs="宋体"/>
          <w:color w:val="auto"/>
          <w:kern w:val="0"/>
          <w:sz w:val="32"/>
          <w:szCs w:val="32"/>
          <w:lang w:val="en-US" w:eastAsia="zh-CN"/>
        </w:rPr>
        <w:t>积极响应</w:t>
      </w:r>
      <w:r>
        <w:rPr>
          <w:rFonts w:hint="eastAsia" w:ascii="仿宋_GB2312" w:hAnsi="宋体" w:eastAsia="仿宋_GB2312" w:cs="宋体"/>
          <w:b w:val="0"/>
          <w:bCs w:val="0"/>
          <w:color w:val="auto"/>
          <w:kern w:val="0"/>
          <w:sz w:val="32"/>
          <w:szCs w:val="32"/>
          <w:lang w:eastAsia="zh-CN"/>
        </w:rPr>
        <w:t>全国</w:t>
      </w:r>
      <w:r>
        <w:rPr>
          <w:rFonts w:hint="eastAsia" w:ascii="仿宋_GB2312" w:hAnsi="仿宋_GB2312" w:eastAsia="仿宋_GB2312" w:cs="仿宋_GB2312"/>
          <w:color w:val="auto"/>
          <w:sz w:val="32"/>
          <w:szCs w:val="32"/>
          <w:lang w:val="en-US" w:eastAsia="zh-CN"/>
        </w:rPr>
        <w:t>环保系统开展环境执法大练兵活动</w:t>
      </w:r>
      <w:r>
        <w:rPr>
          <w:rFonts w:ascii="仿宋_GB2312" w:hAnsi="宋体" w:eastAsia="仿宋_GB2312" w:cs="宋体"/>
          <w:color w:val="auto"/>
          <w:kern w:val="0"/>
          <w:sz w:val="32"/>
          <w:szCs w:val="32"/>
          <w:lang w:val="en-US" w:eastAsia="zh-CN"/>
        </w:rPr>
        <w:t>，</w:t>
      </w:r>
      <w:r>
        <w:rPr>
          <w:rFonts w:hint="eastAsia" w:ascii="仿宋_GB2312" w:hAnsi="宋体" w:eastAsia="仿宋_GB2312" w:cs="宋体"/>
          <w:color w:val="auto"/>
          <w:kern w:val="0"/>
          <w:sz w:val="32"/>
          <w:szCs w:val="32"/>
          <w:lang w:val="en-US" w:eastAsia="zh-CN"/>
        </w:rPr>
        <w:t>精心组织，扎实部署</w:t>
      </w:r>
      <w:r>
        <w:rPr>
          <w:rFonts w:ascii="仿宋_GB2312" w:hAnsi="宋体" w:eastAsia="仿宋_GB2312" w:cs="宋体"/>
          <w:color w:val="auto"/>
          <w:kern w:val="0"/>
          <w:sz w:val="32"/>
          <w:szCs w:val="32"/>
          <w:lang w:val="en-US" w:eastAsia="zh-CN"/>
        </w:rPr>
        <w:t>，</w:t>
      </w:r>
      <w:r>
        <w:rPr>
          <w:rFonts w:hint="eastAsia" w:ascii="仿宋_GB2312" w:hAnsi="宋体" w:eastAsia="仿宋_GB2312" w:cs="宋体"/>
          <w:color w:val="auto"/>
          <w:kern w:val="0"/>
          <w:sz w:val="32"/>
          <w:szCs w:val="32"/>
          <w:lang w:val="en-US" w:eastAsia="zh-CN"/>
        </w:rPr>
        <w:t>积极</w:t>
      </w:r>
      <w:r>
        <w:rPr>
          <w:rFonts w:ascii="仿宋_GB2312" w:hAnsi="宋体" w:eastAsia="仿宋_GB2312" w:cs="宋体"/>
          <w:color w:val="auto"/>
          <w:kern w:val="0"/>
          <w:sz w:val="32"/>
          <w:szCs w:val="32"/>
          <w:lang w:val="en-US" w:eastAsia="zh-CN"/>
        </w:rPr>
        <w:t>探索和创新执法</w:t>
      </w:r>
      <w:r>
        <w:rPr>
          <w:rFonts w:hint="eastAsia" w:ascii="仿宋_GB2312" w:hAnsi="宋体" w:eastAsia="仿宋_GB2312" w:cs="宋体"/>
          <w:color w:val="auto"/>
          <w:kern w:val="0"/>
          <w:sz w:val="32"/>
          <w:szCs w:val="32"/>
          <w:lang w:val="en-US" w:eastAsia="zh-CN"/>
        </w:rPr>
        <w:t>工作</w:t>
      </w:r>
      <w:r>
        <w:rPr>
          <w:rFonts w:ascii="仿宋_GB2312" w:hAnsi="宋体" w:eastAsia="仿宋_GB2312" w:cs="宋体"/>
          <w:color w:val="auto"/>
          <w:kern w:val="0"/>
          <w:sz w:val="32"/>
          <w:szCs w:val="32"/>
          <w:lang w:val="en-US" w:eastAsia="zh-CN"/>
        </w:rPr>
        <w:t>的新模式</w:t>
      </w:r>
      <w:bookmarkStart w:id="0" w:name="_GoBack"/>
      <w:bookmarkEnd w:id="0"/>
      <w:r>
        <w:rPr>
          <w:rFonts w:ascii="仿宋_GB2312" w:hAnsi="宋体" w:eastAsia="仿宋_GB2312" w:cs="宋体"/>
          <w:color w:val="auto"/>
          <w:kern w:val="0"/>
          <w:sz w:val="32"/>
          <w:szCs w:val="32"/>
          <w:lang w:val="en-US" w:eastAsia="zh-CN"/>
        </w:rPr>
        <w:t>、新</w:t>
      </w:r>
      <w:r>
        <w:rPr>
          <w:rFonts w:hint="eastAsia" w:ascii="仿宋_GB2312" w:hAnsi="宋体" w:eastAsia="仿宋_GB2312" w:cs="宋体"/>
          <w:color w:val="auto"/>
          <w:kern w:val="0"/>
          <w:sz w:val="32"/>
          <w:szCs w:val="32"/>
          <w:lang w:val="en-US" w:eastAsia="zh-CN"/>
        </w:rPr>
        <w:t>方法</w:t>
      </w:r>
      <w:r>
        <w:rPr>
          <w:rFonts w:ascii="仿宋_GB2312" w:hAnsi="宋体" w:eastAsia="仿宋_GB2312" w:cs="宋体"/>
          <w:color w:val="auto"/>
          <w:kern w:val="0"/>
          <w:sz w:val="32"/>
          <w:szCs w:val="32"/>
          <w:lang w:val="en-US" w:eastAsia="zh-CN"/>
        </w:rPr>
        <w:t>，查处</w:t>
      </w:r>
      <w:r>
        <w:rPr>
          <w:rFonts w:hint="eastAsia" w:ascii="仿宋_GB2312" w:hAnsi="宋体" w:eastAsia="仿宋_GB2312" w:cs="宋体"/>
          <w:color w:val="auto"/>
          <w:kern w:val="0"/>
          <w:sz w:val="32"/>
          <w:szCs w:val="32"/>
          <w:lang w:val="en-US" w:eastAsia="zh-CN"/>
        </w:rPr>
        <w:t>了</w:t>
      </w:r>
      <w:r>
        <w:rPr>
          <w:rFonts w:ascii="仿宋_GB2312" w:hAnsi="宋体" w:eastAsia="仿宋_GB2312" w:cs="宋体"/>
          <w:color w:val="auto"/>
          <w:kern w:val="0"/>
          <w:sz w:val="32"/>
          <w:szCs w:val="32"/>
          <w:lang w:val="en-US" w:eastAsia="zh-CN"/>
        </w:rPr>
        <w:t>一系列环境违法案件</w:t>
      </w:r>
      <w:r>
        <w:rPr>
          <w:rFonts w:hint="eastAsia" w:ascii="仿宋_GB2312" w:hAnsi="宋体" w:eastAsia="仿宋_GB2312" w:cs="宋体"/>
          <w:color w:val="auto"/>
          <w:kern w:val="0"/>
          <w:sz w:val="32"/>
          <w:szCs w:val="32"/>
          <w:lang w:val="en-US" w:eastAsia="zh-CN"/>
        </w:rPr>
        <w:t>，在执法实践中取得了良好效果，</w:t>
      </w:r>
      <w:r>
        <w:rPr>
          <w:rFonts w:hint="eastAsia" w:ascii="仿宋" w:hAnsi="仿宋" w:eastAsia="仿宋"/>
          <w:sz w:val="32"/>
          <w:szCs w:val="32"/>
        </w:rPr>
        <w:t>具体情况如下：</w:t>
      </w:r>
    </w:p>
    <w:p>
      <w:pPr>
        <w:keepNext w:val="0"/>
        <w:keepLines w:val="0"/>
        <w:pageBreakBefore w:val="0"/>
        <w:widowControl/>
        <w:numPr>
          <w:ilvl w:val="0"/>
          <w:numId w:val="0"/>
        </w:numPr>
        <w:kinsoku/>
        <w:wordWrap/>
        <w:overflowPunct/>
        <w:topLinePunct w:val="0"/>
        <w:autoSpaceDE/>
        <w:bidi w:val="0"/>
        <w:adjustRightInd/>
        <w:snapToGrid/>
        <w:spacing w:before="0" w:beforeAutospacing="0" w:after="0" w:afterAutospacing="0" w:line="600" w:lineRule="exact"/>
        <w:ind w:left="0" w:leftChars="0" w:right="0" w:firstLine="640" w:firstLineChars="200"/>
        <w:jc w:val="left"/>
        <w:textAlignment w:val="auto"/>
        <w:rPr>
          <w:rFonts w:hint="eastAsia" w:ascii="黑体" w:hAnsi="黑体" w:eastAsia="黑体" w:cs="黑体"/>
          <w:b w:val="0"/>
          <w:bCs w:val="0"/>
          <w:color w:val="3E3E3E"/>
          <w:kern w:val="0"/>
          <w:sz w:val="32"/>
          <w:szCs w:val="32"/>
          <w:lang w:val="en-US" w:eastAsia="zh-CN"/>
        </w:rPr>
      </w:pPr>
      <w:r>
        <w:rPr>
          <w:rFonts w:hint="eastAsia" w:ascii="黑体" w:hAnsi="黑体" w:eastAsia="黑体" w:cs="黑体"/>
          <w:b w:val="0"/>
          <w:bCs w:val="0"/>
          <w:color w:val="3E3E3E"/>
          <w:kern w:val="0"/>
          <w:sz w:val="32"/>
          <w:szCs w:val="32"/>
          <w:lang w:val="en-US" w:eastAsia="zh-CN"/>
        </w:rPr>
        <w:t>一、执法工作总体情况</w:t>
      </w:r>
    </w:p>
    <w:p>
      <w:pPr>
        <w:keepNext w:val="0"/>
        <w:keepLines w:val="0"/>
        <w:pageBreakBefore w:val="0"/>
        <w:widowControl w:val="0"/>
        <w:kinsoku/>
        <w:wordWrap/>
        <w:overflowPunct/>
        <w:topLinePunct w:val="0"/>
        <w:autoSpaceDE/>
        <w:bidi w:val="0"/>
        <w:adjustRightInd/>
        <w:snapToGrid/>
        <w:spacing w:before="0" w:after="0" w:line="600" w:lineRule="exact"/>
        <w:ind w:left="0" w:leftChars="0" w:right="0" w:firstLine="640" w:firstLineChars="200"/>
        <w:jc w:val="both"/>
        <w:textAlignment w:val="auto"/>
        <w:outlineLvl w:val="9"/>
        <w:rPr>
          <w:rFonts w:hint="eastAsia" w:ascii="仿宋_GB2312" w:hAnsi="仿宋_GB2312" w:eastAsia="仿宋_GB2312" w:cs="仿宋_GB2312"/>
          <w:b w:val="0"/>
          <w:i w:val="0"/>
          <w:caps w:val="0"/>
          <w:color w:val="000000"/>
          <w:spacing w:val="0"/>
          <w:sz w:val="32"/>
          <w:szCs w:val="32"/>
          <w:shd w:val="clear" w:color="auto" w:fill="FFFFFF"/>
        </w:rPr>
      </w:pPr>
      <w:r>
        <w:rPr>
          <w:rFonts w:hint="eastAsia" w:ascii="仿宋_GB2312" w:hAnsi="仿宋_GB2312" w:eastAsia="仿宋_GB2312" w:cs="仿宋_GB2312"/>
          <w:sz w:val="32"/>
          <w:szCs w:val="32"/>
        </w:rPr>
        <w:t>环境执法大练兵</w:t>
      </w:r>
      <w:r>
        <w:rPr>
          <w:rFonts w:hint="eastAsia" w:ascii="仿宋_GB2312" w:hAnsi="仿宋_GB2312" w:eastAsia="仿宋_GB2312" w:cs="仿宋_GB2312"/>
          <w:sz w:val="32"/>
          <w:szCs w:val="32"/>
          <w:lang w:eastAsia="zh-CN"/>
        </w:rPr>
        <w:t>工作开展以来，汝州市环境监察大队</w:t>
      </w:r>
      <w:r>
        <w:rPr>
          <w:rFonts w:hint="eastAsia" w:ascii="仿宋_GB2312" w:hAnsi="仿宋_GB2312" w:eastAsia="仿宋_GB2312" w:cs="仿宋_GB2312"/>
          <w:b w:val="0"/>
          <w:i w:val="0"/>
          <w:caps w:val="0"/>
          <w:color w:val="000000"/>
          <w:spacing w:val="0"/>
          <w:sz w:val="32"/>
          <w:szCs w:val="32"/>
          <w:shd w:val="clear" w:color="auto" w:fill="FFFFFF"/>
        </w:rPr>
        <w:t>结合日常执法工作</w:t>
      </w:r>
      <w:r>
        <w:rPr>
          <w:rFonts w:hint="eastAsia" w:ascii="仿宋_GB2312" w:hAnsi="仿宋_GB2312" w:eastAsia="仿宋_GB2312" w:cs="仿宋_GB2312"/>
          <w:b w:val="0"/>
          <w:i w:val="0"/>
          <w:caps w:val="0"/>
          <w:color w:val="000000"/>
          <w:spacing w:val="0"/>
          <w:sz w:val="32"/>
          <w:szCs w:val="32"/>
          <w:shd w:val="clear" w:color="auto" w:fill="FFFFFF"/>
          <w:lang w:eastAsia="zh-CN"/>
        </w:rPr>
        <w:t>，</w:t>
      </w:r>
      <w:r>
        <w:rPr>
          <w:rFonts w:hint="eastAsia" w:ascii="仿宋_GB2312" w:hAnsi="仿宋_GB2312" w:eastAsia="仿宋_GB2312" w:cs="仿宋_GB2312"/>
          <w:b w:val="0"/>
          <w:i w:val="0"/>
          <w:caps w:val="0"/>
          <w:color w:val="000000"/>
          <w:spacing w:val="0"/>
          <w:sz w:val="32"/>
          <w:szCs w:val="32"/>
          <w:shd w:val="clear" w:color="auto" w:fill="FFFFFF"/>
        </w:rPr>
        <w:t>规范开展排污单位现场监督检查、</w:t>
      </w:r>
      <w:r>
        <w:rPr>
          <w:rFonts w:hint="eastAsia" w:ascii="仿宋_GB2312" w:hAnsi="仿宋_GB2312" w:eastAsia="仿宋_GB2312" w:cs="仿宋_GB2312"/>
          <w:b w:val="0"/>
          <w:i w:val="0"/>
          <w:caps w:val="0"/>
          <w:color w:val="000000"/>
          <w:spacing w:val="0"/>
          <w:sz w:val="32"/>
          <w:szCs w:val="32"/>
          <w:shd w:val="clear" w:color="auto" w:fill="FFFFFF"/>
          <w:lang w:eastAsia="zh-CN"/>
        </w:rPr>
        <w:t>大气、水、土壤专项执法检查、</w:t>
      </w:r>
      <w:r>
        <w:rPr>
          <w:rFonts w:hint="eastAsia" w:ascii="仿宋_GB2312" w:hAnsi="仿宋_GB2312" w:eastAsia="仿宋_GB2312" w:cs="仿宋_GB2312"/>
          <w:b w:val="0"/>
          <w:i w:val="0"/>
          <w:caps w:val="0"/>
          <w:color w:val="000000"/>
          <w:spacing w:val="0"/>
          <w:sz w:val="32"/>
          <w:szCs w:val="32"/>
          <w:shd w:val="clear" w:color="auto" w:fill="FFFFFF"/>
        </w:rPr>
        <w:t>环境违法案件处理处罚、案件移交移送和环境监察稽查等各项执法工作</w:t>
      </w:r>
      <w:r>
        <w:rPr>
          <w:rFonts w:hint="eastAsia" w:ascii="仿宋_GB2312" w:hAnsi="仿宋_GB2312" w:eastAsia="仿宋_GB2312" w:cs="仿宋_GB2312"/>
          <w:b w:val="0"/>
          <w:i w:val="0"/>
          <w:caps w:val="0"/>
          <w:color w:val="000000"/>
          <w:spacing w:val="0"/>
          <w:sz w:val="32"/>
          <w:szCs w:val="32"/>
          <w:shd w:val="clear" w:color="auto" w:fill="FFFFFF"/>
          <w:lang w:eastAsia="zh-CN"/>
        </w:rPr>
        <w:t>。</w:t>
      </w:r>
      <w:r>
        <w:rPr>
          <w:rFonts w:hint="eastAsia" w:ascii="仿宋_GB2312" w:hAnsi="仿宋_GB2312" w:eastAsia="仿宋_GB2312" w:cs="仿宋_GB2312"/>
          <w:b w:val="0"/>
          <w:i w:val="0"/>
          <w:caps w:val="0"/>
          <w:color w:val="000000"/>
          <w:spacing w:val="0"/>
          <w:sz w:val="32"/>
          <w:szCs w:val="32"/>
          <w:shd w:val="clear" w:color="auto" w:fill="FFFFFF"/>
        </w:rPr>
        <w:t>根据新《环保法》及四个配套办法的规定，进一步完善现场检查、立案、调查取证、审理、告知、听证、决定、执行、信息公开、后督察和稽查等执法工作制度、执法程序和执法监督机制，不断推进执法规范化。</w:t>
      </w:r>
    </w:p>
    <w:p>
      <w:pPr>
        <w:keepNext w:val="0"/>
        <w:keepLines w:val="0"/>
        <w:pageBreakBefore w:val="0"/>
        <w:widowControl w:val="0"/>
        <w:kinsoku/>
        <w:wordWrap/>
        <w:overflowPunct/>
        <w:topLinePunct w:val="0"/>
        <w:autoSpaceDE/>
        <w:bidi w:val="0"/>
        <w:adjustRightInd/>
        <w:snapToGrid/>
        <w:spacing w:before="0" w:after="0" w:line="600" w:lineRule="exact"/>
        <w:ind w:right="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lang w:val="en-US" w:eastAsia="zh-CN"/>
        </w:rPr>
        <w:t xml:space="preserve">  </w:t>
      </w:r>
      <w:r>
        <w:rPr>
          <w:rFonts w:hint="eastAsia" w:ascii="仿宋_GB2312" w:hAnsi="仿宋_GB2312" w:eastAsia="仿宋_GB2312" w:cs="仿宋_GB2312"/>
          <w:b/>
          <w:bCs/>
          <w:color w:val="auto"/>
          <w:sz w:val="32"/>
          <w:szCs w:val="32"/>
          <w:lang w:eastAsia="zh-CN"/>
        </w:rPr>
        <w:t>（一）结合整治取缔“散乱污”企业，开展环境执法大练兵。</w:t>
      </w:r>
    </w:p>
    <w:p>
      <w:pPr>
        <w:keepNext w:val="0"/>
        <w:keepLines w:val="0"/>
        <w:pageBreakBefore w:val="0"/>
        <w:widowControl w:val="0"/>
        <w:kinsoku/>
        <w:wordWrap/>
        <w:overflowPunct/>
        <w:topLinePunct w:val="0"/>
        <w:autoSpaceDE/>
        <w:bidi w:val="0"/>
        <w:adjustRightInd/>
        <w:snapToGrid/>
        <w:spacing w:before="0" w:after="0" w:line="60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lang w:val="en-US" w:eastAsia="zh-CN"/>
        </w:rPr>
        <w:t>2017</w:t>
      </w:r>
      <w:r>
        <w:rPr>
          <w:rFonts w:hint="eastAsia" w:ascii="仿宋_GB2312" w:hAnsi="仿宋_GB2312" w:eastAsia="仿宋_GB2312" w:cs="仿宋_GB2312"/>
          <w:color w:val="auto"/>
          <w:sz w:val="32"/>
          <w:szCs w:val="32"/>
        </w:rPr>
        <w:t>年，我市共排查出“散乱污”</w:t>
      </w:r>
      <w:r>
        <w:rPr>
          <w:rFonts w:hint="eastAsia" w:ascii="仿宋_GB2312" w:hAnsi="仿宋_GB2312" w:eastAsia="仿宋_GB2312" w:cs="仿宋_GB2312"/>
          <w:color w:val="auto"/>
          <w:sz w:val="32"/>
          <w:szCs w:val="32"/>
          <w:lang w:eastAsia="zh-CN"/>
        </w:rPr>
        <w:t>企业</w:t>
      </w:r>
      <w:r>
        <w:rPr>
          <w:rFonts w:hint="eastAsia" w:ascii="仿宋_GB2312" w:hAnsi="仿宋_GB2312" w:eastAsia="仿宋_GB2312" w:cs="仿宋_GB2312"/>
          <w:color w:val="auto"/>
          <w:sz w:val="32"/>
          <w:szCs w:val="32"/>
          <w:lang w:val="en-US" w:eastAsia="zh-CN"/>
        </w:rPr>
        <w:t>358</w:t>
      </w:r>
      <w:r>
        <w:rPr>
          <w:rFonts w:hint="eastAsia" w:ascii="仿宋_GB2312" w:hAnsi="仿宋_GB2312" w:eastAsia="仿宋_GB2312" w:cs="仿宋_GB2312"/>
          <w:color w:val="auto"/>
          <w:sz w:val="32"/>
          <w:szCs w:val="32"/>
        </w:rPr>
        <w:t>家，并全部取缔到位。</w:t>
      </w:r>
      <w:r>
        <w:rPr>
          <w:rFonts w:hint="eastAsia" w:ascii="仿宋_GB2312" w:hAnsi="仿宋_GB2312" w:eastAsia="仿宋_GB2312" w:cs="仿宋_GB2312"/>
          <w:color w:val="auto"/>
          <w:sz w:val="32"/>
          <w:szCs w:val="32"/>
          <w:lang w:val="en-US" w:eastAsia="zh-CN"/>
        </w:rPr>
        <w:t>2018年</w:t>
      </w:r>
      <w:r>
        <w:rPr>
          <w:rFonts w:hint="eastAsia" w:ascii="仿宋_GB2312" w:hAnsi="仿宋_GB2312" w:eastAsia="仿宋_GB2312" w:cs="仿宋_GB2312"/>
          <w:color w:val="auto"/>
          <w:sz w:val="32"/>
          <w:szCs w:val="32"/>
          <w:lang w:eastAsia="zh-CN"/>
        </w:rPr>
        <w:t>我队认真贯彻省、市环境污染防治攻坚工作精神，为巩固整治成果，严格按照</w:t>
      </w:r>
      <w:r>
        <w:rPr>
          <w:rFonts w:hint="eastAsia" w:ascii="仿宋_GB2312" w:hAnsi="仿宋_GB2312" w:eastAsia="仿宋_GB2312" w:cs="仿宋_GB2312"/>
          <w:color w:val="auto"/>
          <w:sz w:val="32"/>
          <w:szCs w:val="32"/>
        </w:rPr>
        <w:t>《关于做好防止“散乱污”企业死灰复燃工作的通知》（</w:t>
      </w:r>
      <w:r>
        <w:rPr>
          <w:rFonts w:hint="eastAsia" w:ascii="仿宋_GB2312" w:hAnsi="仿宋_GB2312" w:eastAsia="仿宋_GB2312" w:cs="仿宋_GB2312"/>
          <w:color w:val="auto"/>
          <w:sz w:val="32"/>
          <w:szCs w:val="32"/>
          <w:lang w:eastAsia="zh-CN"/>
        </w:rPr>
        <w:t>汝</w:t>
      </w:r>
      <w:r>
        <w:rPr>
          <w:rFonts w:hint="eastAsia" w:ascii="仿宋_GB2312" w:hAnsi="仿宋_GB2312" w:eastAsia="仿宋_GB2312" w:cs="仿宋_GB2312"/>
          <w:color w:val="auto"/>
          <w:sz w:val="32"/>
          <w:szCs w:val="32"/>
        </w:rPr>
        <w:t>环攻坚办〔2018〕</w:t>
      </w:r>
      <w:r>
        <w:rPr>
          <w:rFonts w:hint="eastAsia" w:ascii="仿宋_GB2312" w:hAnsi="仿宋_GB2312" w:eastAsia="仿宋_GB2312" w:cs="仿宋_GB2312"/>
          <w:color w:val="auto"/>
          <w:sz w:val="32"/>
          <w:szCs w:val="32"/>
          <w:lang w:val="en-US" w:eastAsia="zh-CN"/>
        </w:rPr>
        <w:t>35</w:t>
      </w:r>
      <w:r>
        <w:rPr>
          <w:rFonts w:hint="eastAsia" w:ascii="仿宋_GB2312" w:hAnsi="仿宋_GB2312" w:eastAsia="仿宋_GB2312" w:cs="仿宋_GB2312"/>
          <w:color w:val="auto"/>
          <w:sz w:val="32"/>
          <w:szCs w:val="32"/>
        </w:rPr>
        <w:t>号）</w:t>
      </w:r>
      <w:r>
        <w:rPr>
          <w:rFonts w:hint="eastAsia" w:ascii="仿宋_GB2312" w:hAnsi="仿宋_GB2312" w:eastAsia="仿宋_GB2312" w:cs="仿宋_GB2312"/>
          <w:color w:val="auto"/>
          <w:sz w:val="32"/>
          <w:szCs w:val="32"/>
          <w:lang w:val="en-US" w:eastAsia="zh-CN"/>
        </w:rPr>
        <w:t>要求,继续</w:t>
      </w:r>
      <w:r>
        <w:rPr>
          <w:rFonts w:hint="eastAsia" w:ascii="仿宋_GB2312" w:hAnsi="仿宋_GB2312" w:eastAsia="仿宋_GB2312" w:cs="仿宋_GB2312"/>
          <w:color w:val="auto"/>
          <w:kern w:val="0"/>
          <w:sz w:val="32"/>
          <w:szCs w:val="32"/>
          <w:lang w:eastAsia="zh-CN"/>
        </w:rPr>
        <w:t>加强企业环境监管和巡查力度，</w:t>
      </w:r>
      <w:r>
        <w:rPr>
          <w:rFonts w:hint="eastAsia" w:ascii="仿宋_GB2312" w:hAnsi="仿宋_GB2312" w:eastAsia="仿宋_GB2312" w:cs="仿宋_GB2312"/>
          <w:sz w:val="32"/>
          <w:szCs w:val="32"/>
        </w:rPr>
        <w:t>依法从严整改取缔到位。重点抓好再排查、再“回头看”，做到排查无遗漏、整治无盲区，确保无“死灰复燃”现象。同时对已取缔的“散乱污”企业继续加大排查力度，重点检查断水断电，清除设备、清除原料、清除产品、吊销执照等要求的落实情况。</w:t>
      </w:r>
    </w:p>
    <w:p>
      <w:pPr>
        <w:keepNext w:val="0"/>
        <w:keepLines w:val="0"/>
        <w:pageBreakBefore w:val="0"/>
        <w:widowControl w:val="0"/>
        <w:kinsoku/>
        <w:wordWrap/>
        <w:overflowPunct/>
        <w:topLinePunct w:val="0"/>
        <w:autoSpaceDE/>
        <w:bidi w:val="0"/>
        <w:adjustRightInd/>
        <w:snapToGrid/>
        <w:spacing w:before="0" w:after="0" w:line="600" w:lineRule="exact"/>
        <w:ind w:left="0" w:leftChars="0" w:right="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color w:val="auto"/>
          <w:sz w:val="32"/>
          <w:szCs w:val="32"/>
          <w:lang w:val="en-US" w:eastAsia="zh-CN"/>
        </w:rPr>
        <w:t>（二）结合砖瓦行业专项治理行动，开展环境执法大练兵。</w:t>
      </w:r>
    </w:p>
    <w:p>
      <w:pPr>
        <w:keepNext w:val="0"/>
        <w:keepLines w:val="0"/>
        <w:pageBreakBefore w:val="0"/>
        <w:widowControl w:val="0"/>
        <w:kinsoku/>
        <w:wordWrap/>
        <w:overflowPunct/>
        <w:topLinePunct w:val="0"/>
        <w:autoSpaceDE/>
        <w:bidi w:val="0"/>
        <w:adjustRightInd/>
        <w:snapToGrid/>
        <w:spacing w:before="0" w:after="0" w:line="600" w:lineRule="exact"/>
        <w:ind w:left="0" w:leftChars="0" w:right="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color w:val="auto"/>
          <w:sz w:val="32"/>
          <w:szCs w:val="32"/>
          <w:lang w:val="en-US" w:eastAsia="zh-CN"/>
        </w:rPr>
        <w:t>为严格落实</w:t>
      </w:r>
      <w:r>
        <w:rPr>
          <w:rFonts w:hint="eastAsia" w:ascii="仿宋_GB2312" w:hAnsi="仿宋_GB2312" w:eastAsia="仿宋_GB2312" w:cs="仿宋_GB2312"/>
          <w:sz w:val="32"/>
          <w:szCs w:val="32"/>
          <w:lang w:val="en-US" w:eastAsia="zh-CN"/>
        </w:rPr>
        <w:t>生态环境部、省环保厅对砖瓦、石灰窑行业进行专项治理文件精神，严厉打击违法排污和超标排污行为，我局对相关企业法人进行砖瓦石灰窑专项整治及环保法规培训，并解读了《汝州市人民政府办公室关于印发汝州市烧结砖企业专项治理方案的通知》（汝政办【2018】57号），文件精神，提高他们环保主体责任意识，严守环保法律法规，按照时间节点进行整改。同时，环境监察大队联合各中心所对全市砖瓦行业加大监察力度，将日常巡查、突击夜查与智慧环保监控相结合，严格按照整改标准对企业进行指导检查，对不达标的烧结砖企业按照要求进行整治，在整治到位前不得生产。</w:t>
      </w:r>
    </w:p>
    <w:p>
      <w:pPr>
        <w:keepNext w:val="0"/>
        <w:keepLines w:val="0"/>
        <w:pageBreakBefore w:val="0"/>
        <w:widowControl w:val="0"/>
        <w:numPr>
          <w:ilvl w:val="0"/>
          <w:numId w:val="0"/>
        </w:numPr>
        <w:kinsoku/>
        <w:wordWrap/>
        <w:overflowPunct/>
        <w:topLinePunct w:val="0"/>
        <w:autoSpaceDE/>
        <w:bidi w:val="0"/>
        <w:adjustRightInd/>
        <w:snapToGrid/>
        <w:spacing w:before="0" w:after="0" w:line="600" w:lineRule="exact"/>
        <w:ind w:right="0"/>
        <w:jc w:val="both"/>
        <w:textAlignment w:val="auto"/>
        <w:outlineLvl w:val="9"/>
        <w:rPr>
          <w:rFonts w:hint="eastAsia" w:ascii="仿宋_GB2312" w:hAnsi="仿宋_GB2312" w:eastAsia="仿宋_GB2312" w:cs="仿宋_GB2312"/>
          <w:b/>
          <w:i w:val="0"/>
          <w:caps w:val="0"/>
          <w:color w:val="000000"/>
          <w:spacing w:val="0"/>
          <w:sz w:val="32"/>
          <w:szCs w:val="32"/>
          <w:shd w:val="clear" w:color="auto" w:fill="FFFFFF"/>
        </w:rPr>
      </w:pPr>
      <w:r>
        <w:rPr>
          <w:rFonts w:hint="eastAsia" w:ascii="仿宋_GB2312" w:hAnsi="仿宋_GB2312" w:eastAsia="仿宋_GB2312" w:cs="仿宋_GB2312"/>
          <w:b/>
          <w:bCs/>
          <w:color w:val="auto"/>
          <w:sz w:val="32"/>
          <w:szCs w:val="32"/>
          <w:lang w:val="en-US" w:eastAsia="zh-CN"/>
        </w:rPr>
        <w:t xml:space="preserve">  （三）结合“双随机”工作，开展环境执法大练兵</w:t>
      </w:r>
      <w:r>
        <w:rPr>
          <w:rFonts w:hint="eastAsia" w:ascii="仿宋_GB2312" w:hAnsi="仿宋_GB2312" w:eastAsia="仿宋_GB2312" w:cs="仿宋_GB2312"/>
          <w:b/>
          <w:i w:val="0"/>
          <w:caps w:val="0"/>
          <w:color w:val="000000"/>
          <w:spacing w:val="0"/>
          <w:sz w:val="32"/>
          <w:szCs w:val="32"/>
          <w:shd w:val="clear" w:color="auto" w:fill="FFFFFF"/>
        </w:rPr>
        <w:t>。</w:t>
      </w:r>
    </w:p>
    <w:p>
      <w:pPr>
        <w:keepNext w:val="0"/>
        <w:keepLines w:val="0"/>
        <w:pageBreakBefore w:val="0"/>
        <w:widowControl w:val="0"/>
        <w:numPr>
          <w:ilvl w:val="0"/>
          <w:numId w:val="0"/>
        </w:numPr>
        <w:kinsoku/>
        <w:wordWrap/>
        <w:overflowPunct/>
        <w:topLinePunct w:val="0"/>
        <w:autoSpaceDE/>
        <w:bidi w:val="0"/>
        <w:adjustRightInd/>
        <w:snapToGrid/>
        <w:spacing w:before="0" w:after="0" w:line="600" w:lineRule="exact"/>
        <w:ind w:right="0"/>
        <w:jc w:val="both"/>
        <w:textAlignment w:val="auto"/>
        <w:outlineLvl w:val="9"/>
        <w:rPr>
          <w:rFonts w:hint="eastAsia" w:ascii="仿宋_GB2312" w:hAnsi="仿宋_GB2312" w:eastAsia="仿宋_GB2312" w:cs="仿宋_GB2312"/>
          <w:b w:val="0"/>
          <w:i w:val="0"/>
          <w:caps w:val="0"/>
          <w:color w:val="000000"/>
          <w:spacing w:val="0"/>
          <w:sz w:val="32"/>
          <w:szCs w:val="32"/>
          <w:shd w:val="clear" w:color="auto" w:fill="FFFFFF"/>
          <w:lang w:val="en-US" w:eastAsia="zh-CN"/>
        </w:rPr>
      </w:pPr>
      <w:r>
        <w:rPr>
          <w:rFonts w:hint="eastAsia" w:ascii="仿宋_GB2312" w:hAnsi="仿宋_GB2312" w:eastAsia="仿宋_GB2312" w:cs="仿宋_GB2312"/>
          <w:b/>
          <w:i w:val="0"/>
          <w:caps w:val="0"/>
          <w:color w:val="000000"/>
          <w:spacing w:val="0"/>
          <w:sz w:val="32"/>
          <w:szCs w:val="32"/>
          <w:shd w:val="clear" w:color="auto" w:fill="FFFFFF"/>
          <w:lang w:val="en-US" w:eastAsia="zh-CN"/>
        </w:rPr>
        <w:t xml:space="preserve">  </w:t>
      </w:r>
      <w:r>
        <w:rPr>
          <w:rFonts w:hint="eastAsia" w:ascii="仿宋_GB2312" w:hAnsi="仿宋_GB2312" w:eastAsia="仿宋_GB2312" w:cs="仿宋_GB2312"/>
          <w:b w:val="0"/>
          <w:i w:val="0"/>
          <w:caps w:val="0"/>
          <w:color w:val="000000"/>
          <w:spacing w:val="0"/>
          <w:sz w:val="32"/>
          <w:szCs w:val="32"/>
          <w:shd w:val="clear" w:color="auto" w:fill="FFFFFF"/>
        </w:rPr>
        <w:t>在大练兵活动期间，我们结合</w:t>
      </w:r>
      <w:r>
        <w:rPr>
          <w:rFonts w:hint="eastAsia" w:ascii="仿宋_GB2312" w:hAnsi="仿宋_GB2312" w:eastAsia="仿宋_GB2312" w:cs="仿宋_GB2312"/>
          <w:b w:val="0"/>
          <w:i w:val="0"/>
          <w:caps w:val="0"/>
          <w:color w:val="000000"/>
          <w:spacing w:val="0"/>
          <w:sz w:val="32"/>
          <w:szCs w:val="32"/>
          <w:shd w:val="clear" w:color="auto" w:fill="FFFFFF"/>
          <w:lang w:eastAsia="zh-CN"/>
        </w:rPr>
        <w:t>平时的工作及群众的投诉，对</w:t>
      </w:r>
      <w:r>
        <w:rPr>
          <w:rFonts w:hint="eastAsia" w:ascii="仿宋_GB2312" w:hAnsi="仿宋_GB2312" w:eastAsia="仿宋_GB2312" w:cs="仿宋_GB2312"/>
          <w:b w:val="0"/>
          <w:i w:val="0"/>
          <w:caps w:val="0"/>
          <w:color w:val="000000"/>
          <w:spacing w:val="0"/>
          <w:sz w:val="32"/>
          <w:szCs w:val="32"/>
          <w:shd w:val="clear" w:color="auto" w:fill="FFFFFF"/>
        </w:rPr>
        <w:t>违法违规建设项目</w:t>
      </w:r>
      <w:r>
        <w:rPr>
          <w:rFonts w:hint="eastAsia" w:ascii="仿宋_GB2312" w:hAnsi="仿宋_GB2312" w:eastAsia="仿宋_GB2312" w:cs="仿宋_GB2312"/>
          <w:b w:val="0"/>
          <w:i w:val="0"/>
          <w:caps w:val="0"/>
          <w:color w:val="000000"/>
          <w:spacing w:val="0"/>
          <w:sz w:val="32"/>
          <w:szCs w:val="32"/>
          <w:shd w:val="clear" w:color="auto" w:fill="FFFFFF"/>
          <w:lang w:eastAsia="zh-CN"/>
        </w:rPr>
        <w:t>、</w:t>
      </w:r>
      <w:r>
        <w:rPr>
          <w:rFonts w:hint="eastAsia" w:ascii="仿宋" w:hAnsi="仿宋" w:eastAsia="仿宋"/>
          <w:b w:val="0"/>
          <w:bCs/>
          <w:sz w:val="32"/>
          <w:szCs w:val="32"/>
          <w:lang w:eastAsia="zh-CN"/>
        </w:rPr>
        <w:t>“散乱污”</w:t>
      </w:r>
      <w:r>
        <w:rPr>
          <w:rFonts w:hint="eastAsia" w:ascii="仿宋_GB2312" w:hAnsi="仿宋_GB2312" w:eastAsia="仿宋_GB2312" w:cs="仿宋_GB2312"/>
          <w:b w:val="0"/>
          <w:i w:val="0"/>
          <w:caps w:val="0"/>
          <w:color w:val="000000"/>
          <w:spacing w:val="0"/>
          <w:sz w:val="32"/>
          <w:szCs w:val="32"/>
          <w:shd w:val="clear" w:color="auto" w:fill="FFFFFF"/>
          <w:lang w:eastAsia="zh-CN"/>
        </w:rPr>
        <w:t>污染治理设施不正常运行、超标排污、</w:t>
      </w:r>
      <w:r>
        <w:rPr>
          <w:rFonts w:hint="eastAsia" w:ascii="仿宋_GB2312" w:hAnsi="仿宋_GB2312" w:eastAsia="仿宋_GB2312" w:cs="仿宋_GB2312"/>
          <w:b w:val="0"/>
          <w:i w:val="0"/>
          <w:caps w:val="0"/>
          <w:color w:val="000000"/>
          <w:spacing w:val="0"/>
          <w:sz w:val="32"/>
          <w:szCs w:val="32"/>
          <w:shd w:val="clear" w:color="auto" w:fill="FFFFFF"/>
        </w:rPr>
        <w:t>重点行业环境保护专项执法检查、打击涉危险废物环境违法犯罪行为专项行动等重点工作，</w:t>
      </w:r>
      <w:r>
        <w:rPr>
          <w:rFonts w:hint="eastAsia" w:ascii="仿宋_GB2312" w:hAnsi="仿宋_GB2312" w:eastAsia="仿宋_GB2312" w:cs="仿宋_GB2312"/>
          <w:b w:val="0"/>
          <w:i w:val="0"/>
          <w:caps w:val="0"/>
          <w:color w:val="000000"/>
          <w:spacing w:val="0"/>
          <w:sz w:val="32"/>
          <w:szCs w:val="32"/>
          <w:shd w:val="clear" w:color="auto" w:fill="FFFFFF"/>
          <w:lang w:eastAsia="zh-CN"/>
        </w:rPr>
        <w:t>开展</w:t>
      </w:r>
      <w:r>
        <w:rPr>
          <w:rFonts w:hint="eastAsia" w:ascii="仿宋_GB2312" w:hAnsi="仿宋_GB2312" w:eastAsia="仿宋_GB2312" w:cs="仿宋_GB2312"/>
          <w:color w:val="auto"/>
          <w:sz w:val="32"/>
          <w:szCs w:val="32"/>
          <w:lang w:val="en-US" w:eastAsia="zh-CN"/>
        </w:rPr>
        <w:t>双随机执法检查，交叉执法、异地执法，</w:t>
      </w:r>
      <w:r>
        <w:rPr>
          <w:rFonts w:hint="eastAsia" w:ascii="仿宋_GB2312" w:hAnsi="仿宋_GB2312" w:eastAsia="仿宋_GB2312" w:cs="仿宋_GB2312"/>
          <w:b w:val="0"/>
          <w:i w:val="0"/>
          <w:caps w:val="0"/>
          <w:color w:val="000000"/>
          <w:spacing w:val="0"/>
          <w:sz w:val="32"/>
          <w:szCs w:val="32"/>
          <w:shd w:val="clear" w:color="auto" w:fill="FFFFFF"/>
          <w:lang w:eastAsia="zh-CN"/>
        </w:rPr>
        <w:t>加大对节假日、夜间等时段的检查力度。仅节假日、夜间出动执法人员</w:t>
      </w:r>
      <w:r>
        <w:rPr>
          <w:rFonts w:hint="eastAsia" w:ascii="仿宋_GB2312" w:hAnsi="仿宋_GB2312" w:eastAsia="仿宋_GB2312" w:cs="仿宋_GB2312"/>
          <w:b w:val="0"/>
          <w:i w:val="0"/>
          <w:caps w:val="0"/>
          <w:color w:val="000000"/>
          <w:spacing w:val="0"/>
          <w:sz w:val="32"/>
          <w:szCs w:val="32"/>
          <w:shd w:val="clear" w:color="auto" w:fill="FFFFFF"/>
          <w:lang w:val="en-US" w:eastAsia="zh-CN"/>
        </w:rPr>
        <w:t>350人次，</w:t>
      </w:r>
      <w:r>
        <w:rPr>
          <w:rFonts w:hint="eastAsia" w:ascii="仿宋_GB2312" w:hAnsi="仿宋_GB2312" w:eastAsia="仿宋_GB2312" w:cs="仿宋_GB2312"/>
          <w:b w:val="0"/>
          <w:i w:val="0"/>
          <w:caps w:val="0"/>
          <w:color w:val="2B2B2B"/>
          <w:spacing w:val="0"/>
          <w:sz w:val="32"/>
          <w:szCs w:val="32"/>
          <w:shd w:val="clear" w:color="auto" w:fill="FFFFFF"/>
        </w:rPr>
        <w:t>集中力量“处罚一批、关停一批、拘留一批、移送司法一批”违法排污企事业单位及相关责任人，解决</w:t>
      </w:r>
      <w:r>
        <w:rPr>
          <w:rFonts w:hint="eastAsia" w:ascii="仿宋_GB2312" w:hAnsi="仿宋_GB2312" w:eastAsia="仿宋_GB2312" w:cs="仿宋_GB2312"/>
          <w:b w:val="0"/>
          <w:i w:val="0"/>
          <w:caps w:val="0"/>
          <w:color w:val="2B2B2B"/>
          <w:spacing w:val="0"/>
          <w:sz w:val="32"/>
          <w:szCs w:val="32"/>
          <w:shd w:val="clear" w:color="auto" w:fill="FFFFFF"/>
          <w:lang w:eastAsia="zh-CN"/>
        </w:rPr>
        <w:t>了</w:t>
      </w:r>
      <w:r>
        <w:rPr>
          <w:rFonts w:hint="eastAsia" w:ascii="仿宋_GB2312" w:hAnsi="仿宋_GB2312" w:eastAsia="仿宋_GB2312" w:cs="仿宋_GB2312"/>
          <w:b w:val="0"/>
          <w:i w:val="0"/>
          <w:caps w:val="0"/>
          <w:color w:val="2B2B2B"/>
          <w:spacing w:val="0"/>
          <w:sz w:val="32"/>
          <w:szCs w:val="32"/>
          <w:shd w:val="clear" w:color="auto" w:fill="FFFFFF"/>
        </w:rPr>
        <w:t>一</w:t>
      </w:r>
      <w:r>
        <w:rPr>
          <w:rFonts w:hint="eastAsia" w:ascii="仿宋_GB2312" w:hAnsi="仿宋_GB2312" w:eastAsia="仿宋_GB2312" w:cs="仿宋_GB2312"/>
          <w:b w:val="0"/>
          <w:i w:val="0"/>
          <w:caps w:val="0"/>
          <w:color w:val="2B2B2B"/>
          <w:spacing w:val="0"/>
          <w:sz w:val="32"/>
          <w:szCs w:val="32"/>
          <w:shd w:val="clear" w:color="auto" w:fill="FFFFFF"/>
          <w:lang w:eastAsia="zh-CN"/>
        </w:rPr>
        <w:t>些</w:t>
      </w:r>
      <w:r>
        <w:rPr>
          <w:rFonts w:hint="eastAsia" w:ascii="仿宋_GB2312" w:hAnsi="仿宋_GB2312" w:eastAsia="仿宋_GB2312" w:cs="仿宋_GB2312"/>
          <w:b w:val="0"/>
          <w:i w:val="0"/>
          <w:caps w:val="0"/>
          <w:color w:val="2B2B2B"/>
          <w:spacing w:val="0"/>
          <w:sz w:val="32"/>
          <w:szCs w:val="32"/>
          <w:shd w:val="clear" w:color="auto" w:fill="FFFFFF"/>
        </w:rPr>
        <w:t>“人民群众反映强烈、新闻媒体频繁曝光和各级领导密切关注”的突出环境问题，</w:t>
      </w:r>
      <w:r>
        <w:rPr>
          <w:rFonts w:hint="eastAsia" w:ascii="仿宋_GB2312" w:hAnsi="仿宋_GB2312" w:eastAsia="仿宋_GB2312" w:cs="仿宋_GB2312"/>
          <w:b w:val="0"/>
          <w:i w:val="0"/>
          <w:caps w:val="0"/>
          <w:color w:val="2B2B2B"/>
          <w:spacing w:val="0"/>
          <w:sz w:val="32"/>
          <w:szCs w:val="32"/>
          <w:shd w:val="clear" w:color="auto" w:fill="FFFFFF"/>
          <w:lang w:eastAsia="zh-CN"/>
        </w:rPr>
        <w:t>对</w:t>
      </w:r>
      <w:r>
        <w:rPr>
          <w:rFonts w:hint="eastAsia" w:ascii="仿宋_GB2312" w:hAnsi="仿宋_GB2312" w:eastAsia="仿宋_GB2312" w:cs="仿宋_GB2312"/>
          <w:b w:val="0"/>
          <w:i w:val="0"/>
          <w:caps w:val="0"/>
          <w:color w:val="2B2B2B"/>
          <w:spacing w:val="0"/>
          <w:sz w:val="32"/>
          <w:szCs w:val="32"/>
          <w:shd w:val="clear" w:color="auto" w:fill="FFFFFF"/>
        </w:rPr>
        <w:t>违法排污者</w:t>
      </w:r>
      <w:r>
        <w:rPr>
          <w:rFonts w:hint="eastAsia" w:ascii="仿宋_GB2312" w:hAnsi="仿宋_GB2312" w:eastAsia="仿宋_GB2312" w:cs="仿宋_GB2312"/>
          <w:b w:val="0"/>
          <w:i w:val="0"/>
          <w:caps w:val="0"/>
          <w:color w:val="2B2B2B"/>
          <w:spacing w:val="0"/>
          <w:sz w:val="32"/>
          <w:szCs w:val="32"/>
          <w:shd w:val="clear" w:color="auto" w:fill="FFFFFF"/>
          <w:lang w:eastAsia="zh-CN"/>
        </w:rPr>
        <w:t>形成了</w:t>
      </w:r>
      <w:r>
        <w:rPr>
          <w:rFonts w:hint="eastAsia" w:ascii="仿宋_GB2312" w:hAnsi="仿宋_GB2312" w:eastAsia="仿宋_GB2312" w:cs="仿宋_GB2312"/>
          <w:b w:val="0"/>
          <w:i w:val="0"/>
          <w:caps w:val="0"/>
          <w:color w:val="2B2B2B"/>
          <w:spacing w:val="0"/>
          <w:sz w:val="32"/>
          <w:szCs w:val="32"/>
          <w:shd w:val="clear" w:color="auto" w:fill="FFFFFF"/>
        </w:rPr>
        <w:t>震慑</w:t>
      </w:r>
      <w:r>
        <w:rPr>
          <w:rFonts w:hint="eastAsia" w:ascii="仿宋_GB2312" w:hAnsi="仿宋_GB2312" w:eastAsia="仿宋_GB2312" w:cs="仿宋_GB2312"/>
          <w:b w:val="0"/>
          <w:i w:val="0"/>
          <w:caps w:val="0"/>
          <w:color w:val="2B2B2B"/>
          <w:spacing w:val="0"/>
          <w:sz w:val="32"/>
          <w:szCs w:val="32"/>
          <w:shd w:val="clear" w:color="auto" w:fill="FFFFFF"/>
          <w:lang w:eastAsia="zh-CN"/>
        </w:rPr>
        <w:t>。</w:t>
      </w:r>
    </w:p>
    <w:p>
      <w:pPr>
        <w:keepNext w:val="0"/>
        <w:keepLines w:val="0"/>
        <w:pageBreakBefore w:val="0"/>
        <w:widowControl w:val="0"/>
        <w:numPr>
          <w:ilvl w:val="0"/>
          <w:numId w:val="0"/>
        </w:numPr>
        <w:kinsoku/>
        <w:wordWrap/>
        <w:overflowPunct/>
        <w:topLinePunct w:val="0"/>
        <w:autoSpaceDE/>
        <w:bidi w:val="0"/>
        <w:adjustRightInd/>
        <w:snapToGrid/>
        <w:spacing w:before="0" w:after="0" w:line="600" w:lineRule="exact"/>
        <w:ind w:left="0" w:leftChars="0" w:right="0" w:firstLine="0" w:firstLineChars="0"/>
        <w:jc w:val="both"/>
        <w:textAlignment w:val="auto"/>
        <w:outlineLvl w:val="9"/>
        <w:rPr>
          <w:rFonts w:hint="eastAsia" w:ascii="仿宋_GB2312" w:hAnsi="仿宋_GB2312" w:eastAsia="仿宋_GB2312" w:cs="仿宋_GB2312"/>
          <w:b w:val="0"/>
          <w:i w:val="0"/>
          <w:color w:val="auto"/>
          <w:sz w:val="32"/>
          <w:szCs w:val="32"/>
          <w:shd w:val="clear" w:color="auto" w:fill="FFFFFF"/>
        </w:rPr>
      </w:pPr>
      <w:r>
        <w:rPr>
          <w:rFonts w:hint="eastAsia" w:ascii="楷体" w:hAnsi="楷体" w:eastAsia="楷体" w:cs="楷体"/>
          <w:b/>
          <w:bCs/>
          <w:i w:val="0"/>
          <w:iCs w:val="0"/>
          <w:color w:val="auto"/>
          <w:sz w:val="32"/>
          <w:szCs w:val="32"/>
          <w:lang w:val="en-US" w:eastAsia="zh-CN"/>
        </w:rPr>
        <w:t xml:space="preserve">  </w:t>
      </w:r>
      <w:r>
        <w:rPr>
          <w:rFonts w:hint="eastAsia" w:ascii="楷体" w:hAnsi="楷体" w:eastAsia="楷体" w:cs="楷体"/>
          <w:b/>
          <w:bCs/>
          <w:i w:val="0"/>
          <w:color w:val="000000"/>
          <w:sz w:val="32"/>
          <w:szCs w:val="32"/>
          <w:shd w:val="clear" w:color="auto" w:fill="FFFFFF"/>
          <w:lang w:val="en-US" w:eastAsia="zh-CN"/>
        </w:rPr>
        <w:t>（四）结合</w:t>
      </w:r>
      <w:r>
        <w:rPr>
          <w:rFonts w:hint="eastAsia" w:ascii="仿宋_GB2312" w:hAnsi="仿宋_GB2312" w:eastAsia="仿宋_GB2312" w:cs="仿宋_GB2312"/>
          <w:b/>
          <w:bCs/>
          <w:color w:val="auto"/>
          <w:kern w:val="0"/>
          <w:sz w:val="32"/>
          <w:szCs w:val="32"/>
          <w:lang w:val="en-US" w:eastAsia="zh-CN"/>
        </w:rPr>
        <w:t>中央环保督查“回头看”，开展环境执法大练兵。</w:t>
      </w:r>
      <w:r>
        <w:rPr>
          <w:rFonts w:hint="eastAsia" w:ascii="仿宋_GB2312" w:hAnsi="仿宋_GB2312" w:eastAsia="仿宋_GB2312" w:cs="仿宋_GB2312"/>
          <w:b w:val="0"/>
          <w:bCs w:val="0"/>
          <w:color w:val="auto"/>
          <w:kern w:val="0"/>
          <w:sz w:val="32"/>
          <w:szCs w:val="32"/>
          <w:lang w:val="en-US" w:eastAsia="zh-CN"/>
        </w:rPr>
        <w:t>为深入开展环境执法大练兵，进一步强化环境执法监管，有效提升环境监察执法人员的能力素质，成立了由监察大队牵头的案件办理小组，全力配合中央环保督察“回头看”工作，将中央环保督察“回头看”交办问题与日常的执法监察工作相结合，紧盯交办问题，做到第一时间转办交办件，第一时间赶赴现场，第一时间查清问题，第一时间整改到位，做到边查、边督、边改。对一些事实比较清楚的迅速处理到位，在保证办案质量的基础上，提高办结效率；对群众反复投诉或群体性投诉问题，在查处环境问题的同时，做好群众工作，维护好稳定；并根据案件情况分别采取责令立即整改、限期整改、停产整改、立案处罚、查封扣押、关停取缔、移交司法机关等措施，重点抓好企业偷排超排、防止“散乱污”企业死灰复燃等专项行动，着力解决好突出环境问题。</w:t>
      </w:r>
    </w:p>
    <w:p>
      <w:pPr>
        <w:keepNext w:val="0"/>
        <w:keepLines w:val="0"/>
        <w:pageBreakBefore w:val="0"/>
        <w:numPr>
          <w:ilvl w:val="0"/>
          <w:numId w:val="1"/>
        </w:numPr>
        <w:kinsoku/>
        <w:wordWrap/>
        <w:overflowPunct/>
        <w:topLinePunct w:val="0"/>
        <w:autoSpaceDE/>
        <w:bidi w:val="0"/>
        <w:adjustRightInd/>
        <w:snapToGrid/>
        <w:spacing w:line="600" w:lineRule="exact"/>
        <w:ind w:left="0" w:leftChars="0"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大练兵活动重点工作特色</w:t>
      </w:r>
    </w:p>
    <w:p>
      <w:pPr>
        <w:keepNext w:val="0"/>
        <w:keepLines w:val="0"/>
        <w:pageBreakBefore w:val="0"/>
        <w:widowControl w:val="0"/>
        <w:numPr>
          <w:ilvl w:val="0"/>
          <w:numId w:val="0"/>
        </w:numPr>
        <w:kinsoku/>
        <w:wordWrap/>
        <w:overflowPunct/>
        <w:topLinePunct w:val="0"/>
        <w:autoSpaceDE/>
        <w:bidi w:val="0"/>
        <w:adjustRightInd/>
        <w:snapToGrid/>
        <w:spacing w:before="0" w:after="0" w:line="600" w:lineRule="exact"/>
        <w:ind w:left="0" w:leftChars="0" w:right="0" w:firstLine="643" w:firstLineChars="200"/>
        <w:jc w:val="both"/>
        <w:textAlignment w:val="auto"/>
        <w:outlineLvl w:val="9"/>
        <w:rPr>
          <w:rFonts w:hint="eastAsia" w:ascii="仿宋_GB2312" w:hAnsi="仿宋_GB2312" w:eastAsia="仿宋_GB2312" w:cs="仿宋_GB2312"/>
          <w:b w:val="0"/>
          <w:i w:val="0"/>
          <w:caps w:val="0"/>
          <w:color w:val="000000"/>
          <w:spacing w:val="0"/>
          <w:sz w:val="32"/>
          <w:szCs w:val="32"/>
          <w:shd w:val="clear" w:color="auto" w:fill="FFFFFF"/>
        </w:rPr>
      </w:pPr>
      <w:r>
        <w:rPr>
          <w:rFonts w:hint="eastAsia" w:ascii="楷体_GB2312" w:hAnsi="楷体_GB2312" w:eastAsia="楷体_GB2312" w:cs="楷体_GB2312"/>
          <w:b/>
          <w:sz w:val="32"/>
          <w:szCs w:val="32"/>
          <w:lang w:eastAsia="zh-CN"/>
        </w:rPr>
        <w:t>（一）</w:t>
      </w:r>
      <w:r>
        <w:rPr>
          <w:rFonts w:hint="eastAsia" w:ascii="楷体_GB2312" w:hAnsi="楷体_GB2312" w:eastAsia="楷体_GB2312" w:cs="楷体_GB2312"/>
          <w:b/>
          <w:i w:val="0"/>
          <w:caps w:val="0"/>
          <w:color w:val="000000"/>
          <w:spacing w:val="0"/>
          <w:sz w:val="32"/>
          <w:szCs w:val="32"/>
          <w:shd w:val="clear" w:color="auto" w:fill="FFFFFF"/>
        </w:rPr>
        <w:t>加强</w:t>
      </w:r>
      <w:r>
        <w:rPr>
          <w:rFonts w:hint="eastAsia" w:ascii="楷体_GB2312" w:hAnsi="楷体_GB2312" w:eastAsia="楷体_GB2312" w:cs="楷体_GB2312"/>
          <w:b/>
          <w:i w:val="0"/>
          <w:caps w:val="0"/>
          <w:color w:val="000000"/>
          <w:spacing w:val="0"/>
          <w:sz w:val="32"/>
          <w:szCs w:val="32"/>
          <w:shd w:val="clear" w:color="auto" w:fill="FFFFFF"/>
          <w:lang w:eastAsia="zh-CN"/>
        </w:rPr>
        <w:t>组织</w:t>
      </w:r>
      <w:r>
        <w:rPr>
          <w:rFonts w:hint="eastAsia" w:ascii="楷体_GB2312" w:hAnsi="楷体_GB2312" w:eastAsia="楷体_GB2312" w:cs="楷体_GB2312"/>
          <w:b/>
          <w:i w:val="0"/>
          <w:caps w:val="0"/>
          <w:color w:val="000000"/>
          <w:spacing w:val="0"/>
          <w:sz w:val="32"/>
          <w:szCs w:val="32"/>
          <w:shd w:val="clear" w:color="auto" w:fill="FFFFFF"/>
        </w:rPr>
        <w:t>领导</w:t>
      </w:r>
      <w:r>
        <w:rPr>
          <w:rFonts w:hint="eastAsia" w:ascii="楷体_GB2312" w:hAnsi="楷体_GB2312" w:eastAsia="楷体_GB2312" w:cs="楷体_GB2312"/>
          <w:b/>
          <w:i w:val="0"/>
          <w:caps w:val="0"/>
          <w:color w:val="000000"/>
          <w:spacing w:val="0"/>
          <w:sz w:val="32"/>
          <w:szCs w:val="32"/>
          <w:shd w:val="clear" w:color="auto" w:fill="FFFFFF"/>
          <w:lang w:eastAsia="zh-CN"/>
        </w:rPr>
        <w:t>，为</w:t>
      </w:r>
      <w:r>
        <w:rPr>
          <w:rFonts w:hint="eastAsia" w:ascii="楷体_GB2312" w:hAnsi="楷体_GB2312" w:eastAsia="楷体_GB2312" w:cs="楷体_GB2312"/>
          <w:b/>
          <w:bCs/>
          <w:i w:val="0"/>
          <w:caps w:val="0"/>
          <w:color w:val="000000"/>
          <w:spacing w:val="0"/>
          <w:sz w:val="32"/>
          <w:szCs w:val="32"/>
          <w:shd w:val="clear" w:color="auto" w:fill="FFFFFF"/>
        </w:rPr>
        <w:t>大练兵活动</w:t>
      </w:r>
      <w:r>
        <w:rPr>
          <w:rFonts w:hint="eastAsia" w:ascii="楷体_GB2312" w:hAnsi="楷体_GB2312" w:eastAsia="楷体_GB2312" w:cs="楷体_GB2312"/>
          <w:b/>
          <w:bCs/>
          <w:i w:val="0"/>
          <w:caps w:val="0"/>
          <w:color w:val="000000"/>
          <w:spacing w:val="0"/>
          <w:sz w:val="32"/>
          <w:szCs w:val="32"/>
          <w:shd w:val="clear" w:color="auto" w:fill="FFFFFF"/>
          <w:lang w:eastAsia="zh-CN"/>
        </w:rPr>
        <w:t>提供良好的保障</w:t>
      </w:r>
      <w:r>
        <w:rPr>
          <w:rFonts w:hint="eastAsia" w:ascii="楷体_GB2312" w:hAnsi="楷体_GB2312" w:eastAsia="楷体_GB2312" w:cs="楷体_GB2312"/>
          <w:b/>
          <w:i w:val="0"/>
          <w:caps w:val="0"/>
          <w:color w:val="000000"/>
          <w:spacing w:val="0"/>
          <w:sz w:val="32"/>
          <w:szCs w:val="32"/>
          <w:shd w:val="clear" w:color="auto" w:fill="FFFFFF"/>
          <w:lang w:eastAsia="zh-CN"/>
        </w:rPr>
        <w:t>。</w:t>
      </w:r>
      <w:r>
        <w:rPr>
          <w:rFonts w:hint="eastAsia" w:ascii="仿宋_GB2312" w:hAnsi="仿宋_GB2312" w:eastAsia="仿宋_GB2312" w:cs="仿宋_GB2312"/>
          <w:b w:val="0"/>
          <w:i w:val="0"/>
          <w:caps w:val="0"/>
          <w:color w:val="000000"/>
          <w:spacing w:val="0"/>
          <w:sz w:val="32"/>
          <w:szCs w:val="32"/>
          <w:shd w:val="clear" w:color="auto" w:fill="FFFFFF"/>
          <w:lang w:eastAsia="zh-CN"/>
        </w:rPr>
        <w:t>成立了</w:t>
      </w:r>
      <w:r>
        <w:rPr>
          <w:rFonts w:hint="eastAsia" w:ascii="仿宋_GB2312" w:hAnsi="仿宋_GB2312" w:eastAsia="仿宋_GB2312" w:cs="仿宋_GB2312"/>
          <w:b w:val="0"/>
          <w:i w:val="0"/>
          <w:caps w:val="0"/>
          <w:color w:val="000000"/>
          <w:spacing w:val="0"/>
          <w:sz w:val="32"/>
          <w:szCs w:val="32"/>
          <w:shd w:val="clear" w:color="auto" w:fill="FFFFFF"/>
        </w:rPr>
        <w:t>由局长</w:t>
      </w:r>
      <w:r>
        <w:rPr>
          <w:rFonts w:hint="eastAsia" w:ascii="仿宋_GB2312" w:hAnsi="仿宋_GB2312" w:eastAsia="仿宋_GB2312" w:cs="仿宋_GB2312"/>
          <w:b w:val="0"/>
          <w:i w:val="0"/>
          <w:caps w:val="0"/>
          <w:color w:val="000000"/>
          <w:spacing w:val="0"/>
          <w:sz w:val="32"/>
          <w:szCs w:val="32"/>
          <w:shd w:val="clear" w:color="auto" w:fill="FFFFFF"/>
          <w:lang w:eastAsia="zh-CN"/>
        </w:rPr>
        <w:t>任</w:t>
      </w:r>
      <w:r>
        <w:rPr>
          <w:rFonts w:hint="eastAsia" w:ascii="仿宋_GB2312" w:hAnsi="仿宋_GB2312" w:eastAsia="仿宋_GB2312" w:cs="仿宋_GB2312"/>
          <w:b w:val="0"/>
          <w:i w:val="0"/>
          <w:caps w:val="0"/>
          <w:color w:val="000000"/>
          <w:spacing w:val="0"/>
          <w:sz w:val="32"/>
          <w:szCs w:val="32"/>
          <w:shd w:val="clear" w:color="auto" w:fill="FFFFFF"/>
        </w:rPr>
        <w:t>组长</w:t>
      </w:r>
      <w:r>
        <w:rPr>
          <w:rFonts w:hint="eastAsia" w:ascii="仿宋_GB2312" w:hAnsi="仿宋_GB2312" w:eastAsia="仿宋_GB2312" w:cs="仿宋_GB2312"/>
          <w:b w:val="0"/>
          <w:i w:val="0"/>
          <w:caps w:val="0"/>
          <w:color w:val="000000"/>
          <w:spacing w:val="0"/>
          <w:sz w:val="32"/>
          <w:szCs w:val="32"/>
          <w:shd w:val="clear" w:color="auto" w:fill="FFFFFF"/>
          <w:lang w:eastAsia="zh-CN"/>
        </w:rPr>
        <w:t>、其他班子成员为副组长、</w:t>
      </w:r>
      <w:r>
        <w:rPr>
          <w:rFonts w:hint="eastAsia" w:ascii="仿宋_GB2312" w:hAnsi="仿宋_GB2312" w:eastAsia="仿宋_GB2312" w:cs="仿宋_GB2312"/>
          <w:b w:val="0"/>
          <w:i w:val="0"/>
          <w:caps w:val="0"/>
          <w:color w:val="000000"/>
          <w:spacing w:val="0"/>
          <w:sz w:val="32"/>
          <w:szCs w:val="32"/>
          <w:shd w:val="clear" w:color="auto" w:fill="FFFFFF"/>
        </w:rPr>
        <w:t>有关</w:t>
      </w:r>
      <w:r>
        <w:rPr>
          <w:rFonts w:hint="eastAsia" w:ascii="仿宋_GB2312" w:hAnsi="仿宋_GB2312" w:eastAsia="仿宋_GB2312" w:cs="仿宋_GB2312"/>
          <w:b w:val="0"/>
          <w:i w:val="0"/>
          <w:caps w:val="0"/>
          <w:color w:val="000000"/>
          <w:spacing w:val="0"/>
          <w:sz w:val="32"/>
          <w:szCs w:val="32"/>
          <w:shd w:val="clear" w:color="auto" w:fill="FFFFFF"/>
          <w:lang w:eastAsia="zh-CN"/>
        </w:rPr>
        <w:t>科</w:t>
      </w:r>
      <w:r>
        <w:rPr>
          <w:rFonts w:hint="eastAsia" w:ascii="仿宋_GB2312" w:hAnsi="仿宋_GB2312" w:eastAsia="仿宋_GB2312" w:cs="仿宋_GB2312"/>
          <w:b w:val="0"/>
          <w:i w:val="0"/>
          <w:caps w:val="0"/>
          <w:color w:val="000000"/>
          <w:spacing w:val="0"/>
          <w:sz w:val="32"/>
          <w:szCs w:val="32"/>
          <w:shd w:val="clear" w:color="auto" w:fill="FFFFFF"/>
        </w:rPr>
        <w:t>室</w:t>
      </w:r>
      <w:r>
        <w:rPr>
          <w:rFonts w:hint="eastAsia" w:ascii="仿宋_GB2312" w:hAnsi="仿宋_GB2312" w:eastAsia="仿宋_GB2312" w:cs="仿宋_GB2312"/>
          <w:b w:val="0"/>
          <w:i w:val="0"/>
          <w:caps w:val="0"/>
          <w:color w:val="000000"/>
          <w:spacing w:val="0"/>
          <w:sz w:val="32"/>
          <w:szCs w:val="32"/>
          <w:shd w:val="clear" w:color="auto" w:fill="FFFFFF"/>
          <w:lang w:eastAsia="zh-CN"/>
        </w:rPr>
        <w:t>负责人</w:t>
      </w:r>
      <w:r>
        <w:rPr>
          <w:rFonts w:hint="eastAsia" w:ascii="仿宋_GB2312" w:hAnsi="仿宋_GB2312" w:eastAsia="仿宋_GB2312" w:cs="仿宋_GB2312"/>
          <w:b w:val="0"/>
          <w:i w:val="0"/>
          <w:caps w:val="0"/>
          <w:color w:val="000000"/>
          <w:spacing w:val="0"/>
          <w:sz w:val="32"/>
          <w:szCs w:val="32"/>
          <w:shd w:val="clear" w:color="auto" w:fill="FFFFFF"/>
        </w:rPr>
        <w:t>为成员</w:t>
      </w:r>
      <w:r>
        <w:rPr>
          <w:rFonts w:hint="eastAsia" w:ascii="仿宋_GB2312" w:hAnsi="仿宋_GB2312" w:eastAsia="仿宋_GB2312" w:cs="仿宋_GB2312"/>
          <w:b w:val="0"/>
          <w:i w:val="0"/>
          <w:caps w:val="0"/>
          <w:color w:val="000000"/>
          <w:spacing w:val="0"/>
          <w:sz w:val="32"/>
          <w:szCs w:val="32"/>
          <w:shd w:val="clear" w:color="auto" w:fill="FFFFFF"/>
          <w:lang w:eastAsia="zh-CN"/>
        </w:rPr>
        <w:t>的</w:t>
      </w:r>
      <w:r>
        <w:rPr>
          <w:rFonts w:hint="eastAsia" w:ascii="仿宋_GB2312" w:hAnsi="仿宋_GB2312" w:eastAsia="仿宋_GB2312" w:cs="仿宋_GB2312"/>
          <w:b w:val="0"/>
          <w:i w:val="0"/>
          <w:caps w:val="0"/>
          <w:color w:val="000000"/>
          <w:spacing w:val="0"/>
          <w:sz w:val="32"/>
          <w:szCs w:val="32"/>
          <w:shd w:val="clear" w:color="auto" w:fill="FFFFFF"/>
        </w:rPr>
        <w:t>环境执法大练兵活动领导小组</w:t>
      </w:r>
      <w:r>
        <w:rPr>
          <w:rFonts w:hint="eastAsia" w:ascii="仿宋_GB2312" w:hAnsi="仿宋_GB2312" w:eastAsia="仿宋_GB2312" w:cs="仿宋_GB2312"/>
          <w:b w:val="0"/>
          <w:i w:val="0"/>
          <w:caps w:val="0"/>
          <w:color w:val="000000"/>
          <w:spacing w:val="0"/>
          <w:sz w:val="32"/>
          <w:szCs w:val="32"/>
          <w:shd w:val="clear" w:color="auto" w:fill="FFFFFF"/>
          <w:lang w:eastAsia="zh-CN"/>
        </w:rPr>
        <w:t>，同时又设立了</w:t>
      </w:r>
      <w:r>
        <w:rPr>
          <w:rFonts w:hint="eastAsia" w:ascii="仿宋_GB2312" w:hAnsi="仿宋_GB2312" w:eastAsia="仿宋_GB2312" w:cs="仿宋_GB2312"/>
          <w:b w:val="0"/>
          <w:i w:val="0"/>
          <w:caps w:val="0"/>
          <w:color w:val="000000"/>
          <w:spacing w:val="0"/>
          <w:sz w:val="32"/>
          <w:szCs w:val="32"/>
          <w:shd w:val="clear" w:color="auto" w:fill="FFFFFF"/>
        </w:rPr>
        <w:t>综合协调组、考核评价组、宣传报道组和后勤保障组</w:t>
      </w:r>
      <w:r>
        <w:rPr>
          <w:rFonts w:hint="eastAsia" w:ascii="仿宋_GB2312" w:hAnsi="仿宋_GB2312" w:eastAsia="仿宋_GB2312" w:cs="仿宋_GB2312"/>
          <w:b w:val="0"/>
          <w:i w:val="0"/>
          <w:caps w:val="0"/>
          <w:color w:val="000000"/>
          <w:spacing w:val="0"/>
          <w:sz w:val="32"/>
          <w:szCs w:val="32"/>
          <w:shd w:val="clear" w:color="auto" w:fill="FFFFFF"/>
          <w:lang w:eastAsia="zh-CN"/>
        </w:rPr>
        <w:t>及</w:t>
      </w:r>
      <w:r>
        <w:rPr>
          <w:rFonts w:hint="eastAsia" w:ascii="仿宋_GB2312" w:hAnsi="仿宋_GB2312" w:eastAsia="仿宋_GB2312" w:cs="仿宋_GB2312"/>
          <w:b w:val="0"/>
          <w:i w:val="0"/>
          <w:caps w:val="0"/>
          <w:color w:val="000000"/>
          <w:spacing w:val="0"/>
          <w:sz w:val="32"/>
          <w:szCs w:val="32"/>
          <w:shd w:val="clear" w:color="auto" w:fill="FFFFFF"/>
          <w:lang w:val="en-US" w:eastAsia="zh-CN"/>
        </w:rPr>
        <w:t>6个执法小分队</w:t>
      </w:r>
      <w:r>
        <w:rPr>
          <w:rFonts w:hint="eastAsia" w:ascii="仿宋_GB2312" w:hAnsi="仿宋_GB2312" w:eastAsia="仿宋_GB2312" w:cs="仿宋_GB2312"/>
          <w:b w:val="0"/>
          <w:i w:val="0"/>
          <w:caps w:val="0"/>
          <w:color w:val="000000"/>
          <w:spacing w:val="0"/>
          <w:sz w:val="32"/>
          <w:szCs w:val="32"/>
          <w:shd w:val="clear" w:color="auto" w:fill="FFFFFF"/>
        </w:rPr>
        <w:t>。</w:t>
      </w:r>
    </w:p>
    <w:p>
      <w:pPr>
        <w:keepNext w:val="0"/>
        <w:keepLines w:val="0"/>
        <w:pageBreakBefore w:val="0"/>
        <w:widowControl w:val="0"/>
        <w:kinsoku/>
        <w:wordWrap/>
        <w:overflowPunct/>
        <w:topLinePunct w:val="0"/>
        <w:autoSpaceDE/>
        <w:bidi w:val="0"/>
        <w:adjustRightInd/>
        <w:snapToGrid/>
        <w:spacing w:before="0" w:after="0" w:line="600" w:lineRule="exact"/>
        <w:ind w:left="0" w:leftChars="0" w:right="0" w:firstLine="643" w:firstLineChars="200"/>
        <w:jc w:val="both"/>
        <w:textAlignment w:val="auto"/>
        <w:outlineLvl w:val="9"/>
        <w:rPr>
          <w:rFonts w:hint="eastAsia" w:ascii="仿宋_GB2312" w:hAnsi="仿宋_GB2312" w:eastAsia="仿宋_GB2312" w:cs="仿宋_GB2312"/>
          <w:b w:val="0"/>
          <w:bCs/>
          <w:sz w:val="32"/>
          <w:szCs w:val="32"/>
          <w:lang w:eastAsia="zh-CN"/>
        </w:rPr>
      </w:pPr>
      <w:r>
        <w:rPr>
          <w:rFonts w:hint="eastAsia" w:ascii="楷体_GB2312" w:hAnsi="楷体_GB2312" w:eastAsia="楷体_GB2312" w:cs="楷体_GB2312"/>
          <w:b/>
          <w:i w:val="0"/>
          <w:caps w:val="0"/>
          <w:color w:val="000000"/>
          <w:spacing w:val="0"/>
          <w:sz w:val="32"/>
          <w:szCs w:val="32"/>
          <w:shd w:val="clear" w:color="auto" w:fill="FFFFFF"/>
          <w:lang w:eastAsia="zh-CN"/>
        </w:rPr>
        <w:t>（二）精心部署，明确责任，协同作战。</w:t>
      </w:r>
      <w:r>
        <w:rPr>
          <w:rFonts w:hint="eastAsia" w:ascii="仿宋_GB2312" w:hAnsi="仿宋_GB2312" w:eastAsia="仿宋_GB2312" w:cs="仿宋_GB2312"/>
          <w:sz w:val="32"/>
          <w:szCs w:val="32"/>
        </w:rPr>
        <w:t>为保证大练兵活动的稳步推进，制定了大练兵活动实施方案，明确了大练兵活动的目的、任务和要求，</w:t>
      </w:r>
      <w:r>
        <w:rPr>
          <w:rFonts w:hint="eastAsia" w:ascii="仿宋_GB2312" w:hAnsi="仿宋_GB2312" w:eastAsia="仿宋_GB2312" w:cs="仿宋_GB2312"/>
          <w:sz w:val="32"/>
          <w:szCs w:val="32"/>
          <w:lang w:eastAsia="zh-CN"/>
        </w:rPr>
        <w:t>明确了目标和责任，</w:t>
      </w:r>
      <w:r>
        <w:rPr>
          <w:rFonts w:hint="eastAsia" w:ascii="仿宋_GB2312" w:hAnsi="仿宋_GB2312" w:eastAsia="仿宋_GB2312" w:cs="仿宋_GB2312"/>
          <w:sz w:val="32"/>
          <w:szCs w:val="32"/>
        </w:rPr>
        <w:t>加强局内部不同部门之间的沟通和协调，由环境监察部门牵头，</w:t>
      </w:r>
      <w:r>
        <w:rPr>
          <w:rFonts w:hint="eastAsia" w:ascii="仿宋_GB2312" w:hAnsi="仿宋_GB2312" w:eastAsia="仿宋_GB2312" w:cs="仿宋_GB2312"/>
          <w:sz w:val="32"/>
          <w:szCs w:val="32"/>
          <w:lang w:eastAsia="zh-CN"/>
        </w:rPr>
        <w:t>监测、监控、</w:t>
      </w:r>
      <w:r>
        <w:rPr>
          <w:rFonts w:hint="eastAsia" w:ascii="仿宋_GB2312" w:hAnsi="仿宋_GB2312" w:eastAsia="仿宋_GB2312" w:cs="仿宋_GB2312"/>
          <w:sz w:val="32"/>
          <w:szCs w:val="32"/>
        </w:rPr>
        <w:t>法制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宣教等</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共同参与，协同推进。</w:t>
      </w:r>
      <w:r>
        <w:rPr>
          <w:rFonts w:hint="eastAsia" w:ascii="仿宋_GB2312" w:hAnsi="仿宋_GB2312" w:eastAsia="仿宋_GB2312" w:cs="仿宋_GB2312"/>
          <w:sz w:val="32"/>
          <w:szCs w:val="32"/>
          <w:lang w:val="en-US" w:eastAsia="zh-CN"/>
        </w:rPr>
        <w:t>在案件办理中，涉及大案要案，由监察业务骨干和辖区中心所共同出动执法人员，共同完成证据搜集、文书制作等程序，既利用了骨干人员的办案经验，又发挥了辖区执法人员对细节的掌握，使案件在质量、速度上都有了保障，</w:t>
      </w:r>
      <w:r>
        <w:rPr>
          <w:rFonts w:hint="eastAsia" w:ascii="仿宋_GB2312" w:hAnsi="仿宋_GB2312" w:eastAsia="仿宋_GB2312" w:cs="仿宋_GB2312"/>
          <w:b w:val="0"/>
          <w:bCs/>
          <w:sz w:val="32"/>
          <w:szCs w:val="32"/>
        </w:rPr>
        <w:t>真正起到练兵</w:t>
      </w:r>
      <w:r>
        <w:rPr>
          <w:rFonts w:hint="eastAsia" w:ascii="仿宋_GB2312" w:hAnsi="仿宋_GB2312" w:eastAsia="仿宋_GB2312" w:cs="仿宋_GB2312"/>
          <w:b w:val="0"/>
          <w:bCs/>
          <w:sz w:val="32"/>
          <w:szCs w:val="32"/>
          <w:lang w:eastAsia="zh-CN"/>
        </w:rPr>
        <w:t>的作用。</w:t>
      </w:r>
    </w:p>
    <w:p>
      <w:pPr>
        <w:keepNext w:val="0"/>
        <w:keepLines w:val="0"/>
        <w:pageBreakBefore w:val="0"/>
        <w:widowControl w:val="0"/>
        <w:kinsoku/>
        <w:wordWrap/>
        <w:overflowPunct/>
        <w:topLinePunct w:val="0"/>
        <w:autoSpaceDE/>
        <w:bidi w:val="0"/>
        <w:adjustRightInd/>
        <w:snapToGrid/>
        <w:spacing w:before="0" w:after="0" w:line="600" w:lineRule="exact"/>
        <w:ind w:right="0" w:firstLine="643"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eastAsia="zh-CN"/>
        </w:rPr>
        <w:t>（三）加强学习和宣传，强化执法</w:t>
      </w:r>
      <w:r>
        <w:rPr>
          <w:rFonts w:hint="eastAsia" w:ascii="楷体_GB2312" w:eastAsia="楷体_GB2312"/>
          <w:b/>
          <w:sz w:val="32"/>
          <w:szCs w:val="32"/>
          <w:lang w:eastAsia="zh-CN"/>
        </w:rPr>
        <w:t>技能培训。</w:t>
      </w:r>
      <w:r>
        <w:rPr>
          <w:rFonts w:hint="eastAsia" w:ascii="仿宋_GB2312" w:hAnsi="仿宋_GB2312" w:eastAsia="仿宋_GB2312" w:cs="仿宋_GB2312"/>
          <w:sz w:val="32"/>
          <w:szCs w:val="32"/>
          <w:lang w:eastAsia="zh-CN"/>
        </w:rPr>
        <w:t>为做好我市</w:t>
      </w:r>
      <w:r>
        <w:rPr>
          <w:rFonts w:hint="eastAsia" w:ascii="仿宋_GB2312" w:hAnsi="仿宋_GB2312" w:eastAsia="仿宋_GB2312" w:cs="仿宋_GB2312"/>
          <w:sz w:val="32"/>
          <w:szCs w:val="32"/>
        </w:rPr>
        <w:t>环境执法大练兵</w:t>
      </w:r>
      <w:r>
        <w:rPr>
          <w:rFonts w:hint="eastAsia" w:ascii="仿宋_GB2312" w:hAnsi="仿宋_GB2312" w:eastAsia="仿宋_GB2312" w:cs="仿宋_GB2312"/>
          <w:sz w:val="32"/>
          <w:szCs w:val="32"/>
          <w:lang w:eastAsia="zh-CN"/>
        </w:rPr>
        <w:t>工作，</w:t>
      </w:r>
      <w:r>
        <w:rPr>
          <w:rFonts w:hint="eastAsia" w:ascii="仿宋_GB2312" w:hAnsi="仿宋_GB2312" w:eastAsia="仿宋_GB2312" w:cs="仿宋_GB2312"/>
          <w:sz w:val="32"/>
          <w:szCs w:val="32"/>
          <w:lang w:val="en-US" w:eastAsia="zh-CN"/>
        </w:rPr>
        <w:t>及时召开动员会，要求全局人员高度重视大练兵活动，要以此为契机，切实提升环保队伍整体能力，加强部门协调，加大案件查处力度，通过查办大案要案，打击环境违法行为，提高公众满意度，树立良好形象。同时要做好宣传，鼓励公众和媒体参与到大练兵活动中来，积极举报和反映损害群众环境利益的环境违法行为。</w:t>
      </w:r>
      <w:r>
        <w:rPr>
          <w:rFonts w:hint="eastAsia" w:ascii="仿宋_GB2312" w:hAnsi="仿宋_GB2312" w:eastAsia="仿宋_GB2312" w:cs="仿宋_GB2312"/>
          <w:b w:val="0"/>
          <w:bCs/>
          <w:sz w:val="32"/>
          <w:szCs w:val="32"/>
          <w:lang w:eastAsia="zh-CN"/>
        </w:rPr>
        <w:t>为做好实战练兵，我局要求全员参与，掀起学习环保法律法规特别是四个配套办法的高潮，连续举办了</w:t>
      </w:r>
      <w:r>
        <w:rPr>
          <w:rFonts w:hint="eastAsia" w:ascii="仿宋_GB2312" w:hAnsi="仿宋_GB2312" w:eastAsia="仿宋_GB2312" w:cs="仿宋_GB2312"/>
          <w:b w:val="0"/>
          <w:bCs/>
          <w:sz w:val="32"/>
          <w:szCs w:val="32"/>
          <w:lang w:val="en-US" w:eastAsia="zh-CN"/>
        </w:rPr>
        <w:t>4次法律</w:t>
      </w:r>
      <w:r>
        <w:rPr>
          <w:rFonts w:hint="eastAsia" w:ascii="仿宋_GB2312" w:hAnsi="仿宋_GB2312" w:eastAsia="仿宋_GB2312" w:cs="仿宋_GB2312"/>
          <w:b w:val="0"/>
          <w:bCs/>
          <w:sz w:val="32"/>
          <w:szCs w:val="32"/>
          <w:lang w:eastAsia="zh-CN"/>
        </w:rPr>
        <w:t>培训。并要求</w:t>
      </w:r>
      <w:r>
        <w:rPr>
          <w:rFonts w:hint="eastAsia" w:ascii="仿宋_GB2312" w:eastAsia="仿宋_GB2312"/>
          <w:sz w:val="32"/>
          <w:szCs w:val="32"/>
          <w:lang w:eastAsia="zh-CN"/>
        </w:rPr>
        <w:t>全体执法人员坚持每周学习，并做到学习内容、时间、人员“三落实”。</w:t>
      </w:r>
    </w:p>
    <w:p>
      <w:pPr>
        <w:keepNext w:val="0"/>
        <w:keepLines w:val="0"/>
        <w:pageBreakBefore w:val="0"/>
        <w:widowControl w:val="0"/>
        <w:numPr>
          <w:ilvl w:val="0"/>
          <w:numId w:val="0"/>
        </w:numPr>
        <w:kinsoku/>
        <w:wordWrap/>
        <w:overflowPunct/>
        <w:topLinePunct w:val="0"/>
        <w:autoSpaceDE/>
        <w:bidi w:val="0"/>
        <w:adjustRightInd/>
        <w:snapToGrid/>
        <w:spacing w:before="0" w:after="0" w:line="600" w:lineRule="exact"/>
        <w:ind w:right="0"/>
        <w:jc w:val="both"/>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 xml:space="preserve">   （四）加强与公、检、法等部门的联系，充分发挥生态环境警察作用。</w:t>
      </w:r>
    </w:p>
    <w:p>
      <w:pPr>
        <w:keepNext w:val="0"/>
        <w:keepLines w:val="0"/>
        <w:pageBreakBefore w:val="0"/>
        <w:widowControl w:val="0"/>
        <w:kinsoku/>
        <w:wordWrap/>
        <w:overflowPunct/>
        <w:topLinePunct w:val="0"/>
        <w:autoSpaceDE/>
        <w:bidi w:val="0"/>
        <w:adjustRightInd/>
        <w:snapToGrid/>
        <w:spacing w:before="0" w:after="0" w:line="600" w:lineRule="exact"/>
        <w:ind w:right="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市成立了生态环境警察大队和环保巡回法庭，在办理涉及刑事案件的过程中，公安、检察院、法院及早介入并全程跟踪，做到处罚、移交、起诉、判决及时有效。自生态环境警察大队成立以来，共联合执法10余次，出动人员126人次。</w:t>
      </w:r>
    </w:p>
    <w:p>
      <w:pPr>
        <w:keepNext w:val="0"/>
        <w:keepLines w:val="0"/>
        <w:pageBreakBefore w:val="0"/>
        <w:widowControl w:val="0"/>
        <w:numPr>
          <w:ilvl w:val="0"/>
          <w:numId w:val="2"/>
        </w:numPr>
        <w:kinsoku/>
        <w:wordWrap/>
        <w:overflowPunct/>
        <w:topLinePunct w:val="0"/>
        <w:autoSpaceDE/>
        <w:bidi w:val="0"/>
        <w:adjustRightInd/>
        <w:snapToGrid/>
        <w:spacing w:before="0" w:after="0" w:line="600" w:lineRule="exact"/>
        <w:ind w:left="0" w:leftChars="0" w:right="0" w:firstLine="640" w:firstLineChars="200"/>
        <w:jc w:val="both"/>
        <w:textAlignment w:val="auto"/>
        <w:outlineLvl w:val="9"/>
        <w:rPr>
          <w:rFonts w:hint="eastAsia" w:ascii="黑体" w:hAnsi="黑体" w:eastAsia="黑体" w:cs="黑体"/>
          <w:b w:val="0"/>
          <w:bCs w:val="0"/>
          <w:color w:val="3E3E3E"/>
          <w:kern w:val="0"/>
          <w:sz w:val="32"/>
          <w:szCs w:val="32"/>
          <w:lang w:val="en-US" w:eastAsia="zh-CN"/>
        </w:rPr>
      </w:pPr>
      <w:r>
        <w:rPr>
          <w:rFonts w:hint="eastAsia" w:ascii="黑体" w:hAnsi="黑体" w:eastAsia="黑体" w:cs="黑体"/>
          <w:b w:val="0"/>
          <w:bCs w:val="0"/>
          <w:color w:val="3E3E3E"/>
          <w:kern w:val="0"/>
          <w:sz w:val="32"/>
          <w:szCs w:val="32"/>
          <w:lang w:val="en-US" w:eastAsia="zh-CN"/>
        </w:rPr>
        <w:t>重点案件办理情况</w:t>
      </w:r>
    </w:p>
    <w:p>
      <w:pPr>
        <w:keepNext w:val="0"/>
        <w:keepLines w:val="0"/>
        <w:pageBreakBefore w:val="0"/>
        <w:shd w:val="solid" w:color="FFFFFF" w:fill="auto"/>
        <w:kinsoku/>
        <w:wordWrap/>
        <w:overflowPunct/>
        <w:topLinePunct w:val="0"/>
        <w:autoSpaceDE/>
        <w:autoSpaceDN w:val="0"/>
        <w:bidi w:val="0"/>
        <w:adjustRightInd/>
        <w:snapToGrid/>
        <w:spacing w:line="600" w:lineRule="exact"/>
        <w:ind w:firstLine="420"/>
        <w:jc w:val="both"/>
        <w:textAlignment w:val="auto"/>
        <w:rPr>
          <w:rFonts w:hint="eastAsia" w:ascii="黑体" w:hAnsi="黑体" w:eastAsia="黑体" w:cs="黑体"/>
          <w:b/>
          <w:bCs/>
          <w:color w:val="3E3E3E"/>
          <w:kern w:val="0"/>
          <w:sz w:val="32"/>
          <w:szCs w:val="32"/>
          <w:lang w:val="en-US" w:eastAsia="zh-CN"/>
        </w:rPr>
      </w:pPr>
      <w:r>
        <w:rPr>
          <w:rFonts w:hint="eastAsia" w:ascii="仿宋" w:hAnsi="仿宋" w:eastAsia="仿宋"/>
          <w:sz w:val="32"/>
          <w:szCs w:val="32"/>
          <w:lang w:eastAsia="zh-CN"/>
        </w:rPr>
        <w:t>（一）</w:t>
      </w:r>
      <w:r>
        <w:rPr>
          <w:rFonts w:hint="eastAsia" w:ascii="仿宋" w:hAnsi="仿宋" w:eastAsia="仿宋"/>
          <w:sz w:val="32"/>
          <w:szCs w:val="32"/>
          <w:lang w:val="en-US" w:eastAsia="zh-CN"/>
        </w:rPr>
        <w:t>2018年</w:t>
      </w:r>
      <w:r>
        <w:rPr>
          <w:rFonts w:hint="eastAsia" w:ascii="仿宋" w:hAnsi="仿宋" w:eastAsia="仿宋"/>
          <w:sz w:val="32"/>
          <w:szCs w:val="32"/>
        </w:rPr>
        <w:t>大练兵活动开展以来，全市共出动执法人员</w:t>
      </w:r>
      <w:r>
        <w:rPr>
          <w:rFonts w:hint="eastAsia" w:ascii="仿宋" w:hAnsi="仿宋" w:eastAsia="仿宋"/>
          <w:sz w:val="32"/>
          <w:szCs w:val="32"/>
          <w:lang w:val="en-US" w:eastAsia="zh-CN"/>
        </w:rPr>
        <w:t>6523</w:t>
      </w:r>
      <w:r>
        <w:rPr>
          <w:rFonts w:hint="eastAsia" w:ascii="仿宋" w:hAnsi="仿宋" w:eastAsia="仿宋"/>
          <w:sz w:val="32"/>
          <w:szCs w:val="32"/>
        </w:rPr>
        <w:t>人次</w:t>
      </w:r>
      <w:r>
        <w:rPr>
          <w:rFonts w:hint="eastAsia" w:ascii="仿宋" w:hAnsi="仿宋" w:eastAsia="仿宋"/>
          <w:sz w:val="32"/>
          <w:szCs w:val="32"/>
          <w:lang w:eastAsia="zh-CN"/>
        </w:rPr>
        <w:t>，</w:t>
      </w:r>
      <w:r>
        <w:rPr>
          <w:rFonts w:hint="eastAsia" w:ascii="仿宋_GB2312" w:eastAsia="仿宋_GB2312"/>
          <w:sz w:val="32"/>
          <w:szCs w:val="32"/>
          <w:lang w:eastAsia="zh-CN"/>
        </w:rPr>
        <w:t>下达</w:t>
      </w:r>
      <w:r>
        <w:rPr>
          <w:rFonts w:hint="eastAsia" w:ascii="仿宋_GB2312" w:eastAsia="仿宋_GB2312"/>
          <w:sz w:val="32"/>
          <w:szCs w:val="32"/>
          <w:lang w:val="en-US" w:eastAsia="zh-CN"/>
        </w:rPr>
        <w:t>行政处罚决定书189份</w:t>
      </w:r>
      <w:r>
        <w:rPr>
          <w:rFonts w:hint="eastAsia" w:ascii="仿宋_GB2312" w:hAnsi="仿宋_GB2312" w:eastAsia="仿宋_GB2312" w:cs="仿宋_GB2312"/>
          <w:color w:val="auto"/>
          <w:sz w:val="32"/>
          <w:szCs w:val="32"/>
          <w:lang w:val="en-US" w:eastAsia="zh-CN"/>
        </w:rPr>
        <w:t>，金额532.831万元</w:t>
      </w:r>
      <w:r>
        <w:rPr>
          <w:rFonts w:hint="eastAsia" w:ascii="仿宋_GB2312" w:eastAsia="仿宋_GB2312"/>
          <w:sz w:val="32"/>
          <w:szCs w:val="32"/>
          <w:lang w:val="en-US" w:eastAsia="zh-CN"/>
        </w:rPr>
        <w:t>，其中，涉嫌环境污染犯罪2起，行政拘留5起，申请法院强制执行2起，有力的打击了环境违法行为。</w:t>
      </w:r>
    </w:p>
    <w:p>
      <w:pPr>
        <w:keepNext w:val="0"/>
        <w:keepLines w:val="0"/>
        <w:pageBreakBefore w:val="0"/>
        <w:widowControl w:val="0"/>
        <w:kinsoku/>
        <w:wordWrap/>
        <w:overflowPunct/>
        <w:topLinePunct w:val="0"/>
        <w:autoSpaceDE/>
        <w:bidi w:val="0"/>
        <w:adjustRightInd/>
        <w:snapToGrid/>
        <w:spacing w:before="0" w:after="0" w:line="600" w:lineRule="exact"/>
        <w:ind w:right="0"/>
        <w:jc w:val="both"/>
        <w:textAlignment w:val="auto"/>
        <w:outlineLvl w:val="9"/>
        <w:rPr>
          <w:rFonts w:hint="eastAsia" w:ascii="仿宋_GB2312" w:hAnsi="仿宋_GB2312" w:eastAsia="仿宋_GB2312" w:cs="仿宋_GB2312"/>
          <w:bCs/>
          <w:sz w:val="32"/>
          <w:szCs w:val="32"/>
          <w:lang w:val="en-US" w:eastAsia="zh-CN"/>
        </w:rPr>
      </w:pPr>
      <w:r>
        <w:rPr>
          <w:rFonts w:hint="eastAsia" w:ascii="仿宋" w:hAnsi="仿宋" w:eastAsia="仿宋"/>
          <w:b/>
          <w:sz w:val="32"/>
          <w:szCs w:val="32"/>
          <w:lang w:val="en-US" w:eastAsia="zh-CN"/>
        </w:rPr>
        <w:t xml:space="preserve">  </w:t>
      </w:r>
      <w:r>
        <w:rPr>
          <w:rFonts w:hint="eastAsia" w:ascii="仿宋" w:hAnsi="仿宋" w:eastAsia="仿宋"/>
          <w:b w:val="0"/>
          <w:bCs/>
          <w:sz w:val="32"/>
          <w:szCs w:val="32"/>
          <w:lang w:val="en-US" w:eastAsia="zh-CN"/>
        </w:rPr>
        <w:t>（二）其中</w:t>
      </w:r>
      <w:r>
        <w:rPr>
          <w:rFonts w:hint="eastAsia" w:ascii="仿宋" w:hAnsi="仿宋" w:eastAsia="仿宋"/>
          <w:sz w:val="32"/>
          <w:szCs w:val="32"/>
        </w:rPr>
        <w:t>较为典型案件是</w:t>
      </w:r>
      <w:r>
        <w:rPr>
          <w:rFonts w:hint="eastAsia" w:ascii="仿宋" w:hAnsi="仿宋" w:eastAsia="仿宋"/>
          <w:b w:val="0"/>
          <w:bCs/>
          <w:sz w:val="32"/>
          <w:szCs w:val="32"/>
          <w:lang w:val="en-US" w:eastAsia="zh-CN"/>
        </w:rPr>
        <w:t>查办大案要案，</w:t>
      </w:r>
      <w:r>
        <w:rPr>
          <w:rFonts w:hint="eastAsia" w:ascii="仿宋_GB2312" w:hAnsi="仿宋_GB2312" w:eastAsia="仿宋_GB2312" w:cs="仿宋_GB2312"/>
          <w:bCs/>
          <w:sz w:val="32"/>
          <w:szCs w:val="32"/>
          <w:lang w:eastAsia="zh-CN"/>
        </w:rPr>
        <w:t>打击环境污染犯罪行为。</w:t>
      </w:r>
      <w:r>
        <w:rPr>
          <w:rFonts w:hint="eastAsia" w:ascii="仿宋_GB2312" w:hAnsi="仿宋_GB2312" w:eastAsia="仿宋_GB2312" w:cs="仿宋_GB2312"/>
          <w:bCs/>
          <w:sz w:val="32"/>
          <w:szCs w:val="32"/>
          <w:lang w:val="en-US" w:eastAsia="zh-CN"/>
        </w:rPr>
        <w:t>2018年6月，监察大队执法人员在对蟒川镇镇英张村汝丰焦化有限公司院内进行现场检查时，发现该公司地面除尘站烟囱出现冒黑烟现象，经核查，该公司地面除尘器因布袋破损，未能及时更换或维修，致使地面除尘站不能正常发挥作用，造成黑烟从烟囱内冒出，废气未经处理直接外排至大气中，涉嫌不正常运行大气污染防治设施，违反了《中华人民共和国大气污染防治》第二十二条第二款的规定。针对该情况，我局执法人员当场制定案卷资料，依据《中华人民共和国环境保护法》第六十三条和《行政主管部门移送适用行政拘留案件暂行管理办法》第七条的规定，责令其立即整改违法行为，并处贰拾万元整的行政处罚。目前，该情况已整改到位，并移送给市公安局。</w:t>
      </w:r>
    </w:p>
    <w:p>
      <w:pPr>
        <w:keepNext w:val="0"/>
        <w:keepLines w:val="0"/>
        <w:pageBreakBefore w:val="0"/>
        <w:widowControl w:val="0"/>
        <w:kinsoku/>
        <w:wordWrap/>
        <w:overflowPunct/>
        <w:topLinePunct w:val="0"/>
        <w:autoSpaceDE/>
        <w:bidi w:val="0"/>
        <w:adjustRightInd/>
        <w:snapToGrid/>
        <w:spacing w:before="0" w:after="0" w:line="600" w:lineRule="exact"/>
        <w:ind w:right="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 xml:space="preserve">   </w:t>
      </w:r>
      <w:r>
        <w:rPr>
          <w:rFonts w:hint="eastAsia" w:ascii="仿宋" w:hAnsi="仿宋" w:eastAsia="仿宋"/>
          <w:sz w:val="32"/>
          <w:szCs w:val="32"/>
        </w:rPr>
        <w:t>下一阶段工作中，</w:t>
      </w:r>
      <w:r>
        <w:rPr>
          <w:rFonts w:hint="eastAsia" w:ascii="仿宋" w:hAnsi="仿宋" w:eastAsia="仿宋"/>
          <w:sz w:val="32"/>
          <w:szCs w:val="32"/>
          <w:lang w:eastAsia="zh-CN"/>
        </w:rPr>
        <w:t>汝州市环境监察大队将继续响应生态环保部</w:t>
      </w:r>
      <w:r>
        <w:rPr>
          <w:rFonts w:hint="eastAsia" w:ascii="仿宋" w:hAnsi="仿宋" w:eastAsia="仿宋"/>
          <w:sz w:val="32"/>
          <w:szCs w:val="32"/>
        </w:rPr>
        <w:t>开展环境执法大练兵活动，不打折扣，认真落实工作要求，结合大练兵活动，严厉打击辖区各类环境违法行为，不断完善我市环境执法现场检查、立案、调查取证等工作程序，提升执法人员综合执法能力和水平。</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altName w:val="仿宋_GB2312"/>
    <w:panose1 w:val="02010609060101010101"/>
    <w:charset w:val="01"/>
    <w:family w:val="auto"/>
    <w:pitch w:val="default"/>
    <w:sig w:usb0="00000000" w:usb1="00000000" w:usb2="00000000" w:usb3="00000000" w:csb0="00040001" w:csb1="00000000"/>
  </w:font>
  <w:font w:name="楷体">
    <w:altName w:val="楷体_GB2312"/>
    <w:panose1 w:val="02010609060101010101"/>
    <w:charset w:val="86"/>
    <w:family w:val="auto"/>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rFonts w:ascii="Times New Roman" w:hAnsi="Times New Roman" w:eastAsia="宋体" w:cs="Times New Roman"/>
        <w:kern w:val="2"/>
        <w:sz w:val="18"/>
        <w:szCs w:val="24"/>
        <w:lang w:val="en-US" w:eastAsia="zh-CN" w:bidi="ar-SA"/>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1</w:t>
                          </w:r>
                          <w:r>
                            <w:rPr>
                              <w:rFonts w:hint="eastAsia"/>
                              <w:sz w:val="18"/>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zql5uc8A&#10;AAAFAQAADwAAAAAAAAABACAAAAAiAAAAZHJzL2Rvd25yZXYueG1sUEsBAhQAFAAAAAgAh07iQNzT&#10;xD62AQAAVAMAAA4AAAAAAAAAAQAgAAAAHgEAAGRycy9lMm9Eb2MueG1sUEsFBgAAAAAGAAYAWQEA&#10;AEYFAAAAAA==&#10;">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1</w:t>
                    </w:r>
                    <w:r>
                      <w:rPr>
                        <w:rFonts w:hint="eastAsia"/>
                        <w:sz w:val="1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tentative="0">
      <w:start w:val="3"/>
      <w:numFmt w:val="chineseCounting"/>
      <w:suff w:val="nothing"/>
      <w:lvlText w:val="%1、"/>
      <w:lvlJc w:val="left"/>
    </w:lvl>
  </w:abstractNum>
  <w:abstractNum w:abstractNumId="1">
    <w:nsid w:val="0000000B"/>
    <w:multiLevelType w:val="singleLevel"/>
    <w:tmpl w:val="0000000B"/>
    <w:lvl w:ilvl="0" w:tentative="0">
      <w:start w:val="2"/>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bordersDoNotSurroundHeader w:val="1"/>
  <w:bordersDoNotSurroundFooter w:val="1"/>
  <w:documentProtection w:enforcement="0"/>
  <w:defaultTabStop w:val="50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207269"/>
    <w:rsid w:val="171C54C8"/>
    <w:rsid w:val="181C0484"/>
    <w:rsid w:val="2BF50AEF"/>
    <w:rsid w:val="44A77F54"/>
    <w:rsid w:val="608A3408"/>
    <w:rsid w:val="701936C7"/>
    <w:rsid w:val="72DF0FA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customStyle="1" w:styleId="5">
    <w:name w:val="HTML Address"/>
    <w:basedOn w:val="1"/>
    <w:uiPriority w:val="0"/>
    <w:pPr>
      <w:spacing w:before="100" w:beforeAutospacing="1" w:after="100" w:afterAutospacing="1"/>
      <w:ind w:left="0" w:right="0"/>
      <w:jc w:val="left"/>
    </w:pPr>
    <w:rPr>
      <w:kern w:val="0"/>
      <w:sz w:val="24"/>
      <w:lang w:val="en-US"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0</Pages>
  <Words>0</Words>
  <Characters>0</Characters>
  <Lines>0</Lines>
  <Paragraphs>0</Paragraphs>
  <TotalTime>57</TotalTime>
  <ScaleCrop>false</ScaleCrop>
  <LinksUpToDate>false</LinksUpToDate>
  <CharactersWithSpaces>0</CharactersWithSpaces>
  <Application>WPS Office_10.1.0.7670_F1E327BC-269C-435d-A152-05C5408002CA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2018-10-21T00:15:00Z</dcterms:created>
  <dc:creator>Administrator</dc:creator>
  <cp:lastModifiedBy>Administrator</cp:lastModifiedBy>
  <dcterms:modified xsi:type="dcterms:W3CDTF">2018-12-18T03:19:25Z</dcterms:modified>
  <dc:title>汝州市环保局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