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ascii="微软雅黑" w:hAnsi="微软雅黑" w:eastAsia="微软雅黑" w:cs="微软雅黑"/>
          <w:b w:val="0"/>
          <w:i w:val="0"/>
          <w:caps w:val="0"/>
          <w:color w:val="333333"/>
          <w:spacing w:val="0"/>
          <w:sz w:val="51"/>
          <w:szCs w:val="51"/>
        </w:rPr>
      </w:pPr>
      <w:r>
        <w:rPr>
          <w:rFonts w:hint="eastAsia" w:ascii="微软雅黑" w:hAnsi="微软雅黑" w:eastAsia="微软雅黑" w:cs="微软雅黑"/>
          <w:b w:val="0"/>
          <w:i w:val="0"/>
          <w:caps w:val="0"/>
          <w:color w:val="333333"/>
          <w:spacing w:val="0"/>
          <w:sz w:val="51"/>
          <w:szCs w:val="51"/>
          <w:bdr w:val="none" w:color="auto" w:sz="0" w:space="0"/>
          <w:lang w:eastAsia="zh-CN"/>
        </w:rPr>
        <w:t>泌阳县</w:t>
      </w:r>
      <w:r>
        <w:rPr>
          <w:rFonts w:hint="eastAsia" w:ascii="微软雅黑" w:hAnsi="微软雅黑" w:eastAsia="微软雅黑" w:cs="微软雅黑"/>
          <w:b w:val="0"/>
          <w:i w:val="0"/>
          <w:caps w:val="0"/>
          <w:color w:val="333333"/>
          <w:spacing w:val="0"/>
          <w:sz w:val="51"/>
          <w:szCs w:val="51"/>
          <w:bdr w:val="none" w:color="auto" w:sz="0" w:space="0"/>
        </w:rPr>
        <w:t>环境执法大练兵表现突出候选</w:t>
      </w:r>
      <w:r>
        <w:rPr>
          <w:rFonts w:hint="eastAsia" w:ascii="微软雅黑" w:hAnsi="微软雅黑" w:eastAsia="微软雅黑" w:cs="微软雅黑"/>
          <w:b w:val="0"/>
          <w:i w:val="0"/>
          <w:caps w:val="0"/>
          <w:color w:val="333333"/>
          <w:spacing w:val="0"/>
          <w:sz w:val="51"/>
          <w:szCs w:val="51"/>
          <w:bdr w:val="none" w:color="auto" w:sz="0" w:space="0"/>
          <w:lang w:eastAsia="zh-CN"/>
        </w:rPr>
        <w:t>集体</w:t>
      </w:r>
      <w:r>
        <w:rPr>
          <w:rFonts w:hint="eastAsia" w:ascii="微软雅黑" w:hAnsi="微软雅黑" w:eastAsia="微软雅黑" w:cs="微软雅黑"/>
          <w:b w:val="0"/>
          <w:i w:val="0"/>
          <w:caps w:val="0"/>
          <w:color w:val="333333"/>
          <w:spacing w:val="0"/>
          <w:sz w:val="51"/>
          <w:szCs w:val="51"/>
          <w:bdr w:val="none" w:color="auto" w:sz="0" w:space="0"/>
        </w:rPr>
        <w:t>事迹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420" w:lineRule="atLeast"/>
        <w:ind w:left="0" w:right="0" w:firstLine="0"/>
        <w:rPr>
          <w:rFonts w:hint="eastAsia" w:ascii="微软雅黑" w:hAnsi="微软雅黑" w:eastAsia="微软雅黑" w:cs="微软雅黑"/>
          <w:i w:val="0"/>
          <w:caps w:val="0"/>
          <w:color w:val="333333"/>
          <w:spacing w:val="0"/>
          <w:sz w:val="28"/>
          <w:szCs w:val="28"/>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420" w:lineRule="atLeast"/>
        <w:ind w:left="0" w:right="0" w:firstLine="640" w:firstLineChars="200"/>
        <w:rPr>
          <w:rFonts w:ascii="微软雅黑" w:hAnsi="微软雅黑" w:eastAsia="微软雅黑" w:cs="微软雅黑"/>
          <w:i w:val="0"/>
          <w:caps w:val="0"/>
          <w:color w:val="333333"/>
          <w:spacing w:val="0"/>
          <w:sz w:val="32"/>
          <w:szCs w:val="32"/>
        </w:rPr>
      </w:pPr>
      <w:r>
        <w:rPr>
          <w:rFonts w:hint="eastAsia" w:ascii="微软雅黑" w:hAnsi="微软雅黑" w:eastAsia="微软雅黑" w:cs="微软雅黑"/>
          <w:i w:val="0"/>
          <w:caps w:val="0"/>
          <w:color w:val="333333"/>
          <w:spacing w:val="0"/>
          <w:sz w:val="32"/>
          <w:szCs w:val="32"/>
          <w:bdr w:val="none" w:color="auto" w:sz="0" w:space="0"/>
        </w:rPr>
        <w:t>为进一步提高执法水平，推进环境执法规范化、精细化，强化环境执法队伍建设，</w:t>
      </w:r>
      <w:r>
        <w:rPr>
          <w:rFonts w:hint="eastAsia" w:ascii="微软雅黑" w:hAnsi="微软雅黑" w:eastAsia="微软雅黑" w:cs="微软雅黑"/>
          <w:i w:val="0"/>
          <w:caps w:val="0"/>
          <w:color w:val="333333"/>
          <w:spacing w:val="0"/>
          <w:sz w:val="32"/>
          <w:szCs w:val="32"/>
          <w:bdr w:val="none" w:color="auto" w:sz="0" w:space="0"/>
          <w:lang w:eastAsia="zh-CN"/>
        </w:rPr>
        <w:t>泌阳县</w:t>
      </w:r>
      <w:r>
        <w:rPr>
          <w:rFonts w:hint="eastAsia" w:ascii="微软雅黑" w:hAnsi="微软雅黑" w:eastAsia="微软雅黑" w:cs="微软雅黑"/>
          <w:i w:val="0"/>
          <w:caps w:val="0"/>
          <w:color w:val="333333"/>
          <w:spacing w:val="0"/>
          <w:sz w:val="32"/>
          <w:szCs w:val="32"/>
          <w:bdr w:val="none" w:color="auto" w:sz="0" w:space="0"/>
        </w:rPr>
        <w:t>环境监察大队以改善环境质量为核心，以保护群众环境权益为目标，全面开展执法大练兵活动，扎实做好环境监察、落后产能淘汰升级、建设项目监管等重点工作，全面推进政风行风建设，行政效能不断提升，各项工作目标不断完成，全县环境质量不断完善，执法大练兵成效明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420" w:lineRule="atLeast"/>
        <w:ind w:left="0" w:right="0" w:firstLine="0"/>
        <w:rPr>
          <w:rFonts w:hint="eastAsia" w:ascii="微软雅黑" w:hAnsi="微软雅黑" w:eastAsia="微软雅黑" w:cs="微软雅黑"/>
          <w:i w:val="0"/>
          <w:caps w:val="0"/>
          <w:color w:val="333333"/>
          <w:spacing w:val="0"/>
          <w:sz w:val="32"/>
          <w:szCs w:val="32"/>
        </w:rPr>
      </w:pPr>
      <w:r>
        <w:rPr>
          <w:rFonts w:hint="eastAsia" w:ascii="微软雅黑" w:hAnsi="微软雅黑" w:eastAsia="微软雅黑" w:cs="微软雅黑"/>
          <w:i w:val="0"/>
          <w:caps w:val="0"/>
          <w:color w:val="333333"/>
          <w:spacing w:val="0"/>
          <w:sz w:val="32"/>
          <w:szCs w:val="32"/>
          <w:bdr w:val="none" w:color="auto" w:sz="0" w:space="0"/>
        </w:rPr>
        <w:t>　　一、环境执法人员法治素养和依法办事能力有所提高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420" w:lineRule="atLeast"/>
        <w:ind w:left="0" w:right="0" w:firstLine="560"/>
        <w:rPr>
          <w:rFonts w:hint="eastAsia" w:ascii="微软雅黑" w:hAnsi="微软雅黑" w:eastAsia="微软雅黑" w:cs="微软雅黑"/>
          <w:i w:val="0"/>
          <w:caps w:val="0"/>
          <w:color w:val="333333"/>
          <w:spacing w:val="0"/>
          <w:sz w:val="32"/>
          <w:szCs w:val="32"/>
          <w:bdr w:val="none" w:color="auto" w:sz="0" w:space="0"/>
        </w:rPr>
      </w:pPr>
      <w:r>
        <w:rPr>
          <w:rFonts w:hint="eastAsia" w:ascii="微软雅黑" w:hAnsi="微软雅黑" w:eastAsia="微软雅黑" w:cs="微软雅黑"/>
          <w:i w:val="0"/>
          <w:caps w:val="0"/>
          <w:color w:val="333333"/>
          <w:spacing w:val="0"/>
          <w:sz w:val="32"/>
          <w:szCs w:val="32"/>
          <w:bdr w:val="none" w:color="auto" w:sz="0" w:space="0"/>
        </w:rPr>
        <w:t>建立环保工作周例会制度，完善部门内部学法、用法工作机制，有组织、有针对性地加强与履职相关法律知识的学习。累计开展环境保护法律法规集中学习</w:t>
      </w:r>
      <w:r>
        <w:rPr>
          <w:rFonts w:hint="eastAsia" w:ascii="微软雅黑" w:hAnsi="微软雅黑" w:eastAsia="微软雅黑" w:cs="微软雅黑"/>
          <w:i w:val="0"/>
          <w:caps w:val="0"/>
          <w:color w:val="333333"/>
          <w:spacing w:val="0"/>
          <w:sz w:val="32"/>
          <w:szCs w:val="32"/>
          <w:bdr w:val="none" w:color="auto" w:sz="0" w:space="0"/>
          <w:lang w:val="en-US" w:eastAsia="zh-CN"/>
        </w:rPr>
        <w:t>25</w:t>
      </w:r>
      <w:r>
        <w:rPr>
          <w:rFonts w:hint="eastAsia" w:ascii="微软雅黑" w:hAnsi="微软雅黑" w:eastAsia="微软雅黑" w:cs="微软雅黑"/>
          <w:i w:val="0"/>
          <w:caps w:val="0"/>
          <w:color w:val="333333"/>
          <w:spacing w:val="0"/>
          <w:sz w:val="32"/>
          <w:szCs w:val="32"/>
          <w:bdr w:val="none" w:color="auto" w:sz="0" w:space="0"/>
        </w:rPr>
        <w:t>次，专题讨论12次，以案释法3次。同时，为提升干部职工法制素养，组织开展现场警示教育1次</w:t>
      </w:r>
      <w:r>
        <w:rPr>
          <w:rFonts w:hint="eastAsia" w:ascii="微软雅黑" w:hAnsi="微软雅黑" w:eastAsia="微软雅黑" w:cs="微软雅黑"/>
          <w:i w:val="0"/>
          <w:caps w:val="0"/>
          <w:color w:val="333333"/>
          <w:spacing w:val="0"/>
          <w:sz w:val="32"/>
          <w:szCs w:val="32"/>
          <w:bdr w:val="none" w:color="auto" w:sz="0" w:space="0"/>
          <w:lang w:eastAsia="zh-CN"/>
        </w:rPr>
        <w:t>。</w:t>
      </w:r>
      <w:r>
        <w:rPr>
          <w:rFonts w:hint="eastAsia" w:ascii="微软雅黑" w:hAnsi="微软雅黑" w:eastAsia="微软雅黑" w:cs="微软雅黑"/>
          <w:i w:val="0"/>
          <w:caps w:val="0"/>
          <w:color w:val="333333"/>
          <w:spacing w:val="0"/>
          <w:sz w:val="32"/>
          <w:szCs w:val="32"/>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420" w:lineRule="atLeast"/>
        <w:ind w:right="0" w:firstLine="320" w:firstLineChars="100"/>
        <w:rPr>
          <w:rFonts w:hint="eastAsia" w:ascii="微软雅黑" w:hAnsi="微软雅黑" w:eastAsia="微软雅黑" w:cs="微软雅黑"/>
          <w:i w:val="0"/>
          <w:caps w:val="0"/>
          <w:color w:val="333333"/>
          <w:spacing w:val="0"/>
          <w:sz w:val="32"/>
          <w:szCs w:val="32"/>
        </w:rPr>
      </w:pPr>
      <w:r>
        <w:rPr>
          <w:rFonts w:hint="eastAsia" w:ascii="微软雅黑" w:hAnsi="微软雅黑" w:eastAsia="微软雅黑" w:cs="微软雅黑"/>
          <w:i w:val="0"/>
          <w:caps w:val="0"/>
          <w:color w:val="333333"/>
          <w:spacing w:val="0"/>
          <w:sz w:val="32"/>
          <w:szCs w:val="32"/>
          <w:bdr w:val="none" w:color="auto" w:sz="0" w:space="0"/>
        </w:rPr>
        <w:t>　二、实现行政处罚证据材料规范化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420" w:lineRule="atLeast"/>
        <w:ind w:left="0" w:right="0" w:firstLine="0"/>
        <w:rPr>
          <w:rFonts w:hint="eastAsia" w:ascii="微软雅黑" w:hAnsi="微软雅黑" w:eastAsia="微软雅黑" w:cs="微软雅黑"/>
          <w:i w:val="0"/>
          <w:caps w:val="0"/>
          <w:color w:val="333333"/>
          <w:spacing w:val="0"/>
          <w:sz w:val="32"/>
          <w:szCs w:val="32"/>
        </w:rPr>
      </w:pPr>
      <w:r>
        <w:rPr>
          <w:rFonts w:hint="eastAsia" w:ascii="微软雅黑" w:hAnsi="微软雅黑" w:eastAsia="微软雅黑" w:cs="微软雅黑"/>
          <w:i w:val="0"/>
          <w:caps w:val="0"/>
          <w:color w:val="333333"/>
          <w:spacing w:val="0"/>
          <w:sz w:val="32"/>
          <w:szCs w:val="32"/>
          <w:bdr w:val="none" w:color="auto" w:sz="0" w:space="0"/>
        </w:rPr>
        <w:t>　　严格要求执法人员按照环境保护法律法规和环境保护部印发的《环境行政处罚证据指南》，规范环境行政处罚证据的收集、审查和认定，保证环境违法事实认定的准确性和行政处罚案件的办理质量，并开展环境行政处罚案卷自查自纠工作，采取交叉互检形式规范案卷准确度，真正做到以事实为依据，以法律为准绳，对发生的违法行为敢于纠正并依法处罚，不搞“态度执法” “关系执法” “人情执法”，做到见违必纠，处罚有据。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420" w:lineRule="atLeast"/>
        <w:ind w:left="0" w:right="0" w:firstLine="0"/>
        <w:rPr>
          <w:rFonts w:hint="eastAsia" w:ascii="微软雅黑" w:hAnsi="微软雅黑" w:eastAsia="微软雅黑" w:cs="微软雅黑"/>
          <w:i w:val="0"/>
          <w:caps w:val="0"/>
          <w:color w:val="333333"/>
          <w:spacing w:val="0"/>
          <w:sz w:val="32"/>
          <w:szCs w:val="32"/>
        </w:rPr>
      </w:pPr>
      <w:r>
        <w:rPr>
          <w:rFonts w:hint="eastAsia" w:ascii="微软雅黑" w:hAnsi="微软雅黑" w:eastAsia="微软雅黑" w:cs="微软雅黑"/>
          <w:i w:val="0"/>
          <w:caps w:val="0"/>
          <w:color w:val="333333"/>
          <w:spacing w:val="0"/>
          <w:sz w:val="32"/>
          <w:szCs w:val="32"/>
          <w:bdr w:val="none" w:color="auto" w:sz="0" w:space="0"/>
        </w:rPr>
        <w:t>　　三、开展实战练兵，执法能力得到提高</w:t>
      </w:r>
    </w:p>
    <w:p>
      <w:pPr>
        <w:ind w:firstLine="640" w:firstLineChars="200"/>
        <w:rPr>
          <w:rFonts w:hint="eastAsia" w:ascii="微软雅黑" w:hAnsi="微软雅黑" w:eastAsia="微软雅黑" w:cs="微软雅黑"/>
          <w:i w:val="0"/>
          <w:caps w:val="0"/>
          <w:color w:val="333333"/>
          <w:spacing w:val="0"/>
          <w:kern w:val="0"/>
          <w:sz w:val="32"/>
          <w:szCs w:val="32"/>
          <w:lang w:val="en-US" w:eastAsia="zh-CN" w:bidi="ar"/>
        </w:rPr>
      </w:pPr>
      <w:r>
        <w:rPr>
          <w:rFonts w:hint="eastAsia" w:ascii="微软雅黑" w:hAnsi="微软雅黑" w:eastAsia="微软雅黑" w:cs="微软雅黑"/>
          <w:i w:val="0"/>
          <w:caps w:val="0"/>
          <w:color w:val="333333"/>
          <w:spacing w:val="0"/>
          <w:kern w:val="0"/>
          <w:sz w:val="32"/>
          <w:szCs w:val="32"/>
          <w:lang w:val="en-US" w:eastAsia="zh-CN" w:bidi="ar"/>
        </w:rPr>
        <w:t>认真执行环保法律法规，严厉打击环境违法行为。认真执行行政执法的有关规定，每名执法人员都依法取得环境监察证和行政执法证；坚持持证上岗，亮证执法和回避制度，做到严肃执法、文明执法。每个案件做到证据充分，程序合法，根据环境违法程度提出相应的处罚建议。通过环境执法大练兵执法人员熟悉了环境执 法程序和各类文书制作、规范运用环境保护法律法规，提高了执法水平和工作效率。2018年4月20日泌阳县环境监察大队执法人员现场检查时，发现泌阳县鸿泰生金城石业有限公司厂区围墙外北边堆放场的石渣石沫没有设置围挡，没有采取覆盖措施防止扬尘污染。2018 年 4月23日下达了《泌阳县环境保护局责令改正环境违法行为决定书》，限3日内改正违法行为，石渣、石沫堆放场设置高于堆放高度的围挡，并采取遮盖措施控制扬尘，并对该公司进行立案处罚。2018年4月27日泌阳县环境监察大队执法人员对泌阳县鸿泰生金城石业有限公司进行复查，该公司没有落实我局2018年4月23日下达的《泌阳县环境保护局责令改正环境违法行为决定书》（泌环法责改[2018]028号）要求，该公司厂区围墙外北边堆放场的石渣石沫仍没有进行围挡，没有采取覆盖措施。以上行为违反了《中华人民共和国大气污染防治法》第七十二条的规定。依据《中华人民共和国大气污染防治法》第一百一十七条第二项规定和《中华人民共和国大气污染防治法》第一百二十三条第4项“　违反本法规定，企业事业单位和其他生产经营者有下列行为之一，受到罚款处罚，被责令改正，拒不改正的，依法作出处罚决定的行政机关可以自责令改正之日的次日起，按照原处罚数额按日连续处罚：（四）建筑施工或者贮存易产生扬尘的物料未采取有效措施防治扬尘污染的”的规定。给予泌阳县鸿泰生金城石业有限公司以下行政处罚：实施按日连续处罚，共计罚款人民币五万元整</w:t>
      </w:r>
      <w:bookmarkStart w:id="0" w:name="_GoBack"/>
      <w:bookmarkEnd w:id="0"/>
      <w:r>
        <w:rPr>
          <w:rFonts w:hint="eastAsia" w:ascii="微软雅黑" w:hAnsi="微软雅黑" w:eastAsia="微软雅黑" w:cs="微软雅黑"/>
          <w:i w:val="0"/>
          <w:caps w:val="0"/>
          <w:color w:val="333333"/>
          <w:spacing w:val="0"/>
          <w:kern w:val="0"/>
          <w:sz w:val="32"/>
          <w:szCs w:val="32"/>
          <w:lang w:val="en-US" w:eastAsia="zh-CN" w:bidi="ar"/>
        </w:rPr>
        <w:t>（¥50000）。</w:t>
      </w:r>
    </w:p>
    <w:p>
      <w:pPr>
        <w:ind w:firstLine="640" w:firstLineChars="200"/>
        <w:rPr>
          <w:rFonts w:hint="eastAsia" w:ascii="微软雅黑" w:hAnsi="微软雅黑" w:eastAsia="微软雅黑" w:cs="微软雅黑"/>
          <w:i w:val="0"/>
          <w:caps w:val="0"/>
          <w:color w:val="333333"/>
          <w:spacing w:val="0"/>
          <w:kern w:val="0"/>
          <w:sz w:val="32"/>
          <w:szCs w:val="32"/>
          <w:lang w:val="en-US" w:eastAsia="zh-CN" w:bidi="ar"/>
        </w:rPr>
      </w:pPr>
      <w:r>
        <w:rPr>
          <w:rFonts w:hint="eastAsia" w:ascii="微软雅黑" w:hAnsi="微软雅黑" w:eastAsia="微软雅黑" w:cs="微软雅黑"/>
          <w:i w:val="0"/>
          <w:caps w:val="0"/>
          <w:color w:val="333333"/>
          <w:spacing w:val="0"/>
          <w:kern w:val="0"/>
          <w:sz w:val="32"/>
          <w:szCs w:val="32"/>
          <w:lang w:val="en-US" w:eastAsia="zh-CN" w:bidi="ar"/>
        </w:rPr>
        <w:t>2018年5月环境执法大练兵以来共处理12369、群众来电来访上级交办信访投诉件365起，处结率达100%，针对群众反映较多的“十小五”“新五小”“散乱污”现象，执法人员逐一对城区及乡镇采取了拉网式排查，共查处6家违法企业，目前该 6家违法企业已全部清理、整改到位。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420" w:lineRule="atLeast"/>
        <w:ind w:left="0" w:right="0" w:firstLine="0"/>
        <w:rPr>
          <w:rFonts w:hint="eastAsia" w:ascii="微软雅黑" w:hAnsi="微软雅黑" w:eastAsia="微软雅黑" w:cs="微软雅黑"/>
          <w:i w:val="0"/>
          <w:caps w:val="0"/>
          <w:color w:val="333333"/>
          <w:spacing w:val="0"/>
          <w:sz w:val="32"/>
          <w:szCs w:val="32"/>
        </w:rPr>
      </w:pPr>
      <w:r>
        <w:rPr>
          <w:rFonts w:hint="eastAsia" w:ascii="微软雅黑" w:hAnsi="微软雅黑" w:eastAsia="微软雅黑" w:cs="微软雅黑"/>
          <w:i w:val="0"/>
          <w:caps w:val="0"/>
          <w:color w:val="333333"/>
          <w:spacing w:val="0"/>
          <w:kern w:val="0"/>
          <w:sz w:val="32"/>
          <w:szCs w:val="32"/>
          <w:lang w:val="en-US" w:eastAsia="zh-CN" w:bidi="ar"/>
        </w:rPr>
        <w:t>　　下一步，我队将继续组织开展集中学习培训活动,以此强化干部</w:t>
      </w:r>
      <w:r>
        <w:rPr>
          <w:rFonts w:hint="eastAsia" w:ascii="微软雅黑" w:hAnsi="微软雅黑" w:eastAsia="微软雅黑" w:cs="微软雅黑"/>
          <w:i w:val="0"/>
          <w:caps w:val="0"/>
          <w:color w:val="333333"/>
          <w:spacing w:val="0"/>
          <w:sz w:val="32"/>
          <w:szCs w:val="32"/>
          <w:bdr w:val="none" w:color="auto" w:sz="0" w:space="0"/>
        </w:rPr>
        <w:t>职工法律意识，提高干部职工业务能力。并严格要求执法人员现场执法时当场表明身份，现场监察记录必须写明亮证执法程序，注明执法人员姓名及执法证号。现场监察记录基本信息及现场检查情况必须确保真实、准确、完善，现场监察结论明确，处理建议或措施全面、得当。对现场检查发现的环境违法行为，及时进行立案调查，确保环境行政处罚案件立案调查程序合法、证据链完整、处罚文书法律适用准确、处罚意见明确、自由裁量适当。</w:t>
      </w:r>
    </w:p>
    <w:p>
      <w:pPr>
        <w:rPr>
          <w:sz w:val="24"/>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71649FA"/>
    <w:rsid w:val="7D5F0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65</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2018-11-11T08:37:19Z</cp:lastPrinted>
  <dcterms:modified xsi:type="dcterms:W3CDTF">2018-11-11T09:09:30Z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