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eastAsia="zh-CN"/>
        </w:rPr>
        <w:t>强化环境执法</w:t>
      </w:r>
      <w:r>
        <w:rPr>
          <w:rFonts w:hint="eastAsia" w:ascii="方正小标宋_GBK" w:hAnsi="方正小标宋_GBK" w:eastAsia="方正小标宋_GBK" w:cs="方正小标宋_GBK"/>
          <w:sz w:val="44"/>
          <w:szCs w:val="44"/>
          <w:lang w:val="en-US" w:eastAsia="zh-CN"/>
        </w:rPr>
        <w:t xml:space="preserve"> 守护青山绿水</w:t>
      </w:r>
    </w:p>
    <w:p>
      <w:pPr>
        <w:keepNext w:val="0"/>
        <w:keepLines w:val="0"/>
        <w:pageBreakBefore w:val="0"/>
        <w:kinsoku/>
        <w:wordWrap/>
        <w:overflowPunct/>
        <w:topLinePunct w:val="0"/>
        <w:autoSpaceDN/>
        <w:bidi w:val="0"/>
        <w:spacing w:line="600" w:lineRule="exact"/>
        <w:jc w:val="center"/>
        <w:textAlignment w:val="auto"/>
        <w:rPr>
          <w:rFonts w:hint="eastAsia" w:asciiTheme="minorEastAsia" w:hAnsiTheme="minorEastAsia" w:eastAsiaTheme="minorEastAsia" w:cstheme="minorEastAsia"/>
          <w:b/>
          <w:bCs/>
          <w:sz w:val="32"/>
          <w:szCs w:val="32"/>
          <w:lang w:eastAsia="zh-CN"/>
        </w:rPr>
      </w:pPr>
      <w:r>
        <w:rPr>
          <w:rFonts w:hint="eastAsia" w:asciiTheme="minorEastAsia" w:hAnsiTheme="minorEastAsia" w:cstheme="minorEastAsia"/>
          <w:b/>
          <w:bCs/>
          <w:sz w:val="32"/>
          <w:szCs w:val="32"/>
          <w:lang w:val="en-US" w:eastAsia="zh-CN"/>
        </w:rPr>
        <w:t xml:space="preserve">           </w:t>
      </w:r>
      <w:r>
        <w:rPr>
          <w:rFonts w:hint="eastAsia" w:asciiTheme="minorEastAsia" w:hAnsiTheme="minorEastAsia" w:cstheme="minorEastAsia"/>
          <w:b/>
          <w:bCs/>
          <w:sz w:val="32"/>
          <w:szCs w:val="32"/>
          <w:lang w:eastAsia="zh-CN"/>
        </w:rPr>
        <w:t>——</w:t>
      </w:r>
      <w:r>
        <w:rPr>
          <w:rFonts w:hint="eastAsia" w:asciiTheme="minorEastAsia" w:hAnsiTheme="minorEastAsia" w:eastAsiaTheme="minorEastAsia" w:cstheme="minorEastAsia"/>
          <w:b/>
          <w:bCs/>
          <w:sz w:val="32"/>
          <w:szCs w:val="32"/>
          <w:lang w:eastAsia="zh-CN"/>
        </w:rPr>
        <w:t>营</w:t>
      </w:r>
      <w:r>
        <w:rPr>
          <w:rFonts w:hint="eastAsia" w:asciiTheme="minorEastAsia" w:hAnsiTheme="minorEastAsia" w:eastAsiaTheme="minorEastAsia" w:cstheme="minorEastAsia"/>
          <w:b/>
          <w:bCs/>
          <w:sz w:val="32"/>
          <w:szCs w:val="32"/>
          <w:lang w:eastAsia="zh-CN"/>
        </w:rPr>
        <w:t>口市老边区生态环境事务中心突</w:t>
      </w:r>
      <w:r>
        <w:rPr>
          <w:rFonts w:hint="eastAsia" w:asciiTheme="minorEastAsia" w:hAnsiTheme="minorEastAsia" w:cstheme="minorEastAsia"/>
          <w:b/>
          <w:bCs/>
          <w:sz w:val="32"/>
          <w:szCs w:val="32"/>
          <w:lang w:eastAsia="zh-CN"/>
        </w:rPr>
        <w:t>出</w:t>
      </w:r>
      <w:r>
        <w:rPr>
          <w:rFonts w:hint="eastAsia" w:asciiTheme="minorEastAsia" w:hAnsiTheme="minorEastAsia" w:eastAsiaTheme="minorEastAsia" w:cstheme="minorEastAsia"/>
          <w:b/>
          <w:bCs/>
          <w:sz w:val="32"/>
          <w:szCs w:val="32"/>
          <w:lang w:eastAsia="zh-CN"/>
        </w:rPr>
        <w:t>事迹材料</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为推进环境执法队伍建设，进一步提高环境执法规范化、专业化水平，根据生态环境部办公厅《关于开展</w:t>
      </w:r>
      <w:r>
        <w:rPr>
          <w:rFonts w:hint="eastAsia" w:ascii="仿宋_GB2312" w:hAnsi="仿宋_GB2312" w:eastAsia="仿宋_GB2312" w:cs="仿宋_GB2312"/>
          <w:sz w:val="32"/>
          <w:szCs w:val="32"/>
          <w:lang w:val="en-US" w:eastAsia="zh-CN"/>
        </w:rPr>
        <w:t>2018年环境执法大练兵的通知</w:t>
      </w:r>
      <w:r>
        <w:rPr>
          <w:rFonts w:hint="eastAsia" w:ascii="仿宋_GB2312" w:hAnsi="仿宋_GB2312" w:eastAsia="仿宋_GB2312" w:cs="仿宋_GB2312"/>
          <w:sz w:val="32"/>
          <w:szCs w:val="32"/>
          <w:lang w:eastAsia="zh-CN"/>
        </w:rPr>
        <w:t>》（</w:t>
      </w:r>
      <w:r>
        <w:rPr>
          <w:rFonts w:hint="eastAsia" w:eastAsia="仿宋_GB2312"/>
          <w:sz w:val="32"/>
          <w:szCs w:val="32"/>
          <w:lang w:eastAsia="zh-CN"/>
        </w:rPr>
        <w:t>环办环监</w:t>
      </w:r>
      <w:r>
        <w:rPr>
          <w:rFonts w:eastAsia="仿宋_GB2312"/>
          <w:sz w:val="32"/>
          <w:szCs w:val="32"/>
        </w:rPr>
        <w:t>〔201</w:t>
      </w:r>
      <w:r>
        <w:rPr>
          <w:rFonts w:hint="eastAsia" w:eastAsia="仿宋_GB2312"/>
          <w:sz w:val="32"/>
          <w:szCs w:val="32"/>
        </w:rPr>
        <w:t>8</w:t>
      </w:r>
      <w:r>
        <w:rPr>
          <w:rFonts w:eastAsia="仿宋_GB2312"/>
          <w:sz w:val="32"/>
          <w:szCs w:val="32"/>
        </w:rPr>
        <w:t>〕</w:t>
      </w:r>
      <w:r>
        <w:rPr>
          <w:rFonts w:hint="eastAsia" w:eastAsia="仿宋_GB2312"/>
          <w:sz w:val="32"/>
          <w:szCs w:val="32"/>
          <w:lang w:val="en-US" w:eastAsia="zh-CN"/>
        </w:rPr>
        <w:t>4</w:t>
      </w:r>
      <w:r>
        <w:rPr>
          <w:rFonts w:hint="eastAsia" w:eastAsia="仿宋_GB2312"/>
          <w:sz w:val="32"/>
          <w:szCs w:val="32"/>
        </w:rPr>
        <w:t>号</w:t>
      </w:r>
      <w:r>
        <w:rPr>
          <w:rFonts w:hint="eastAsia" w:ascii="仿宋_GB2312" w:hAnsi="仿宋_GB2312" w:eastAsia="仿宋_GB2312" w:cs="仿宋_GB2312"/>
          <w:sz w:val="32"/>
          <w:szCs w:val="32"/>
          <w:lang w:eastAsia="zh-CN"/>
        </w:rPr>
        <w:t>）和辽宁</w:t>
      </w:r>
      <w:r>
        <w:rPr>
          <w:rFonts w:hint="eastAsia" w:ascii="仿宋_GB2312" w:hAnsi="仿宋_GB2312" w:eastAsia="仿宋_GB2312" w:cs="仿宋_GB2312"/>
          <w:sz w:val="32"/>
          <w:szCs w:val="32"/>
        </w:rPr>
        <w:t>省环保厅《</w:t>
      </w:r>
      <w:r>
        <w:rPr>
          <w:rFonts w:hint="eastAsia" w:ascii="仿宋_GB2312" w:hAnsi="仿宋_GB2312" w:eastAsia="仿宋_GB2312" w:cs="仿宋_GB2312"/>
          <w:sz w:val="32"/>
          <w:szCs w:val="32"/>
          <w:lang w:eastAsia="zh-CN"/>
        </w:rPr>
        <w:t>关于开展全省</w:t>
      </w:r>
      <w:r>
        <w:rPr>
          <w:rFonts w:hint="eastAsia" w:ascii="仿宋_GB2312" w:hAnsi="仿宋_GB2312" w:eastAsia="仿宋_GB2312" w:cs="仿宋_GB2312"/>
          <w:sz w:val="32"/>
          <w:szCs w:val="32"/>
          <w:lang w:val="en-US" w:eastAsia="zh-CN"/>
        </w:rPr>
        <w:t>2018年环境执法大练兵的通知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eastAsia="仿宋_GB2312"/>
          <w:sz w:val="32"/>
          <w:szCs w:val="32"/>
        </w:rPr>
        <w:t>辽环发</w:t>
      </w:r>
      <w:r>
        <w:rPr>
          <w:rFonts w:eastAsia="仿宋_GB2312"/>
          <w:sz w:val="32"/>
          <w:szCs w:val="32"/>
        </w:rPr>
        <w:t>〔201</w:t>
      </w:r>
      <w:r>
        <w:rPr>
          <w:rFonts w:hint="eastAsia" w:eastAsia="仿宋_GB2312"/>
          <w:sz w:val="32"/>
          <w:szCs w:val="32"/>
        </w:rPr>
        <w:t>8</w:t>
      </w:r>
      <w:r>
        <w:rPr>
          <w:rFonts w:eastAsia="仿宋_GB2312"/>
          <w:sz w:val="32"/>
          <w:szCs w:val="32"/>
        </w:rPr>
        <w:t>〕</w:t>
      </w:r>
      <w:r>
        <w:rPr>
          <w:rFonts w:hint="eastAsia" w:eastAsia="仿宋_GB2312"/>
          <w:sz w:val="32"/>
          <w:szCs w:val="32"/>
        </w:rPr>
        <w:t>39号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要求，结合我市实际，认真准备、精心组织</w:t>
      </w:r>
      <w:r>
        <w:rPr>
          <w:rFonts w:hint="eastAsia" w:ascii="仿宋_GB2312" w:hAnsi="仿宋_GB2312" w:eastAsia="仿宋_GB2312" w:cs="仿宋_GB2312"/>
          <w:sz w:val="32"/>
          <w:szCs w:val="32"/>
          <w:lang w:eastAsia="zh-CN"/>
        </w:rPr>
        <w:t>环境执法大练兵工作。通过环境执法大练兵工作的开展，</w:t>
      </w:r>
      <w:r>
        <w:rPr>
          <w:rFonts w:hint="eastAsia" w:ascii="仿宋_GB2312" w:hAnsi="仿宋_GB2312" w:eastAsia="仿宋_GB2312" w:cs="仿宋_GB2312"/>
          <w:sz w:val="32"/>
          <w:szCs w:val="32"/>
        </w:rPr>
        <w:t>充分调动全市</w:t>
      </w:r>
      <w:r>
        <w:rPr>
          <w:rFonts w:hint="eastAsia" w:ascii="仿宋_GB2312" w:hAnsi="仿宋_GB2312" w:eastAsia="仿宋_GB2312" w:cs="仿宋_GB2312"/>
          <w:sz w:val="32"/>
          <w:szCs w:val="32"/>
          <w:lang w:eastAsia="zh-CN"/>
        </w:rPr>
        <w:t>环境</w:t>
      </w:r>
      <w:r>
        <w:rPr>
          <w:rFonts w:hint="eastAsia" w:ascii="仿宋_GB2312" w:hAnsi="仿宋_GB2312" w:eastAsia="仿宋_GB2312" w:cs="仿宋_GB2312"/>
          <w:sz w:val="32"/>
          <w:szCs w:val="32"/>
        </w:rPr>
        <w:t>监察执法工作人员的积极性，在全市范围内掀起了宣传实施《环保法》</w:t>
      </w:r>
      <w:r>
        <w:rPr>
          <w:rFonts w:hint="eastAsia" w:ascii="仿宋_GB2312" w:hAnsi="仿宋_GB2312" w:eastAsia="仿宋_GB2312" w:cs="仿宋_GB2312"/>
          <w:sz w:val="32"/>
          <w:szCs w:val="32"/>
          <w:lang w:eastAsia="zh-CN"/>
        </w:rPr>
        <w:t>及其配套办法</w:t>
      </w:r>
      <w:r>
        <w:rPr>
          <w:rFonts w:hint="eastAsia" w:ascii="仿宋_GB2312" w:hAnsi="仿宋_GB2312" w:eastAsia="仿宋_GB2312" w:cs="仿宋_GB2312"/>
          <w:sz w:val="32"/>
          <w:szCs w:val="32"/>
        </w:rPr>
        <w:t>、重拳打击环境违法行为的高潮，提升了环境监察人员执法能力、展示了环境执法的威力、严惩了环境违法</w:t>
      </w:r>
      <w:r>
        <w:rPr>
          <w:rFonts w:hint="eastAsia" w:ascii="仿宋_GB2312" w:hAnsi="仿宋_GB2312" w:eastAsia="仿宋_GB2312" w:cs="仿宋_GB2312"/>
          <w:sz w:val="32"/>
          <w:szCs w:val="32"/>
          <w:lang w:eastAsia="zh-CN"/>
        </w:rPr>
        <w:t>行为</w:t>
      </w:r>
      <w:r>
        <w:rPr>
          <w:rFonts w:hint="eastAsia" w:ascii="仿宋_GB2312" w:hAnsi="仿宋_GB2312" w:eastAsia="仿宋_GB2312" w:cs="仿宋_GB2312"/>
          <w:sz w:val="32"/>
          <w:szCs w:val="32"/>
        </w:rPr>
        <w:t>。现将事迹材料汇报如下：</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一、高度重视、精心布置，落实保障措施</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为确保“环境执法大练兵”活动落到实处，市环保局成立了以局长为组长的环境执法大练兵活动领导小组，制定了《</w:t>
      </w:r>
      <w:r>
        <w:rPr>
          <w:rFonts w:hint="eastAsia" w:ascii="仿宋_GB2312" w:hAnsi="仿宋_GB2312" w:eastAsia="仿宋_GB2312" w:cs="仿宋_GB2312"/>
          <w:sz w:val="32"/>
          <w:szCs w:val="32"/>
          <w:lang w:eastAsia="zh-CN"/>
        </w:rPr>
        <w:t>营口市环境保护局关于开展全市</w:t>
      </w:r>
      <w:r>
        <w:rPr>
          <w:rFonts w:hint="eastAsia" w:ascii="仿宋_GB2312" w:hAnsi="仿宋_GB2312" w:eastAsia="仿宋_GB2312" w:cs="仿宋_GB2312"/>
          <w:sz w:val="32"/>
          <w:szCs w:val="32"/>
          <w:lang w:val="en-US" w:eastAsia="zh-CN"/>
        </w:rPr>
        <w:t>2018年环境执法大练兵的通知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eastAsia="仿宋_GB2312"/>
          <w:color w:val="auto"/>
          <w:sz w:val="32"/>
          <w:szCs w:val="32"/>
        </w:rPr>
        <w:t>营环</w:t>
      </w:r>
      <w:r>
        <w:rPr>
          <w:rFonts w:hint="eastAsia" w:eastAsia="仿宋_GB2312"/>
          <w:color w:val="auto"/>
          <w:sz w:val="32"/>
          <w:szCs w:val="32"/>
        </w:rPr>
        <w:t>发</w:t>
      </w:r>
      <w:r>
        <w:rPr>
          <w:rFonts w:eastAsia="仿宋_GB2312"/>
          <w:color w:val="auto"/>
          <w:sz w:val="32"/>
          <w:szCs w:val="32"/>
        </w:rPr>
        <w:t>〔201</w:t>
      </w:r>
      <w:r>
        <w:rPr>
          <w:rFonts w:hint="eastAsia" w:eastAsia="仿宋_GB2312"/>
          <w:color w:val="auto"/>
          <w:sz w:val="32"/>
          <w:szCs w:val="32"/>
          <w:lang w:val="en-US" w:eastAsia="zh-CN"/>
        </w:rPr>
        <w:t>8</w:t>
      </w:r>
      <w:r>
        <w:rPr>
          <w:rFonts w:eastAsia="仿宋_GB2312"/>
          <w:color w:val="auto"/>
          <w:sz w:val="32"/>
          <w:szCs w:val="32"/>
        </w:rPr>
        <w:t>〕</w:t>
      </w:r>
      <w:r>
        <w:rPr>
          <w:rFonts w:hint="eastAsia" w:eastAsia="仿宋_GB2312"/>
          <w:color w:val="auto"/>
          <w:sz w:val="32"/>
          <w:szCs w:val="32"/>
          <w:lang w:val="en-US" w:eastAsia="zh-CN"/>
        </w:rPr>
        <w:t>209</w:t>
      </w:r>
      <w:r>
        <w:rPr>
          <w:rFonts w:eastAsia="仿宋_GB2312"/>
          <w:color w:val="auto"/>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，召开了全市环境执法大练兵工作动员会，市</w:t>
      </w:r>
      <w:r>
        <w:rPr>
          <w:rFonts w:hint="eastAsia" w:ascii="仿宋_GB2312" w:hAnsi="仿宋_GB2312" w:eastAsia="仿宋_GB2312" w:cs="仿宋_GB2312"/>
          <w:sz w:val="32"/>
          <w:szCs w:val="32"/>
          <w:lang w:eastAsia="zh-CN"/>
        </w:rPr>
        <w:t>环保</w:t>
      </w:r>
      <w:r>
        <w:rPr>
          <w:rFonts w:hint="eastAsia" w:ascii="仿宋_GB2312" w:hAnsi="仿宋_GB2312" w:eastAsia="仿宋_GB2312" w:cs="仿宋_GB2312"/>
          <w:sz w:val="32"/>
          <w:szCs w:val="32"/>
        </w:rPr>
        <w:t>局领导、</w:t>
      </w:r>
      <w:r>
        <w:rPr>
          <w:rFonts w:hint="eastAsia" w:ascii="仿宋_GB2312" w:hAnsi="仿宋_GB2312" w:eastAsia="仿宋_GB2312" w:cs="仿宋_GB2312"/>
          <w:sz w:val="32"/>
          <w:szCs w:val="32"/>
          <w:lang w:eastAsia="zh-CN"/>
        </w:rPr>
        <w:t>环境监察局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环境</w:t>
      </w:r>
      <w:r>
        <w:rPr>
          <w:rFonts w:hint="eastAsia" w:ascii="仿宋_GB2312" w:hAnsi="仿宋_GB2312" w:eastAsia="仿宋_GB2312" w:cs="仿宋_GB2312"/>
          <w:sz w:val="32"/>
          <w:szCs w:val="32"/>
        </w:rPr>
        <w:t>监测中心站、宣教中心以及各</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区环保局局长、监察</w:t>
      </w:r>
      <w:r>
        <w:rPr>
          <w:rFonts w:hint="eastAsia" w:ascii="仿宋_GB2312" w:hAnsi="仿宋_GB2312" w:eastAsia="仿宋_GB2312" w:cs="仿宋_GB2312"/>
          <w:sz w:val="32"/>
          <w:szCs w:val="32"/>
          <w:lang w:eastAsia="zh-CN"/>
        </w:rPr>
        <w:t>机构负责人、环境监察执法人员</w:t>
      </w:r>
      <w:r>
        <w:rPr>
          <w:rFonts w:hint="eastAsia" w:ascii="仿宋_GB2312" w:hAnsi="仿宋_GB2312" w:eastAsia="仿宋_GB2312" w:cs="仿宋_GB2312"/>
          <w:sz w:val="32"/>
          <w:szCs w:val="32"/>
        </w:rPr>
        <w:t>参加了会议。会议要求全市环境监察</w:t>
      </w:r>
      <w:r>
        <w:rPr>
          <w:rFonts w:hint="eastAsia" w:ascii="仿宋_GB2312" w:hAnsi="仿宋_GB2312" w:eastAsia="仿宋_GB2312" w:cs="仿宋_GB2312"/>
          <w:sz w:val="32"/>
          <w:szCs w:val="32"/>
          <w:lang w:eastAsia="zh-CN"/>
        </w:rPr>
        <w:t>执法</w:t>
      </w:r>
      <w:r>
        <w:rPr>
          <w:rFonts w:hint="eastAsia" w:ascii="仿宋_GB2312" w:hAnsi="仿宋_GB2312" w:eastAsia="仿宋_GB2312" w:cs="仿宋_GB2312"/>
          <w:sz w:val="32"/>
          <w:szCs w:val="32"/>
        </w:rPr>
        <w:t>人员提高认识、振奋精神、落实要求和措施，全面实现工作目标和要求，将各项职责任务分解到</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，突出“学、练、战”的练兵总原则</w:t>
      </w:r>
      <w:r>
        <w:rPr>
          <w:rFonts w:hint="eastAsia" w:ascii="仿宋_GB2312" w:hAnsi="仿宋_GB2312" w:eastAsia="仿宋_GB2312" w:cs="仿宋_GB2312"/>
          <w:sz w:val="32"/>
          <w:szCs w:val="32"/>
          <w:lang w:eastAsia="zh-CN"/>
        </w:rPr>
        <w:t>，提高</w:t>
      </w:r>
      <w:r>
        <w:rPr>
          <w:rFonts w:hint="eastAsia" w:ascii="仿宋_GB2312" w:hAnsi="仿宋_GB2312" w:eastAsia="仿宋_GB2312" w:cs="仿宋_GB2312"/>
          <w:sz w:val="32"/>
          <w:szCs w:val="32"/>
        </w:rPr>
        <w:t>执法人员</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整体素质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适应环境执法和实战需要，努力打造一支“专业化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标准化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体系化、信息化”</w:t>
      </w:r>
      <w:r>
        <w:rPr>
          <w:rFonts w:hint="eastAsia" w:ascii="仿宋_GB2312" w:hAnsi="仿宋_GB2312" w:eastAsia="仿宋_GB2312" w:cs="仿宋_GB2312"/>
          <w:sz w:val="32"/>
          <w:szCs w:val="32"/>
          <w:lang w:eastAsia="zh-CN"/>
        </w:rPr>
        <w:t>的环境</w:t>
      </w:r>
      <w:r>
        <w:rPr>
          <w:rFonts w:hint="eastAsia" w:ascii="仿宋_GB2312" w:hAnsi="仿宋_GB2312" w:eastAsia="仿宋_GB2312" w:cs="仿宋_GB2312"/>
          <w:sz w:val="32"/>
          <w:szCs w:val="32"/>
        </w:rPr>
        <w:t>执法队伍，</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推进环境执法大练兵活动向实战化和长效化方向发展奠定基础。</w:t>
      </w:r>
      <w:r>
        <w:rPr>
          <w:rFonts w:hint="eastAsia" w:ascii="仿宋_GB2312" w:hAnsi="仿宋_GB2312" w:eastAsia="仿宋_GB2312" w:cs="仿宋_GB2312"/>
          <w:sz w:val="32"/>
          <w:szCs w:val="32"/>
          <w:lang w:eastAsia="zh-CN"/>
        </w:rPr>
        <w:t>同时，</w:t>
      </w:r>
      <w:r>
        <w:rPr>
          <w:rFonts w:hint="eastAsia" w:ascii="仿宋_GB2312" w:hAnsi="仿宋_GB2312" w:eastAsia="仿宋_GB2312" w:cs="仿宋_GB2312"/>
          <w:sz w:val="32"/>
          <w:szCs w:val="32"/>
        </w:rPr>
        <w:t>组织全市</w:t>
      </w:r>
      <w:r>
        <w:rPr>
          <w:rFonts w:hint="eastAsia" w:ascii="仿宋_GB2312" w:hAnsi="仿宋_GB2312" w:eastAsia="仿宋_GB2312" w:cs="仿宋_GB2312"/>
          <w:sz w:val="32"/>
          <w:szCs w:val="32"/>
          <w:lang w:eastAsia="zh-CN"/>
        </w:rPr>
        <w:t>环境监察执法</w:t>
      </w:r>
      <w:r>
        <w:rPr>
          <w:rFonts w:hint="eastAsia" w:ascii="仿宋_GB2312" w:hAnsi="仿宋_GB2312" w:eastAsia="仿宋_GB2312" w:cs="仿宋_GB2312"/>
          <w:sz w:val="32"/>
          <w:szCs w:val="32"/>
        </w:rPr>
        <w:t>人员进行环保法培训及四个配套办法的学习，聘请省</w:t>
      </w:r>
      <w:r>
        <w:rPr>
          <w:rFonts w:hint="eastAsia" w:ascii="仿宋_GB2312" w:hAnsi="仿宋_GB2312" w:eastAsia="仿宋_GB2312" w:cs="仿宋_GB2312"/>
          <w:sz w:val="32"/>
          <w:szCs w:val="32"/>
          <w:lang w:eastAsia="zh-CN"/>
        </w:rPr>
        <w:t>环境监察</w:t>
      </w:r>
      <w:r>
        <w:rPr>
          <w:rFonts w:hint="eastAsia" w:ascii="仿宋_GB2312" w:hAnsi="仿宋_GB2312" w:eastAsia="仿宋_GB2312" w:cs="仿宋_GB2312"/>
          <w:sz w:val="32"/>
          <w:szCs w:val="32"/>
        </w:rPr>
        <w:t>局同志为全体</w:t>
      </w:r>
      <w:r>
        <w:rPr>
          <w:rFonts w:hint="eastAsia" w:ascii="仿宋_GB2312" w:hAnsi="仿宋_GB2312" w:eastAsia="仿宋_GB2312" w:cs="仿宋_GB2312"/>
          <w:sz w:val="32"/>
          <w:szCs w:val="32"/>
          <w:lang w:eastAsia="zh-CN"/>
        </w:rPr>
        <w:t>执法人员针对环境执法大练兵</w:t>
      </w:r>
      <w:r>
        <w:rPr>
          <w:rFonts w:hint="eastAsia" w:ascii="仿宋_GB2312" w:hAnsi="仿宋_GB2312" w:eastAsia="仿宋_GB2312" w:cs="仿宋_GB2312"/>
          <w:sz w:val="32"/>
          <w:szCs w:val="32"/>
        </w:rPr>
        <w:t>工作进行专题培训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推动了</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练兵工作</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扎实</w:t>
      </w:r>
      <w:r>
        <w:rPr>
          <w:rFonts w:hint="eastAsia" w:ascii="仿宋_GB2312" w:hAnsi="仿宋_GB2312" w:eastAsia="仿宋_GB2312" w:cs="仿宋_GB2312"/>
          <w:sz w:val="32"/>
          <w:szCs w:val="32"/>
          <w:lang w:eastAsia="zh-CN"/>
        </w:rPr>
        <w:t>开展。</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认真组织、注重实效，积极开展</w:t>
      </w:r>
      <w:r>
        <w:rPr>
          <w:rFonts w:hint="eastAsia" w:ascii="仿宋_GB2312" w:hAnsi="仿宋_GB2312" w:eastAsia="仿宋_GB2312" w:cs="仿宋_GB2312"/>
          <w:b/>
          <w:bCs/>
          <w:sz w:val="32"/>
          <w:szCs w:val="32"/>
          <w:lang w:eastAsia="zh-CN"/>
        </w:rPr>
        <w:t>环境</w:t>
      </w:r>
      <w:r>
        <w:rPr>
          <w:rFonts w:hint="eastAsia" w:ascii="仿宋_GB2312" w:hAnsi="仿宋_GB2312" w:eastAsia="仿宋_GB2312" w:cs="仿宋_GB2312"/>
          <w:b/>
          <w:bCs/>
          <w:sz w:val="32"/>
          <w:szCs w:val="32"/>
        </w:rPr>
        <w:t>执法工作</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（一）启动执法新模式，异地交叉执法见成效</w:t>
      </w:r>
    </w:p>
    <w:p>
      <w:pPr>
        <w:keepNext w:val="0"/>
        <w:keepLines w:val="0"/>
        <w:pageBreakBefore w:val="0"/>
        <w:kinsoku/>
        <w:wordWrap/>
        <w:overflowPunct/>
        <w:topLinePunct w:val="0"/>
        <w:autoSpaceDN/>
        <w:bidi w:val="0"/>
        <w:spacing w:line="600" w:lineRule="exact"/>
        <w:ind w:firstLine="640"/>
        <w:textAlignment w:val="auto"/>
        <w:rPr>
          <w:rFonts w:hint="eastAsia" w:ascii="仿宋" w:hAnsi="仿宋" w:eastAsia="仿宋"/>
          <w:sz w:val="32"/>
          <w:szCs w:val="32"/>
        </w:rPr>
      </w:pPr>
      <w:r>
        <w:rPr>
          <w:rFonts w:hint="eastAsia" w:ascii="仿宋_GB2312" w:hAnsi="仿宋_GB2312" w:eastAsia="仿宋_GB2312" w:cs="仿宋_GB2312"/>
          <w:b w:val="0"/>
          <w:bCs w:val="0"/>
          <w:sz w:val="32"/>
          <w:szCs w:val="32"/>
          <w:lang w:val="en-US" w:eastAsia="zh-CN"/>
        </w:rPr>
        <w:t>为贯彻落实全国生态环境保护大会精神，全力打好环境污染防治攻坚战，营口市环保局结合工作实际，以环境执法大练兵为载体，坚持目标导向、问题导向和效果导向，以异地交叉执法为抓手，进一步加强营口环境执法队伍建设，提高环境执法能力和水平，成立异地交叉执法指挥协调办公室，</w:t>
      </w:r>
      <w:r>
        <w:rPr>
          <w:rFonts w:hint="eastAsia" w:ascii="仿宋" w:hAnsi="仿宋" w:eastAsia="仿宋"/>
          <w:sz w:val="32"/>
          <w:szCs w:val="32"/>
        </w:rPr>
        <w:t>统筹指挥协调全市异地交叉执法等工作，为推动区域性环境问题整改提供制度保障。</w:t>
      </w:r>
    </w:p>
    <w:p>
      <w:pPr>
        <w:pStyle w:val="10"/>
        <w:keepNext w:val="0"/>
        <w:keepLines w:val="0"/>
        <w:pageBreakBefore w:val="0"/>
        <w:kinsoku/>
        <w:wordWrap/>
        <w:overflowPunct/>
        <w:topLinePunct w:val="0"/>
        <w:autoSpaceDN/>
        <w:bidi w:val="0"/>
        <w:spacing w:line="600" w:lineRule="exact"/>
        <w:ind w:firstLine="640"/>
        <w:textAlignment w:val="auto"/>
        <w:rPr>
          <w:rFonts w:hint="eastAsia" w:ascii="仿宋" w:hAnsi="仿宋" w:eastAsia="仿宋" w:cs="仿宋"/>
          <w:sz w:val="32"/>
          <w:szCs w:val="32"/>
        </w:rPr>
      </w:pPr>
      <w:r>
        <w:rPr>
          <w:rFonts w:hint="eastAsia" w:ascii="仿宋" w:hAnsi="仿宋" w:eastAsia="仿宋"/>
          <w:sz w:val="32"/>
          <w:szCs w:val="32"/>
        </w:rPr>
        <w:t>专项执法检查工作开展以来，异地交叉执法主要</w:t>
      </w:r>
      <w:r>
        <w:rPr>
          <w:rFonts w:hint="eastAsia" w:ascii="仿宋" w:hAnsi="仿宋" w:eastAsia="仿宋"/>
          <w:sz w:val="32"/>
          <w:szCs w:val="32"/>
          <w:lang w:eastAsia="zh-CN"/>
        </w:rPr>
        <w:t>针</w:t>
      </w:r>
      <w:r>
        <w:rPr>
          <w:rFonts w:hint="eastAsia" w:ascii="仿宋" w:hAnsi="仿宋" w:eastAsia="仿宋"/>
          <w:sz w:val="32"/>
          <w:szCs w:val="32"/>
        </w:rPr>
        <w:t>对镁制品，石材，小浴柜，小塑料等</w:t>
      </w:r>
      <w:r>
        <w:rPr>
          <w:rFonts w:hint="eastAsia" w:ascii="仿宋" w:hAnsi="仿宋" w:eastAsia="仿宋"/>
          <w:sz w:val="32"/>
          <w:szCs w:val="32"/>
          <w:lang w:eastAsia="zh-CN"/>
        </w:rPr>
        <w:t>企业集中区域。</w:t>
      </w:r>
      <w:r>
        <w:rPr>
          <w:rFonts w:hint="eastAsia" w:ascii="仿宋" w:hAnsi="仿宋" w:eastAsia="仿宋" w:cs="仿宋"/>
          <w:sz w:val="32"/>
          <w:szCs w:val="32"/>
        </w:rPr>
        <w:t>截至目前，累计开展异地交叉执法26次，含节假日7次、夜间19次，出动环境执法人员和公安干警410人次，检查企业103家，发现环境违法问题44起，现下达行政处罚505万，正在履行程序3家，拟处罚金额50万；查封扣押23家；移送公安15起，其中涉嫌刑事犯罪2起，已拘留3家；另有7个案件办理中。</w:t>
      </w:r>
    </w:p>
    <w:p>
      <w:pPr>
        <w:pStyle w:val="10"/>
        <w:keepNext w:val="0"/>
        <w:keepLines w:val="0"/>
        <w:pageBreakBefore w:val="0"/>
        <w:kinsoku/>
        <w:wordWrap/>
        <w:overflowPunct/>
        <w:topLinePunct w:val="0"/>
        <w:autoSpaceDN/>
        <w:bidi w:val="0"/>
        <w:spacing w:line="600" w:lineRule="exact"/>
        <w:ind w:left="0" w:leftChars="0" w:firstLine="640" w:firstLineChars="200"/>
        <w:textAlignment w:val="auto"/>
        <w:rPr>
          <w:rFonts w:ascii="仿宋" w:hAnsi="仿宋" w:eastAsia="仿宋"/>
          <w:sz w:val="32"/>
          <w:szCs w:val="32"/>
        </w:rPr>
      </w:pPr>
      <w:r>
        <w:rPr>
          <w:rFonts w:hint="eastAsia" w:ascii="仿宋" w:hAnsi="仿宋" w:eastAsia="仿宋"/>
          <w:sz w:val="32"/>
          <w:szCs w:val="32"/>
        </w:rPr>
        <w:t>下一步，营口市</w:t>
      </w:r>
      <w:r>
        <w:rPr>
          <w:rFonts w:hint="eastAsia" w:ascii="仿宋" w:hAnsi="仿宋" w:eastAsia="仿宋"/>
          <w:sz w:val="32"/>
          <w:szCs w:val="32"/>
          <w:lang w:eastAsia="zh-CN"/>
        </w:rPr>
        <w:t>环境监察局</w:t>
      </w:r>
      <w:r>
        <w:rPr>
          <w:rFonts w:hint="eastAsia" w:ascii="仿宋" w:hAnsi="仿宋" w:eastAsia="仿宋"/>
          <w:sz w:val="32"/>
          <w:szCs w:val="32"/>
        </w:rPr>
        <w:t>将继续按照既定的工作安排，立足本职，以零容忍的态度，保持高压监管态势，继续对企业从严执法，规范执法，努力推动环境问题和环境质量的改善。</w:t>
      </w:r>
      <w:r>
        <w:rPr>
          <w:rFonts w:hint="eastAsia" w:ascii="仿宋" w:hAnsi="仿宋" w:eastAsia="仿宋"/>
          <w:sz w:val="32"/>
          <w:szCs w:val="32"/>
          <w:lang w:eastAsia="zh-CN"/>
        </w:rPr>
        <w:t>同时，</w:t>
      </w:r>
      <w:r>
        <w:rPr>
          <w:rFonts w:hint="eastAsia" w:ascii="仿宋" w:hAnsi="仿宋" w:eastAsia="仿宋"/>
          <w:sz w:val="32"/>
          <w:szCs w:val="32"/>
        </w:rPr>
        <w:t>我局将继续邀请媒体跟踪报道，发挥舆论监督的作用，处理结果通过媒体对广大群众公开公示</w:t>
      </w:r>
      <w:r>
        <w:rPr>
          <w:rFonts w:hint="eastAsia" w:ascii="仿宋" w:hAnsi="仿宋" w:eastAsia="仿宋"/>
          <w:sz w:val="32"/>
          <w:szCs w:val="32"/>
          <w:lang w:eastAsia="zh-CN"/>
        </w:rPr>
        <w:t>，并</w:t>
      </w:r>
      <w:r>
        <w:rPr>
          <w:rFonts w:hint="eastAsia" w:ascii="仿宋" w:hAnsi="仿宋" w:eastAsia="仿宋"/>
          <w:sz w:val="32"/>
          <w:szCs w:val="32"/>
        </w:rPr>
        <w:t>将</w:t>
      </w:r>
      <w:r>
        <w:rPr>
          <w:rFonts w:hint="eastAsia" w:ascii="仿宋" w:hAnsi="仿宋" w:eastAsia="仿宋"/>
          <w:sz w:val="32"/>
          <w:szCs w:val="32"/>
          <w:lang w:eastAsia="zh-CN"/>
        </w:rPr>
        <w:t>违法</w:t>
      </w:r>
      <w:r>
        <w:rPr>
          <w:rFonts w:hint="eastAsia" w:ascii="仿宋" w:hAnsi="仿宋" w:eastAsia="仿宋"/>
          <w:sz w:val="32"/>
          <w:szCs w:val="32"/>
        </w:rPr>
        <w:t>企业纳入环境信用评价系统，与金融机构征信系统联合实施惩戒。</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b w:val="0"/>
          <w:i w:val="0"/>
          <w:color w:val="auto"/>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i w:val="0"/>
          <w:color w:val="auto"/>
          <w:sz w:val="32"/>
          <w:szCs w:val="32"/>
        </w:rPr>
        <w:t>建设烟尘高空视频监控系统 提高重点大气污染区域管控力度</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600" w:lineRule="exact"/>
        <w:ind w:left="0" w:leftChars="0" w:right="0" w:rightChars="0" w:firstLine="640" w:firstLineChars="200"/>
        <w:jc w:val="both"/>
        <w:textAlignment w:val="auto"/>
        <w:rPr>
          <w:rFonts w:hint="eastAsia" w:ascii="仿宋_GB2312" w:hAnsi="宋体" w:eastAsia="仿宋_GB2312" w:cs="仿宋_GB2312"/>
          <w:b w:val="0"/>
          <w:i w:val="0"/>
          <w:caps w:val="0"/>
          <w:color w:val="000000"/>
          <w:spacing w:val="0"/>
          <w:kern w:val="2"/>
          <w:sz w:val="32"/>
          <w:szCs w:val="32"/>
          <w:shd w:val="clear" w:fill="FFFFFF"/>
          <w:lang w:val="en-US" w:eastAsia="zh-CN" w:bidi="ar"/>
        </w:rPr>
      </w:pPr>
      <w:r>
        <w:rPr>
          <w:rFonts w:hint="eastAsia" w:ascii="仿宋_GB2312" w:hAnsi="宋体" w:eastAsia="仿宋_GB2312" w:cs="仿宋_GB2312"/>
          <w:color w:val="000000"/>
          <w:kern w:val="2"/>
          <w:sz w:val="32"/>
          <w:szCs w:val="32"/>
          <w:lang w:val="en-US" w:eastAsia="zh-CN" w:bidi="ar"/>
        </w:rPr>
        <w:t>营口市环境监察局为了加强大气环境管控力度，实现在非现场检查条件下，对烟粉尘无组织排放情况实施有效监管，在借鉴其他城市先进经验的基础上，经研究论证，2015年8月率先在全省对排污体量较大的5家钢铁、1家火电企业投资90万元建立高空视频监控系统，实现重点企业区域实景全覆盖。该系统基于云台服务器及无线网络连接，能够实时传输拍摄画面，可对摄像头巡视、抓图、录像及回放等功能进行操控。设置专人盯防盯控，通过重要点位巡航等方式，实现360度、24小时连续监控。建立通报反馈机制，将发现的</w:t>
      </w:r>
      <w:r>
        <w:rPr>
          <w:rFonts w:hint="eastAsia" w:ascii="仿宋_GB2312" w:hAnsi="宋体" w:eastAsia="仿宋_GB2312" w:cs="仿宋_GB2312"/>
          <w:color w:val="000000"/>
          <w:kern w:val="0"/>
          <w:sz w:val="32"/>
          <w:szCs w:val="32"/>
          <w:lang w:val="en-US" w:eastAsia="zh-CN" w:bidi="ar"/>
        </w:rPr>
        <w:t>非正常工况冒烟</w:t>
      </w:r>
      <w:r>
        <w:rPr>
          <w:rFonts w:hint="eastAsia" w:ascii="仿宋_GB2312" w:hAnsi="宋体" w:eastAsia="仿宋_GB2312" w:cs="仿宋_GB2312"/>
          <w:color w:val="000000"/>
          <w:kern w:val="2"/>
          <w:sz w:val="32"/>
          <w:szCs w:val="32"/>
          <w:lang w:val="en-US" w:eastAsia="zh-CN" w:bidi="ar"/>
        </w:rPr>
        <w:t>问题及时告知企业，排除问题并上报结果。2017年10月再次投资110万元，在市区空气自动监测站周边、大石桥市企业聚集区新增7处监控点位，发挥出积极作用，发现周边企业冒黑烟、农田有秸秆焚烧现象，及时转交属地处理。</w:t>
      </w:r>
      <w:r>
        <w:rPr>
          <w:rFonts w:hint="eastAsia" w:ascii="仿宋_GB2312" w:hAnsi="宋体" w:eastAsia="仿宋_GB2312" w:cs="仿宋_GB2312"/>
          <w:color w:val="000000"/>
          <w:kern w:val="0"/>
          <w:sz w:val="32"/>
          <w:szCs w:val="32"/>
          <w:lang w:val="en-US" w:eastAsia="zh-CN" w:bidi="ar"/>
        </w:rPr>
        <w:t>在实际应用过程中，系统取得良好成效，极大缓解环保部门执法人力不足的实际问题，大幅度提升了重点大气污染源环境管控能力及反应速度，为提高环境管理效能提供有效支撑，2018年以来异常冒烟情况大幅度减少。营口市环境监察局现正在研究在更大范围和区域内推广这一积极尝试，彻底</w:t>
      </w:r>
      <w:r>
        <w:rPr>
          <w:rFonts w:hint="eastAsia" w:ascii="仿宋_GB2312" w:hAnsi="宋体" w:eastAsia="仿宋_GB2312" w:cs="仿宋_GB2312"/>
          <w:b w:val="0"/>
          <w:i w:val="0"/>
          <w:caps w:val="0"/>
          <w:color w:val="000000"/>
          <w:spacing w:val="0"/>
          <w:kern w:val="2"/>
          <w:sz w:val="32"/>
          <w:szCs w:val="32"/>
          <w:shd w:val="clear" w:fill="FFFFFF"/>
          <w:lang w:val="en-US" w:eastAsia="zh-CN" w:bidi="ar"/>
        </w:rPr>
        <w:t>规避个别企业与环境监察人员“躲猫猫”的违规排污现象。</w:t>
      </w:r>
    </w:p>
    <w:p>
      <w:pPr>
        <w:keepNext w:val="0"/>
        <w:keepLines w:val="0"/>
        <w:pageBreakBefore w:val="0"/>
        <w:kinsoku/>
        <w:wordWrap/>
        <w:overflowPunct/>
        <w:topLinePunct w:val="0"/>
        <w:autoSpaceDN/>
        <w:bidi w:val="0"/>
        <w:spacing w:line="600" w:lineRule="exact"/>
        <w:ind w:firstLine="643" w:firstLineChars="200"/>
        <w:textAlignment w:val="auto"/>
        <w:rPr>
          <w:rFonts w:hint="eastAsia" w:ascii="仿宋_GB2312" w:hAnsi="宋体" w:eastAsia="仿宋_GB2312" w:cs="仿宋_GB2312"/>
          <w:b/>
          <w:bCs/>
          <w:i w:val="0"/>
          <w:caps w:val="0"/>
          <w:color w:val="000000"/>
          <w:spacing w:val="0"/>
          <w:kern w:val="2"/>
          <w:sz w:val="32"/>
          <w:szCs w:val="32"/>
          <w:shd w:val="clear" w:fill="FFFFFF"/>
          <w:lang w:val="en-US" w:eastAsia="zh-CN" w:bidi="ar"/>
        </w:rPr>
      </w:pPr>
      <w:r>
        <w:rPr>
          <w:rFonts w:hint="eastAsia" w:ascii="仿宋_GB2312" w:hAnsi="宋体" w:eastAsia="仿宋_GB2312" w:cs="仿宋_GB2312"/>
          <w:b/>
          <w:bCs/>
          <w:i w:val="0"/>
          <w:caps w:val="0"/>
          <w:color w:val="000000"/>
          <w:spacing w:val="0"/>
          <w:kern w:val="2"/>
          <w:sz w:val="32"/>
          <w:szCs w:val="32"/>
          <w:shd w:val="clear" w:fill="FFFFFF"/>
          <w:lang w:val="en-US" w:eastAsia="zh-CN" w:bidi="ar"/>
        </w:rPr>
        <w:t>（三）多措并举，严厉打击环境违法行为</w:t>
      </w:r>
    </w:p>
    <w:p>
      <w:pPr>
        <w:keepNext w:val="0"/>
        <w:keepLines w:val="0"/>
        <w:pageBreakBefore w:val="0"/>
        <w:kinsoku/>
        <w:wordWrap/>
        <w:overflowPunct/>
        <w:topLinePunct w:val="0"/>
        <w:autoSpaceDN/>
        <w:bidi w:val="0"/>
        <w:spacing w:line="600" w:lineRule="exact"/>
        <w:ind w:firstLine="643" w:firstLineChars="200"/>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环境监察移动执法系统</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对原有移动执法系统进行二次升级改造，为系统框架及模式“脱胎换骨”，增添污染源监察任务指派、动态执法表单、专项检查、手持终端执法、电子签名等新功能及模块，以满足日常执法需求</w:t>
      </w:r>
      <w:r>
        <w:rPr>
          <w:rFonts w:hint="eastAsia" w:ascii="仿宋_GB2312" w:hAnsi="仿宋_GB2312" w:eastAsia="仿宋_GB2312" w:cs="仿宋_GB2312"/>
          <w:sz w:val="32"/>
          <w:szCs w:val="32"/>
          <w:lang w:eastAsia="zh-CN"/>
        </w:rPr>
        <w:t>，确保执法工作的精准性</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N/>
        <w:bidi w:val="0"/>
        <w:spacing w:line="600" w:lineRule="exact"/>
        <w:ind w:firstLine="643" w:firstLineChars="200"/>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堆场扬尘在线监管系统</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加大工业企业扬尘污染管控力度，充分利用</w:t>
      </w:r>
      <w:r>
        <w:rPr>
          <w:rFonts w:hint="eastAsia" w:ascii="仿宋_GB2312" w:hAnsi="仿宋_GB2312" w:eastAsia="仿宋_GB2312" w:cs="仿宋_GB2312"/>
          <w:color w:val="000000"/>
          <w:sz w:val="32"/>
          <w:szCs w:val="32"/>
        </w:rPr>
        <w:t>在8家钢铁、火电、港口等行业企业的14个大型堆场料场的上、下游共28个点位安装</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TSP（总悬浮颗粒物）自动监测装置</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通过网页端、移动执法终端实时查看，超标时自动发送提醒短信</w:t>
      </w:r>
      <w:r>
        <w:rPr>
          <w:rFonts w:hint="eastAsia" w:ascii="仿宋_GB2312" w:hAnsi="仿宋_GB2312" w:eastAsia="仿宋_GB2312" w:cs="仿宋_GB2312"/>
          <w:color w:val="000000"/>
          <w:sz w:val="32"/>
          <w:szCs w:val="32"/>
          <w:lang w:eastAsia="zh-CN"/>
        </w:rPr>
        <w:t>，确保对扬尘污染问题的及时反应。</w:t>
      </w:r>
    </w:p>
    <w:p>
      <w:pPr>
        <w:keepNext w:val="0"/>
        <w:keepLines w:val="0"/>
        <w:pageBreakBefore w:val="0"/>
        <w:kinsoku/>
        <w:wordWrap/>
        <w:overflowPunct/>
        <w:topLinePunct w:val="0"/>
        <w:autoSpaceDN/>
        <w:bidi w:val="0"/>
        <w:spacing w:line="600" w:lineRule="exact"/>
        <w:ind w:firstLine="643" w:firstLineChars="200"/>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移动执法记录仪</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记录</w:t>
      </w:r>
      <w:r>
        <w:rPr>
          <w:rFonts w:hint="eastAsia" w:ascii="仿宋_GB2312" w:hAnsi="仿宋_GB2312" w:eastAsia="仿宋_GB2312" w:cs="仿宋_GB2312"/>
          <w:sz w:val="32"/>
          <w:szCs w:val="32"/>
        </w:rPr>
        <w:t>仪可</w:t>
      </w:r>
      <w:r>
        <w:rPr>
          <w:rFonts w:hint="eastAsia" w:ascii="仿宋_GB2312" w:hAnsi="仿宋_GB2312" w:eastAsia="仿宋_GB2312" w:cs="仿宋_GB2312"/>
          <w:sz w:val="32"/>
          <w:szCs w:val="32"/>
          <w:shd w:val="clear" w:color="auto" w:fill="FFFFFF"/>
        </w:rPr>
        <w:t>及时收集现场证据，摄录各类事件现场处置情况。</w:t>
      </w:r>
      <w:r>
        <w:rPr>
          <w:rFonts w:hint="eastAsia" w:ascii="仿宋_GB2312" w:hAnsi="仿宋_GB2312" w:eastAsia="仿宋_GB2312" w:cs="仿宋_GB2312"/>
          <w:sz w:val="32"/>
          <w:szCs w:val="32"/>
        </w:rPr>
        <w:t>在执法留痕的同时，</w:t>
      </w:r>
      <w:r>
        <w:rPr>
          <w:rFonts w:hint="eastAsia" w:ascii="仿宋_GB2312" w:hAnsi="仿宋_GB2312" w:eastAsia="仿宋_GB2312" w:cs="仿宋_GB2312"/>
          <w:sz w:val="32"/>
          <w:szCs w:val="32"/>
          <w:shd w:val="clear" w:color="auto" w:fill="FFFFFF"/>
        </w:rPr>
        <w:t>监督规范文明公正执法情况，保护了执法人员和当事人合法权益，提高了执法透明度和公信力。</w:t>
      </w:r>
    </w:p>
    <w:p>
      <w:pPr>
        <w:keepNext w:val="0"/>
        <w:keepLines w:val="0"/>
        <w:pageBreakBefore w:val="0"/>
        <w:kinsoku/>
        <w:wordWrap/>
        <w:overflowPunct/>
        <w:topLinePunct w:val="0"/>
        <w:autoSpaceDN/>
        <w:bidi w:val="0"/>
        <w:spacing w:line="600" w:lineRule="exact"/>
        <w:ind w:firstLine="643" w:firstLineChars="200"/>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rPr>
        <w:t>GPS定位仪</w:t>
      </w:r>
    </w:p>
    <w:p>
      <w:pPr>
        <w:keepNext w:val="0"/>
        <w:keepLines w:val="0"/>
        <w:pageBreakBefore w:val="0"/>
        <w:widowControl/>
        <w:kinsoku/>
        <w:wordWrap/>
        <w:overflowPunct/>
        <w:topLinePunct w:val="0"/>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为及时、准确地核查环保部卫星通报秸秆焚烧火点，迅速将巡查发现火点转交属地扑灭，</w:t>
      </w:r>
      <w:r>
        <w:rPr>
          <w:rFonts w:hint="eastAsia" w:ascii="仿宋_GB2312" w:hAnsi="仿宋_GB2312" w:eastAsia="仿宋_GB2312" w:cs="仿宋_GB2312"/>
          <w:color w:val="000000"/>
          <w:sz w:val="32"/>
          <w:szCs w:val="32"/>
          <w:lang w:eastAsia="zh-CN"/>
        </w:rPr>
        <w:t>营口市环境监察局</w:t>
      </w:r>
      <w:r>
        <w:rPr>
          <w:rFonts w:hint="eastAsia" w:ascii="仿宋_GB2312" w:hAnsi="仿宋_GB2312" w:eastAsia="仿宋_GB2312" w:cs="仿宋_GB2312"/>
          <w:color w:val="000000"/>
          <w:sz w:val="32"/>
          <w:szCs w:val="32"/>
        </w:rPr>
        <w:t>购置</w:t>
      </w:r>
      <w:r>
        <w:rPr>
          <w:rFonts w:hint="eastAsia" w:ascii="仿宋_GB2312" w:hAnsi="仿宋_GB2312" w:eastAsia="仿宋_GB2312" w:cs="仿宋_GB2312"/>
          <w:color w:val="000000"/>
          <w:sz w:val="32"/>
          <w:szCs w:val="32"/>
          <w:lang w:eastAsia="zh-CN"/>
        </w:rPr>
        <w:t>了</w:t>
      </w:r>
      <w:r>
        <w:rPr>
          <w:rFonts w:hint="eastAsia" w:ascii="仿宋_GB2312" w:hAnsi="仿宋_GB2312" w:eastAsia="仿宋_GB2312" w:cs="仿宋_GB2312"/>
          <w:color w:val="000000"/>
          <w:sz w:val="32"/>
          <w:szCs w:val="32"/>
        </w:rPr>
        <w:t>具有导航功能的GPS定位仪。定位仪能在第一时间带领巡查人员到达指定位置，在快速反应中起到极大的促进作用，并取得积极成效。</w:t>
      </w:r>
    </w:p>
    <w:p>
      <w:pPr>
        <w:keepNext w:val="0"/>
        <w:keepLines w:val="0"/>
        <w:pageBreakBefore w:val="0"/>
        <w:widowControl/>
        <w:kinsoku/>
        <w:wordWrap/>
        <w:overflowPunct/>
        <w:topLinePunct w:val="0"/>
        <w:autoSpaceDN/>
        <w:bidi w:val="0"/>
        <w:adjustRightInd w:val="0"/>
        <w:snapToGrid w:val="0"/>
        <w:spacing w:line="600" w:lineRule="exact"/>
        <w:ind w:firstLine="643" w:firstLineChars="200"/>
        <w:textAlignment w:val="auto"/>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val="en-US" w:eastAsia="zh-CN"/>
        </w:rPr>
        <w:t>5、</w:t>
      </w:r>
      <w:r>
        <w:rPr>
          <w:rFonts w:hint="eastAsia" w:ascii="仿宋_GB2312" w:hAnsi="仿宋_GB2312" w:eastAsia="仿宋_GB2312" w:cs="仿宋_GB2312"/>
          <w:b/>
          <w:bCs/>
          <w:color w:val="000000"/>
          <w:sz w:val="32"/>
          <w:szCs w:val="32"/>
          <w:lang w:eastAsia="zh-CN"/>
        </w:rPr>
        <w:t>无人机</w:t>
      </w:r>
    </w:p>
    <w:p>
      <w:pPr>
        <w:keepNext w:val="0"/>
        <w:keepLines w:val="0"/>
        <w:pageBreakBefore w:val="0"/>
        <w:widowControl/>
        <w:kinsoku/>
        <w:wordWrap/>
        <w:overflowPunct/>
        <w:topLinePunct w:val="0"/>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积极使用新型执法手段，采用无人机巡查石材</w:t>
      </w:r>
      <w:r>
        <w:rPr>
          <w:rFonts w:hint="eastAsia" w:ascii="Times New Roman" w:hAnsi="Times New Roman" w:eastAsia="仿宋_GB2312" w:cs="Times New Roman"/>
          <w:sz w:val="32"/>
          <w:szCs w:val="32"/>
          <w:lang w:eastAsia="zh-CN"/>
        </w:rPr>
        <w:t>行业等企业</w:t>
      </w:r>
      <w:r>
        <w:rPr>
          <w:rFonts w:hint="eastAsia" w:ascii="Times New Roman" w:hAnsi="Times New Roman" w:eastAsia="仿宋_GB2312" w:cs="Times New Roman"/>
          <w:sz w:val="32"/>
          <w:szCs w:val="32"/>
        </w:rPr>
        <w:t>集中区域，</w:t>
      </w:r>
      <w:r>
        <w:rPr>
          <w:rFonts w:hint="eastAsia" w:ascii="Times New Roman" w:hAnsi="Times New Roman" w:eastAsia="仿宋_GB2312" w:cs="Times New Roman"/>
          <w:sz w:val="32"/>
          <w:szCs w:val="32"/>
          <w:lang w:eastAsia="zh-CN"/>
        </w:rPr>
        <w:t>及时</w:t>
      </w:r>
      <w:r>
        <w:rPr>
          <w:rFonts w:hint="eastAsia" w:ascii="Times New Roman" w:hAnsi="Times New Roman" w:eastAsia="仿宋_GB2312" w:cs="Times New Roman"/>
          <w:sz w:val="32"/>
          <w:szCs w:val="32"/>
        </w:rPr>
        <w:t>发现存在</w:t>
      </w:r>
      <w:r>
        <w:rPr>
          <w:rFonts w:hint="eastAsia" w:ascii="Times New Roman" w:hAnsi="Times New Roman" w:eastAsia="仿宋_GB2312" w:cs="Times New Roman"/>
          <w:sz w:val="32"/>
          <w:szCs w:val="32"/>
          <w:lang w:eastAsia="zh-CN"/>
        </w:rPr>
        <w:t>的环境违法</w:t>
      </w:r>
      <w:r>
        <w:rPr>
          <w:rFonts w:hint="eastAsia" w:ascii="Times New Roman" w:hAnsi="Times New Roman" w:eastAsia="仿宋_GB2312" w:cs="Times New Roman"/>
          <w:sz w:val="32"/>
          <w:szCs w:val="32"/>
        </w:rPr>
        <w:t>问题，实现精准打击。</w:t>
      </w:r>
    </w:p>
    <w:p>
      <w:pPr>
        <w:keepNext w:val="0"/>
        <w:keepLines w:val="0"/>
        <w:pageBreakBefore w:val="0"/>
        <w:widowControl/>
        <w:kinsoku/>
        <w:wordWrap/>
        <w:overflowPunct/>
        <w:topLinePunct w:val="0"/>
        <w:autoSpaceDN/>
        <w:bidi w:val="0"/>
        <w:adjustRightInd w:val="0"/>
        <w:snapToGrid w:val="0"/>
        <w:spacing w:line="600" w:lineRule="exact"/>
        <w:ind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eastAsia="zh-CN"/>
        </w:rPr>
        <w:t>（四）深入贯彻执行《环保法》及其四个配套办法</w:t>
      </w:r>
    </w:p>
    <w:p>
      <w:pPr>
        <w:keepNext w:val="0"/>
        <w:keepLines w:val="0"/>
        <w:pageBreakBefore w:val="0"/>
        <w:widowControl/>
        <w:kinsoku/>
        <w:wordWrap/>
        <w:overflowPunct/>
        <w:topLinePunct w:val="0"/>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巩固《环境保护法》及配套办法工作成果，积极推动行政执法与刑事司法衔接，</w:t>
      </w:r>
      <w:r>
        <w:rPr>
          <w:rFonts w:hint="eastAsia" w:ascii="Times New Roman" w:hAnsi="Times New Roman" w:eastAsia="仿宋_GB2312" w:cs="Times New Roman"/>
          <w:sz w:val="32"/>
          <w:szCs w:val="32"/>
          <w:lang w:eastAsia="zh-CN"/>
        </w:rPr>
        <w:t>始终</w:t>
      </w:r>
      <w:r>
        <w:rPr>
          <w:rFonts w:ascii="Times New Roman" w:hAnsi="Times New Roman" w:eastAsia="仿宋_GB2312" w:cs="Times New Roman"/>
          <w:sz w:val="32"/>
          <w:szCs w:val="32"/>
        </w:rPr>
        <w:t>保持严厉打击环境违法</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高压态势</w:t>
      </w:r>
      <w:r>
        <w:rPr>
          <w:rFonts w:hint="eastAsia" w:ascii="Times New Roman" w:hAnsi="Times New Roman" w:eastAsia="仿宋_GB2312" w:cs="Times New Roman"/>
          <w:sz w:val="32"/>
          <w:szCs w:val="32"/>
          <w:lang w:eastAsia="zh-CN"/>
        </w:rPr>
        <w:t>。截至</w:t>
      </w:r>
      <w:r>
        <w:rPr>
          <w:rFonts w:hint="eastAsia" w:ascii="Times New Roman" w:hAnsi="Times New Roman" w:eastAsia="仿宋_GB2312" w:cs="Times New Roman"/>
          <w:sz w:val="32"/>
          <w:szCs w:val="32"/>
          <w:lang w:val="en-US" w:eastAsia="zh-CN"/>
        </w:rPr>
        <w:t>2018年9月底，营口市立案358件，处罚案件341件，下达处罚金额4141.8886万元。其中，下达按日计罚案件2件，查封扣押案件25件，限产停产5件，移送行政拘留案件28件，移送涉嫌环境刑事犯罪案件7件。</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　三</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响应号召、积极参加</w:t>
      </w:r>
      <w:r>
        <w:rPr>
          <w:rFonts w:hint="eastAsia" w:ascii="仿宋_GB2312" w:hAnsi="仿宋_GB2312" w:eastAsia="仿宋_GB2312" w:cs="仿宋_GB2312"/>
          <w:b/>
          <w:bCs/>
          <w:sz w:val="32"/>
          <w:szCs w:val="32"/>
          <w:lang w:eastAsia="zh-CN"/>
        </w:rPr>
        <w:t>生态环境部组织的专项行动</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i w:val="0"/>
          <w:caps w:val="0"/>
          <w:color w:val="000000"/>
          <w:spacing w:val="15"/>
          <w:kern w:val="0"/>
          <w:sz w:val="32"/>
          <w:szCs w:val="32"/>
          <w:shd w:val="clear" w:fill="FFFFFF"/>
          <w:lang w:val="en-US" w:eastAsia="zh-CN" w:bidi="ar"/>
        </w:rPr>
      </w:pPr>
      <w:r>
        <w:rPr>
          <w:rFonts w:hint="eastAsia" w:ascii="仿宋_GB2312" w:hAnsi="仿宋_GB2312" w:eastAsia="仿宋_GB2312" w:cs="仿宋_GB2312"/>
          <w:i w:val="0"/>
          <w:caps w:val="0"/>
          <w:color w:val="333333"/>
          <w:spacing w:val="0"/>
          <w:sz w:val="32"/>
          <w:szCs w:val="32"/>
          <w:lang w:val="en-US" w:eastAsia="zh-CN"/>
        </w:rPr>
        <w:t>2018年</w:t>
      </w:r>
      <w:r>
        <w:rPr>
          <w:rFonts w:hint="eastAsia" w:ascii="仿宋_GB2312" w:hAnsi="仿宋_GB2312" w:eastAsia="仿宋_GB2312" w:cs="仿宋_GB2312"/>
          <w:i w:val="0"/>
          <w:caps w:val="0"/>
          <w:color w:val="333333"/>
          <w:spacing w:val="0"/>
          <w:sz w:val="32"/>
          <w:szCs w:val="32"/>
        </w:rPr>
        <w:t>，</w:t>
      </w:r>
      <w:r>
        <w:rPr>
          <w:rFonts w:hint="eastAsia" w:ascii="仿宋_GB2312" w:hAnsi="仿宋_GB2312" w:eastAsia="仿宋_GB2312" w:cs="仿宋_GB2312"/>
          <w:i w:val="0"/>
          <w:caps w:val="0"/>
          <w:color w:val="333333"/>
          <w:spacing w:val="0"/>
          <w:sz w:val="32"/>
          <w:szCs w:val="32"/>
          <w:lang w:eastAsia="zh-CN"/>
        </w:rPr>
        <w:t>营口</w:t>
      </w:r>
      <w:r>
        <w:rPr>
          <w:rFonts w:hint="eastAsia" w:ascii="仿宋_GB2312" w:hAnsi="仿宋_GB2312" w:eastAsia="仿宋_GB2312" w:cs="仿宋_GB2312"/>
          <w:i w:val="0"/>
          <w:caps w:val="0"/>
          <w:color w:val="333333"/>
          <w:spacing w:val="0"/>
          <w:sz w:val="32"/>
          <w:szCs w:val="32"/>
        </w:rPr>
        <w:t>市</w:t>
      </w:r>
      <w:r>
        <w:rPr>
          <w:rFonts w:hint="eastAsia" w:ascii="仿宋_GB2312" w:hAnsi="仿宋_GB2312" w:eastAsia="仿宋_GB2312" w:cs="仿宋_GB2312"/>
          <w:i w:val="0"/>
          <w:caps w:val="0"/>
          <w:color w:val="333333"/>
          <w:spacing w:val="0"/>
          <w:sz w:val="32"/>
          <w:szCs w:val="32"/>
          <w:lang w:eastAsia="zh-CN"/>
        </w:rPr>
        <w:t>环境监察局先后两</w:t>
      </w:r>
      <w:r>
        <w:rPr>
          <w:rFonts w:hint="eastAsia" w:ascii="仿宋_GB2312" w:hAnsi="仿宋_GB2312" w:eastAsia="仿宋_GB2312" w:cs="仿宋_GB2312"/>
          <w:i w:val="0"/>
          <w:caps w:val="0"/>
          <w:color w:val="333333"/>
          <w:spacing w:val="0"/>
          <w:sz w:val="32"/>
          <w:szCs w:val="32"/>
        </w:rPr>
        <w:t>次</w:t>
      </w:r>
      <w:r>
        <w:rPr>
          <w:rFonts w:hint="eastAsia" w:ascii="仿宋_GB2312" w:hAnsi="仿宋_GB2312" w:eastAsia="仿宋_GB2312" w:cs="仿宋_GB2312"/>
          <w:i w:val="0"/>
          <w:caps w:val="0"/>
          <w:color w:val="333333"/>
          <w:spacing w:val="0"/>
          <w:sz w:val="32"/>
          <w:szCs w:val="32"/>
          <w:lang w:eastAsia="zh-CN"/>
        </w:rPr>
        <w:t>派人参加生态环境部组织的专项行动，分别对</w:t>
      </w:r>
      <w:r>
        <w:rPr>
          <w:rFonts w:hint="eastAsia" w:ascii="仿宋" w:hAnsi="仿宋" w:eastAsia="仿宋" w:cs="仿宋"/>
          <w:b w:val="0"/>
          <w:i w:val="0"/>
          <w:caps w:val="0"/>
          <w:color w:val="000000"/>
          <w:spacing w:val="15"/>
          <w:kern w:val="0"/>
          <w:sz w:val="32"/>
          <w:szCs w:val="32"/>
          <w:shd w:val="clear" w:fill="FFFFFF"/>
          <w:lang w:val="en-US" w:eastAsia="zh-CN" w:bidi="ar"/>
        </w:rPr>
        <w:t>四川省阿坝藏族羌族</w:t>
      </w:r>
      <w:r>
        <w:rPr>
          <w:rFonts w:hint="eastAsia" w:ascii="仿宋" w:hAnsi="仿宋" w:eastAsia="仿宋" w:cs="仿宋"/>
          <w:color w:val="000000"/>
          <w:kern w:val="2"/>
          <w:sz w:val="32"/>
          <w:szCs w:val="32"/>
          <w:lang w:val="en-US" w:eastAsia="zh-CN" w:bidi="ar"/>
        </w:rPr>
        <w:t>自治州、</w:t>
      </w:r>
      <w:r>
        <w:rPr>
          <w:rFonts w:hint="eastAsia" w:ascii="仿宋_GB2312" w:hAnsi="仿宋_GB2312" w:eastAsia="仿宋_GB2312" w:cs="仿宋_GB2312"/>
          <w:sz w:val="32"/>
          <w:szCs w:val="32"/>
          <w:lang w:val="en-US" w:eastAsia="zh-CN"/>
        </w:rPr>
        <w:t>山西省吕梁市孝义市</w:t>
      </w:r>
      <w:r>
        <w:rPr>
          <w:rFonts w:hint="eastAsia" w:ascii="仿宋_GB2312" w:hAnsi="仿宋_GB2312" w:eastAsia="仿宋_GB2312" w:cs="仿宋_GB2312"/>
          <w:i w:val="0"/>
          <w:caps w:val="0"/>
          <w:color w:val="333333"/>
          <w:spacing w:val="0"/>
          <w:sz w:val="32"/>
          <w:szCs w:val="32"/>
        </w:rPr>
        <w:t>开展了专项督查。通过督政查企</w:t>
      </w:r>
      <w:r>
        <w:rPr>
          <w:rFonts w:hint="eastAsia" w:ascii="仿宋_GB2312" w:hAnsi="仿宋_GB2312" w:eastAsia="仿宋_GB2312" w:cs="仿宋_GB2312"/>
          <w:i w:val="0"/>
          <w:caps w:val="0"/>
          <w:color w:val="333333"/>
          <w:spacing w:val="0"/>
          <w:sz w:val="32"/>
          <w:szCs w:val="32"/>
          <w:lang w:eastAsia="zh-CN"/>
        </w:rPr>
        <w:t>推动</w:t>
      </w:r>
      <w:r>
        <w:rPr>
          <w:rFonts w:hint="eastAsia" w:ascii="仿宋_GB2312" w:hAnsi="仿宋_GB2312" w:eastAsia="仿宋_GB2312" w:cs="仿宋_GB2312"/>
          <w:i w:val="0"/>
          <w:caps w:val="0"/>
          <w:color w:val="333333"/>
          <w:spacing w:val="0"/>
          <w:sz w:val="32"/>
          <w:szCs w:val="32"/>
        </w:rPr>
        <w:t>当地</w:t>
      </w:r>
      <w:r>
        <w:rPr>
          <w:rFonts w:hint="eastAsia" w:ascii="仿宋_GB2312" w:hAnsi="仿宋_GB2312" w:eastAsia="仿宋_GB2312" w:cs="仿宋_GB2312"/>
          <w:i w:val="0"/>
          <w:caps w:val="0"/>
          <w:color w:val="333333"/>
          <w:spacing w:val="0"/>
          <w:sz w:val="32"/>
          <w:szCs w:val="32"/>
          <w:lang w:eastAsia="zh-CN"/>
        </w:rPr>
        <w:t>环境</w:t>
      </w:r>
      <w:r>
        <w:rPr>
          <w:rFonts w:hint="eastAsia" w:ascii="仿宋_GB2312" w:hAnsi="仿宋_GB2312" w:eastAsia="仿宋_GB2312" w:cs="仿宋_GB2312"/>
          <w:i w:val="0"/>
          <w:caps w:val="0"/>
          <w:color w:val="333333"/>
          <w:spacing w:val="0"/>
          <w:sz w:val="32"/>
          <w:szCs w:val="32"/>
        </w:rPr>
        <w:t>污染防治工作</w:t>
      </w:r>
      <w:r>
        <w:rPr>
          <w:rFonts w:hint="eastAsia" w:ascii="仿宋_GB2312" w:hAnsi="仿宋_GB2312" w:eastAsia="仿宋_GB2312" w:cs="仿宋_GB2312"/>
          <w:i w:val="0"/>
          <w:caps w:val="0"/>
          <w:color w:val="333333"/>
          <w:spacing w:val="0"/>
          <w:sz w:val="32"/>
          <w:szCs w:val="32"/>
          <w:lang w:eastAsia="zh-CN"/>
        </w:rPr>
        <w:t>，同时，</w:t>
      </w:r>
      <w:r>
        <w:rPr>
          <w:rFonts w:hint="eastAsia" w:ascii="仿宋_GB2312" w:hAnsi="仿宋_GB2312" w:eastAsia="仿宋_GB2312" w:cs="仿宋_GB2312"/>
          <w:i w:val="0"/>
          <w:caps w:val="0"/>
          <w:color w:val="333333"/>
          <w:spacing w:val="0"/>
          <w:sz w:val="32"/>
          <w:szCs w:val="32"/>
        </w:rPr>
        <w:t>完成我们自身的实战练兵任务。</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600" w:lineRule="exact"/>
        <w:ind w:left="0" w:right="0" w:firstLine="703" w:firstLineChars="200"/>
        <w:jc w:val="both"/>
        <w:textAlignment w:val="auto"/>
        <w:rPr>
          <w:rFonts w:hint="eastAsia" w:ascii="仿宋" w:hAnsi="仿宋" w:eastAsia="仿宋" w:cs="仿宋"/>
          <w:b/>
          <w:bCs/>
          <w:i w:val="0"/>
          <w:caps w:val="0"/>
          <w:color w:val="000000"/>
          <w:spacing w:val="15"/>
          <w:kern w:val="0"/>
          <w:sz w:val="32"/>
          <w:szCs w:val="32"/>
          <w:shd w:val="clear" w:fill="FFFFFF"/>
          <w:lang w:val="en-US" w:eastAsia="zh-CN" w:bidi="ar"/>
        </w:rPr>
      </w:pPr>
      <w:r>
        <w:rPr>
          <w:rFonts w:hint="eastAsia" w:ascii="仿宋" w:hAnsi="仿宋" w:eastAsia="仿宋" w:cs="仿宋"/>
          <w:b/>
          <w:bCs/>
          <w:i w:val="0"/>
          <w:caps w:val="0"/>
          <w:color w:val="000000"/>
          <w:spacing w:val="15"/>
          <w:kern w:val="0"/>
          <w:sz w:val="32"/>
          <w:szCs w:val="32"/>
          <w:shd w:val="clear" w:fill="FFFFFF"/>
          <w:lang w:val="en-US" w:eastAsia="zh-CN" w:bidi="ar"/>
        </w:rPr>
        <w:t>（一）2018清废行动</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600" w:lineRule="exact"/>
        <w:ind w:left="0" w:right="0" w:firstLine="700" w:firstLineChars="200"/>
        <w:jc w:val="both"/>
        <w:textAlignment w:val="auto"/>
        <w:rPr>
          <w:rFonts w:hint="eastAsia" w:ascii="仿宋" w:hAnsi="仿宋" w:eastAsia="仿宋" w:cs="仿宋"/>
          <w:b w:val="0"/>
          <w:i w:val="0"/>
          <w:caps w:val="0"/>
          <w:color w:val="000000"/>
          <w:spacing w:val="15"/>
          <w:kern w:val="2"/>
          <w:sz w:val="32"/>
          <w:szCs w:val="32"/>
          <w:shd w:val="clear" w:fill="FFFFFF"/>
        </w:rPr>
      </w:pPr>
      <w:r>
        <w:rPr>
          <w:rFonts w:hint="eastAsia" w:ascii="仿宋" w:hAnsi="仿宋" w:eastAsia="仿宋" w:cs="仿宋"/>
          <w:b w:val="0"/>
          <w:i w:val="0"/>
          <w:caps w:val="0"/>
          <w:color w:val="000000"/>
          <w:spacing w:val="15"/>
          <w:kern w:val="0"/>
          <w:sz w:val="32"/>
          <w:szCs w:val="32"/>
          <w:shd w:val="clear" w:fill="FFFFFF"/>
          <w:lang w:val="en-US" w:eastAsia="zh-CN" w:bidi="ar"/>
        </w:rPr>
        <w:t>为遏制固体废物非法</w:t>
      </w:r>
      <w:r>
        <w:rPr>
          <w:rFonts w:hint="eastAsia" w:ascii="仿宋" w:hAnsi="仿宋" w:eastAsia="仿宋" w:cs="仿宋"/>
          <w:b w:val="0"/>
          <w:i w:val="0"/>
          <w:caps w:val="0"/>
          <w:color w:val="000000"/>
          <w:spacing w:val="15"/>
          <w:kern w:val="2"/>
          <w:sz w:val="32"/>
          <w:szCs w:val="32"/>
          <w:shd w:val="clear" w:fill="FFFFFF"/>
          <w:lang w:val="en-US" w:eastAsia="zh-CN" w:bidi="ar"/>
        </w:rPr>
        <w:t>转移倾倒案件多发态势，确保生态环境安全，生态环境部启动了全国性的打击固体废物环境违法行为专项行动，营口市固体废物管理人员和环境监察执法人员20人组成了专项行动组，于</w:t>
      </w:r>
      <w:r>
        <w:rPr>
          <w:rFonts w:hint="eastAsia" w:ascii="仿宋" w:hAnsi="仿宋" w:eastAsia="仿宋" w:cs="仿宋"/>
          <w:b w:val="0"/>
          <w:i w:val="0"/>
          <w:caps w:val="0"/>
          <w:color w:val="000000"/>
          <w:spacing w:val="15"/>
          <w:kern w:val="0"/>
          <w:sz w:val="32"/>
          <w:szCs w:val="32"/>
          <w:shd w:val="clear" w:fill="FFFFFF"/>
          <w:lang w:val="en-US" w:eastAsia="zh-CN" w:bidi="ar"/>
        </w:rPr>
        <w:t>2018年5月9日奔赴四川省阿坝藏族羌族</w:t>
      </w:r>
      <w:r>
        <w:rPr>
          <w:rFonts w:hint="eastAsia" w:ascii="仿宋" w:hAnsi="仿宋" w:eastAsia="仿宋" w:cs="仿宋"/>
          <w:color w:val="000000"/>
          <w:kern w:val="2"/>
          <w:sz w:val="32"/>
          <w:szCs w:val="32"/>
          <w:lang w:val="en-US" w:eastAsia="zh-CN" w:bidi="ar"/>
        </w:rPr>
        <w:t>自治州展开“2018清废行动”</w:t>
      </w:r>
      <w:r>
        <w:rPr>
          <w:rFonts w:hint="eastAsia" w:ascii="仿宋" w:hAnsi="仿宋" w:eastAsia="仿宋" w:cs="仿宋"/>
          <w:b w:val="0"/>
          <w:i w:val="0"/>
          <w:caps w:val="0"/>
          <w:color w:val="000000"/>
          <w:spacing w:val="15"/>
          <w:kern w:val="2"/>
          <w:sz w:val="32"/>
          <w:szCs w:val="32"/>
          <w:shd w:val="clear" w:fill="FFFFFF"/>
          <w:lang w:val="en-US" w:eastAsia="zh-CN" w:bidi="ar"/>
        </w:rPr>
        <w:t>。</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600" w:lineRule="exact"/>
        <w:ind w:left="0" w:right="0" w:firstLine="640" w:firstLineChars="200"/>
        <w:jc w:val="both"/>
        <w:textAlignment w:val="auto"/>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lang w:val="en-US" w:eastAsia="zh-CN" w:bidi="ar"/>
        </w:rPr>
        <w:t>阿坝州位于四川省西北部，海拔2500米至4100米，督查组的成员每天7：30准时出发，返回驻地的时间基本不确定，但每晚八点前必定准时上报当天检查专报，执法人员们努力克服高原反应所带来的身体不适、交通不便、就餐时间不确定等困难，奔波在专项检查的路上...</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600" w:lineRule="exact"/>
        <w:ind w:left="0" w:right="0" w:firstLine="640" w:firstLineChars="200"/>
        <w:jc w:val="both"/>
        <w:textAlignment w:val="auto"/>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lang w:val="en-US" w:eastAsia="zh-CN" w:bidi="ar"/>
        </w:rPr>
        <w:t>在经历了汶川地震后，阿坝州道路状况恶劣，且部分地段存在山体滑坡，在去往马尔康的途中，因道路狭窄，其中一台车辆与迎面而来的失控货车发生碰撞，造成车上督查组人员腿部轻伤，回想起来尽管有些后怕，但受伤的队员和其他出现高原反应的队员对此并没有任何怨言更没有选择退缩，也没有因为身体不适而放弃工作，毅然决然的并车赶赴下一个督查地点。</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600" w:lineRule="exact"/>
        <w:ind w:left="0" w:right="0" w:firstLine="640"/>
        <w:jc w:val="left"/>
        <w:textAlignment w:val="auto"/>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lang w:val="en-US" w:eastAsia="zh-CN" w:bidi="ar"/>
        </w:rPr>
        <w:t>此外，由于目标点位难以精准确定，检查人员必须扩大巡查范围，全员出动，并且利用无人机对沿河上空进行航拍，才能最终发现目标点位。执法人员每次检查基本都不能按时就餐，有时甚至会遭遇恶劣天气，如下雪、降温等等。即使如此，督查组全体同志仍然顶着大雪冒着严寒奔赴下一处督查点位。</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600" w:lineRule="exact"/>
        <w:ind w:left="0" w:right="0" w:firstLine="640"/>
        <w:jc w:val="left"/>
        <w:textAlignment w:val="auto"/>
        <w:rPr>
          <w:rFonts w:hint="eastAsia" w:ascii="仿宋" w:hAnsi="仿宋" w:eastAsia="仿宋" w:cs="仿宋"/>
          <w:color w:val="000000"/>
          <w:kern w:val="2"/>
          <w:sz w:val="32"/>
          <w:szCs w:val="32"/>
          <w:lang w:val="en-US" w:eastAsia="zh-CN" w:bidi="ar"/>
        </w:rPr>
      </w:pPr>
      <w:r>
        <w:rPr>
          <w:rFonts w:hint="eastAsia" w:ascii="仿宋" w:hAnsi="仿宋" w:eastAsia="仿宋" w:cs="仿宋"/>
          <w:color w:val="000000"/>
          <w:kern w:val="2"/>
          <w:sz w:val="32"/>
          <w:szCs w:val="32"/>
          <w:lang w:val="en-US" w:eastAsia="zh-CN" w:bidi="ar"/>
        </w:rPr>
        <w:t>5月9日到5月10日，共巡查距离约1500公里，共发现6处问题，清单内2处、清单外4处，包括三防措施未落实到位，固废堆存点距离河道较近存在环境污染隐患等问题。针对排查出的问题，督察组立即交付当地政府，对倾倒废物行为依法进行处理。</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600" w:lineRule="exact"/>
        <w:ind w:left="0" w:right="0" w:firstLine="640"/>
        <w:jc w:val="left"/>
        <w:textAlignment w:val="auto"/>
        <w:rPr>
          <w:rFonts w:hint="eastAsia" w:ascii="仿宋" w:hAnsi="仿宋" w:eastAsia="仿宋" w:cs="仿宋"/>
          <w:color w:val="000000"/>
          <w:kern w:val="2"/>
          <w:sz w:val="32"/>
          <w:szCs w:val="32"/>
          <w:lang w:val="en-US" w:eastAsia="zh-CN" w:bidi="ar"/>
        </w:rPr>
      </w:pPr>
      <w:r>
        <w:rPr>
          <w:rFonts w:hint="eastAsia" w:ascii="仿宋" w:hAnsi="仿宋" w:eastAsia="仿宋" w:cs="仿宋"/>
          <w:color w:val="000000"/>
          <w:kern w:val="2"/>
          <w:sz w:val="32"/>
          <w:szCs w:val="32"/>
          <w:lang w:val="en-US" w:eastAsia="zh-CN" w:bidi="ar"/>
        </w:rPr>
        <w:t>此次专项督查行动，共发现</w:t>
      </w:r>
      <w:r>
        <w:rPr>
          <w:rFonts w:hint="eastAsia" w:ascii="仿宋" w:hAnsi="仿宋" w:eastAsia="仿宋" w:cs="仿宋"/>
          <w:sz w:val="32"/>
          <w:szCs w:val="32"/>
        </w:rPr>
        <w:t>问题20个，清单内4个、清单外16个，建议挂牌督办3个，全省排名第2位。</w:t>
      </w:r>
      <w:r>
        <w:rPr>
          <w:rFonts w:hint="eastAsia" w:ascii="仿宋" w:hAnsi="仿宋" w:eastAsia="仿宋" w:cs="仿宋"/>
          <w:sz w:val="32"/>
          <w:szCs w:val="32"/>
          <w:lang w:val="en-US" w:eastAsia="zh-CN"/>
        </w:rPr>
        <w:t>2018年</w:t>
      </w:r>
      <w:r>
        <w:rPr>
          <w:rFonts w:hint="eastAsia" w:ascii="仿宋" w:hAnsi="仿宋" w:eastAsia="仿宋" w:cs="仿宋"/>
          <w:sz w:val="32"/>
          <w:szCs w:val="32"/>
        </w:rPr>
        <w:t>5月15日的《中国环境报》报道了我市检查组的事迹。</w:t>
      </w:r>
      <w:r>
        <w:rPr>
          <w:rFonts w:hint="eastAsia" w:ascii="仿宋" w:hAnsi="仿宋" w:eastAsia="仿宋" w:cs="仿宋"/>
          <w:color w:val="000000"/>
          <w:kern w:val="2"/>
          <w:sz w:val="32"/>
          <w:szCs w:val="32"/>
          <w:lang w:val="en-US" w:eastAsia="zh-CN" w:bidi="ar"/>
        </w:rPr>
        <w:t>“2018清废行动”迎接我们的是体力、耐力和突发多变的现场环境的严峻挑战，但是营口环保人会不忘初心、牢记使命，为新时代的环保工作做出他们新的贡献。</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600" w:lineRule="exact"/>
        <w:ind w:left="0" w:right="0" w:firstLine="640"/>
        <w:jc w:val="left"/>
        <w:textAlignment w:val="auto"/>
        <w:rPr>
          <w:rFonts w:hint="eastAsia" w:ascii="仿宋" w:hAnsi="仿宋" w:eastAsia="仿宋" w:cs="仿宋"/>
          <w:b/>
          <w:bCs/>
          <w:color w:val="000000"/>
          <w:kern w:val="2"/>
          <w:sz w:val="32"/>
          <w:szCs w:val="32"/>
          <w:lang w:val="en-US" w:eastAsia="zh-CN" w:bidi="ar"/>
        </w:rPr>
      </w:pPr>
      <w:r>
        <w:rPr>
          <w:rFonts w:hint="eastAsia" w:ascii="仿宋" w:hAnsi="仿宋" w:eastAsia="仿宋" w:cs="仿宋"/>
          <w:b/>
          <w:bCs/>
          <w:color w:val="000000"/>
          <w:kern w:val="2"/>
          <w:sz w:val="32"/>
          <w:szCs w:val="32"/>
          <w:lang w:val="en-US" w:eastAsia="zh-CN" w:bidi="ar"/>
        </w:rPr>
        <w:t>（二）蓝天保卫战督察工作</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营口市环境监察局积极响应生态环境部要求，分两批次共计10人参加生态环境部蓝天保卫战督查工作。营口市局第一批派出3人督查组于2018年8月19日进驻山西省吕梁市孝义市。在8月20日听取了大气污染防治工作的总结汇报后，马上进入工作状态，调取了孝义市辖区内的重点工业企业、“散乱污”、建筑施工、焦化、化工、火电、加油站、洗煤、挥发性有机物治理等相关领域企业清单，并根据清单内容对孝义市开展了为期两周的大气强化督查工作。在两周的督查周期内，共督查84家单位，其中建筑施工14家，“散乱污”24家，工业企业26家，挥发性有机物治理单位15家，大型堆场料场5处，共发现大气环境问题30家次，主要涉及扬尘污染防治、挥发性有机物治理、“散乱污”整治不彻底等问题。</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在专项大气强化督查过程中，督查组成员不顾艰辛、不畏酷暑、风雨无阻，采用分类抽查、随机抽查的工作方式，在检查时采用调阅卫星地图等工作方法开展强化督查工作，在本轮次299个督查工作组中，总成绩排名第61位，圆满的完成了本轮大气强化督查工作。</w:t>
      </w:r>
    </w:p>
    <w:p>
      <w:pPr>
        <w:keepNext w:val="0"/>
        <w:keepLines w:val="0"/>
        <w:pageBreakBefore w:val="0"/>
        <w:kinsoku/>
        <w:wordWrap/>
        <w:overflowPunct/>
        <w:topLinePunct w:val="0"/>
        <w:autoSpaceDN/>
        <w:bidi w:val="0"/>
        <w:spacing w:line="60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重点案件办理情况</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pacing w:val="10"/>
          <w:sz w:val="32"/>
          <w:szCs w:val="32"/>
          <w:lang w:eastAsia="zh-CN"/>
        </w:rPr>
        <w:t>营口市佳兴镁质材料厂不正常使用污染防治设施</w:t>
      </w:r>
      <w:r>
        <w:rPr>
          <w:rFonts w:hint="eastAsia" w:ascii="仿宋_GB2312" w:hAnsi="仿宋_GB2312" w:eastAsia="仿宋_GB2312" w:cs="仿宋_GB2312"/>
          <w:b/>
          <w:bCs/>
          <w:spacing w:val="10"/>
          <w:sz w:val="32"/>
          <w:szCs w:val="32"/>
        </w:rPr>
        <w:t>案</w:t>
      </w:r>
    </w:p>
    <w:p>
      <w:pPr>
        <w:keepNext w:val="0"/>
        <w:keepLines w:val="0"/>
        <w:pageBreakBefore w:val="0"/>
        <w:widowControl/>
        <w:kinsoku/>
        <w:wordWrap/>
        <w:overflowPunct/>
        <w:topLinePunct w:val="0"/>
        <w:autoSpaceDN/>
        <w:bidi w:val="0"/>
        <w:spacing w:line="600" w:lineRule="exac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kern w:val="0"/>
          <w:sz w:val="32"/>
          <w:szCs w:val="32"/>
        </w:rPr>
        <w:t>（一）</w:t>
      </w:r>
      <w:r>
        <w:rPr>
          <w:rFonts w:hint="eastAsia" w:ascii="仿宋_GB2312" w:hAnsi="仿宋_GB2312" w:eastAsia="仿宋_GB2312" w:cs="仿宋_GB2312"/>
          <w:b/>
          <w:bCs/>
          <w:kern w:val="0"/>
          <w:sz w:val="32"/>
          <w:szCs w:val="32"/>
          <w:lang w:eastAsia="zh-CN"/>
        </w:rPr>
        <w:t>高空视频监控，锁定目标</w:t>
      </w:r>
    </w:p>
    <w:p>
      <w:pPr>
        <w:keepNext w:val="0"/>
        <w:keepLines w:val="0"/>
        <w:pageBreakBefore w:val="0"/>
        <w:widowControl/>
        <w:kinsoku/>
        <w:wordWrap/>
        <w:overflowPunct/>
        <w:topLinePunct w:val="0"/>
        <w:autoSpaceDN/>
        <w:bidi w:val="0"/>
        <w:spacing w:line="600" w:lineRule="exact"/>
        <w:ind w:firstLine="68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0"/>
          <w:sz w:val="32"/>
          <w:szCs w:val="32"/>
          <w:lang w:eastAsia="zh-CN"/>
        </w:rPr>
        <w:t>营口市环境监察</w:t>
      </w:r>
      <w:r>
        <w:rPr>
          <w:rFonts w:hint="eastAsia" w:ascii="仿宋_GB2312" w:hAnsi="仿宋_GB2312" w:eastAsia="仿宋_GB2312" w:cs="仿宋_GB2312"/>
          <w:kern w:val="0"/>
          <w:sz w:val="32"/>
          <w:szCs w:val="32"/>
        </w:rPr>
        <w:t>执法人员</w:t>
      </w:r>
      <w:r>
        <w:rPr>
          <w:rFonts w:hint="eastAsia" w:ascii="仿宋_GB2312" w:hAnsi="仿宋_GB2312" w:eastAsia="仿宋_GB2312" w:cs="仿宋_GB2312"/>
          <w:kern w:val="0"/>
          <w:sz w:val="32"/>
          <w:szCs w:val="32"/>
          <w:lang w:eastAsia="zh-CN"/>
        </w:rPr>
        <w:t>通过高空视频监控系统对大石桥地区镁砂企业污染物排放情况进行实时监控。根据企业污染物排放情况锁定涉嫌违法排放污染物的目标，合理规划路线，通过电话、微信等方式向现场执法人员传递企业位置信息及排污的即时画面，准确发现违法排放污染物的企业，并进行现场检查。</w:t>
      </w:r>
    </w:p>
    <w:p>
      <w:pPr>
        <w:keepNext w:val="0"/>
        <w:keepLines w:val="0"/>
        <w:pageBreakBefore w:val="0"/>
        <w:kinsoku/>
        <w:wordWrap/>
        <w:overflowPunct/>
        <w:topLinePunct w:val="0"/>
        <w:autoSpaceDN/>
        <w:bidi w:val="0"/>
        <w:spacing w:line="60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（二）现场调查，搜集证据</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执法人员通过现场检查，</w:t>
      </w:r>
      <w:r>
        <w:rPr>
          <w:rFonts w:hint="eastAsia" w:ascii="仿宋_GB2312" w:hAnsi="仿宋_GB2312" w:eastAsia="仿宋_GB2312" w:cs="仿宋_GB2312"/>
          <w:kern w:val="0"/>
          <w:sz w:val="32"/>
          <w:szCs w:val="32"/>
          <w:lang w:eastAsia="zh-CN"/>
        </w:rPr>
        <w:t>发现该单位建有</w:t>
      </w:r>
      <w:r>
        <w:rPr>
          <w:rFonts w:hint="eastAsia" w:ascii="仿宋_GB2312" w:hAnsi="仿宋_GB2312" w:eastAsia="仿宋_GB2312" w:cs="仿宋_GB2312"/>
          <w:kern w:val="0"/>
          <w:sz w:val="32"/>
          <w:szCs w:val="32"/>
          <w:lang w:val="en-US" w:eastAsia="zh-CN"/>
        </w:rPr>
        <w:t>3座轻烧窑，每座轻烧窑各建有1座煤气发生炉，并配套使用除尘及脱硫一体化污染防治设施。现场检查时，该单位在用轻烧窑配套建设的除尘及脱硫一体化污染防治设施处于运行状态，但肉眼观察，排放口无烟气排放。针对此情况，环境监察执法人员再次对轻烧窑进行检查，发现窑体并未处于完全封闭状态，该企业工人通过轻烧窑顶部所谓的上料口进行上料，上料后并未将此口进行封闭，导致生产过程中产生的部分粉尘和气态污染物未经处理直接排入外环境。同时，轻烧窑所处的车间</w:t>
      </w:r>
      <w:r>
        <w:rPr>
          <w:rFonts w:hint="eastAsia" w:ascii="仿宋_GB2312" w:hAnsi="仿宋_GB2312" w:eastAsia="仿宋_GB2312" w:cs="仿宋_GB2312"/>
          <w:kern w:val="0"/>
          <w:sz w:val="32"/>
          <w:szCs w:val="32"/>
          <w:lang w:eastAsia="zh-CN"/>
        </w:rPr>
        <w:t>厂房棚顶和侧面存在开口，未完全封闭，也导致部分</w:t>
      </w:r>
      <w:r>
        <w:rPr>
          <w:rFonts w:hint="eastAsia" w:ascii="仿宋_GB2312" w:hAnsi="仿宋_GB2312" w:eastAsia="仿宋_GB2312" w:cs="仿宋_GB2312"/>
          <w:kern w:val="0"/>
          <w:sz w:val="32"/>
          <w:szCs w:val="32"/>
          <w:lang w:val="en-US" w:eastAsia="zh-CN"/>
        </w:rPr>
        <w:t>粉尘和气态污染物无组织排放至外环境。</w:t>
      </w:r>
    </w:p>
    <w:p>
      <w:pPr>
        <w:keepNext w:val="0"/>
        <w:keepLines w:val="0"/>
        <w:pageBreakBefore w:val="0"/>
        <w:kinsoku/>
        <w:wordWrap/>
        <w:overflowPunct/>
        <w:topLinePunct w:val="0"/>
        <w:autoSpaceDN/>
        <w:bidi w:val="0"/>
        <w:spacing w:line="600" w:lineRule="exact"/>
        <w:ind w:firstLine="683" w:firstLineChars="200"/>
        <w:textAlignment w:val="auto"/>
        <w:rPr>
          <w:rFonts w:hint="eastAsia" w:ascii="仿宋_GB2312" w:hAnsi="仿宋_GB2312" w:eastAsia="仿宋_GB2312" w:cs="仿宋_GB2312"/>
          <w:b/>
          <w:bCs/>
          <w:spacing w:val="10"/>
          <w:sz w:val="32"/>
          <w:szCs w:val="32"/>
        </w:rPr>
      </w:pPr>
      <w:r>
        <w:rPr>
          <w:rFonts w:hint="eastAsia" w:ascii="仿宋_GB2312" w:hAnsi="仿宋_GB2312" w:eastAsia="仿宋_GB2312" w:cs="仿宋_GB2312"/>
          <w:b/>
          <w:bCs/>
          <w:spacing w:val="10"/>
          <w:sz w:val="32"/>
          <w:szCs w:val="32"/>
        </w:rPr>
        <w:t>（三）综合惩处，处置及时</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pacing w:val="10"/>
          <w:sz w:val="32"/>
          <w:szCs w:val="32"/>
        </w:rPr>
      </w:pPr>
      <w:r>
        <w:rPr>
          <w:rFonts w:hint="eastAsia" w:ascii="仿宋_GB2312" w:hAnsi="仿宋_GB2312" w:eastAsia="仿宋_GB2312" w:cs="仿宋_GB2312"/>
          <w:kern w:val="0"/>
          <w:sz w:val="32"/>
          <w:szCs w:val="32"/>
          <w:lang w:eastAsia="zh-CN"/>
        </w:rPr>
        <w:t>营口市环境执法人员针对该企业违法排放污染物的行为，根据《中华人民共和国大气污染防治法》第三十条、《环境保护主管部门实施查封、扣押办法》第四条第（四）项规定当场</w:t>
      </w:r>
      <w:r>
        <w:rPr>
          <w:rFonts w:hint="eastAsia" w:ascii="仿宋_GB2312" w:hAnsi="仿宋_GB2312" w:eastAsia="仿宋_GB2312" w:cs="仿宋_GB2312"/>
          <w:kern w:val="0"/>
          <w:sz w:val="32"/>
          <w:szCs w:val="32"/>
        </w:rPr>
        <w:t>对</w:t>
      </w:r>
      <w:r>
        <w:rPr>
          <w:rFonts w:hint="eastAsia" w:ascii="仿宋_GB2312" w:hAnsi="仿宋_GB2312" w:eastAsia="仿宋_GB2312" w:cs="仿宋_GB2312"/>
          <w:kern w:val="0"/>
          <w:sz w:val="32"/>
          <w:szCs w:val="32"/>
          <w:lang w:eastAsia="zh-CN"/>
        </w:rPr>
        <w:t>该单位违法排放污染物可能造成严重大气污染的设施进行了查封</w:t>
      </w:r>
      <w:r>
        <w:rPr>
          <w:rFonts w:hint="eastAsia" w:ascii="仿宋_GB2312" w:hAnsi="仿宋_GB2312" w:eastAsia="仿宋_GB2312" w:cs="仿宋_GB2312"/>
          <w:kern w:val="0"/>
          <w:sz w:val="32"/>
          <w:szCs w:val="32"/>
        </w:rPr>
        <w:t>；同时</w:t>
      </w:r>
      <w:r>
        <w:rPr>
          <w:rFonts w:hint="eastAsia" w:ascii="仿宋_GB2312" w:hAnsi="仿宋_GB2312" w:eastAsia="仿宋_GB2312" w:cs="仿宋_GB2312"/>
          <w:kern w:val="0"/>
          <w:sz w:val="32"/>
          <w:szCs w:val="32"/>
          <w:lang w:eastAsia="zh-CN"/>
        </w:rPr>
        <w:t>对该单位存在的不正常使用污染防治设施、未采取措施严格控制粉尘和气态污染物的环境违法行为进行立案查处</w:t>
      </w:r>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N/>
        <w:bidi w:val="0"/>
        <w:spacing w:line="600" w:lineRule="exact"/>
        <w:ind w:firstLine="683" w:firstLineChars="200"/>
        <w:textAlignment w:val="auto"/>
        <w:rPr>
          <w:rFonts w:hint="eastAsia" w:ascii="仿宋_GB2312" w:hAnsi="仿宋_GB2312" w:eastAsia="仿宋_GB2312" w:cs="仿宋_GB2312"/>
          <w:b/>
          <w:bCs/>
          <w:spacing w:val="10"/>
          <w:sz w:val="32"/>
          <w:szCs w:val="32"/>
          <w:lang w:eastAsia="zh-CN"/>
        </w:rPr>
      </w:pPr>
      <w:r>
        <w:rPr>
          <w:rFonts w:hint="eastAsia" w:ascii="仿宋_GB2312" w:hAnsi="仿宋_GB2312" w:eastAsia="仿宋_GB2312" w:cs="仿宋_GB2312"/>
          <w:b/>
          <w:bCs/>
          <w:spacing w:val="10"/>
          <w:sz w:val="32"/>
          <w:szCs w:val="32"/>
        </w:rPr>
        <w:t>（四）移送公安，</w:t>
      </w:r>
      <w:r>
        <w:rPr>
          <w:rFonts w:hint="eastAsia" w:ascii="仿宋_GB2312" w:hAnsi="仿宋_GB2312" w:eastAsia="仿宋_GB2312" w:cs="仿宋_GB2312"/>
          <w:b/>
          <w:bCs/>
          <w:spacing w:val="10"/>
          <w:sz w:val="32"/>
          <w:szCs w:val="32"/>
          <w:lang w:eastAsia="zh-CN"/>
        </w:rPr>
        <w:t>行政拘留</w:t>
      </w:r>
    </w:p>
    <w:p>
      <w:pPr>
        <w:keepNext w:val="0"/>
        <w:keepLines w:val="0"/>
        <w:pageBreakBefore w:val="0"/>
        <w:kinsoku/>
        <w:wordWrap/>
        <w:overflowPunct/>
        <w:topLinePunct w:val="0"/>
        <w:autoSpaceDN/>
        <w:bidi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eastAsia="zh-CN"/>
        </w:rPr>
        <w:t>营口</w:t>
      </w:r>
      <w:r>
        <w:rPr>
          <w:rFonts w:hint="eastAsia" w:ascii="仿宋_GB2312" w:hAnsi="仿宋_GB2312" w:eastAsia="仿宋_GB2312" w:cs="仿宋_GB2312"/>
          <w:kern w:val="0"/>
          <w:sz w:val="32"/>
          <w:szCs w:val="32"/>
        </w:rPr>
        <w:t>市环保局依据《</w:t>
      </w:r>
      <w:r>
        <w:rPr>
          <w:rFonts w:hint="eastAsia" w:ascii="仿宋_GB2312" w:hAnsi="仿宋_GB2312" w:eastAsia="仿宋_GB2312" w:cs="仿宋_GB2312"/>
          <w:kern w:val="0"/>
          <w:sz w:val="32"/>
          <w:szCs w:val="32"/>
          <w:lang w:eastAsia="zh-CN"/>
        </w:rPr>
        <w:t>中华人民共和国环境保护法</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第六十三条、《行政主管部门移送适用行政拘留环境违法案件暂行办法》</w:t>
      </w:r>
      <w:r>
        <w:rPr>
          <w:rFonts w:hint="eastAsia" w:ascii="仿宋_GB2312" w:hAnsi="仿宋_GB2312" w:eastAsia="仿宋_GB2312" w:cs="仿宋_GB2312"/>
          <w:kern w:val="0"/>
          <w:sz w:val="32"/>
          <w:szCs w:val="32"/>
        </w:rPr>
        <w:t>第</w:t>
      </w:r>
      <w:r>
        <w:rPr>
          <w:rFonts w:hint="eastAsia" w:ascii="仿宋_GB2312" w:hAnsi="仿宋_GB2312" w:eastAsia="仿宋_GB2312" w:cs="仿宋_GB2312"/>
          <w:kern w:val="0"/>
          <w:sz w:val="32"/>
          <w:szCs w:val="32"/>
          <w:lang w:eastAsia="zh-CN"/>
        </w:rPr>
        <w:t>七</w:t>
      </w:r>
      <w:r>
        <w:rPr>
          <w:rFonts w:hint="eastAsia" w:ascii="仿宋_GB2312" w:hAnsi="仿宋_GB2312" w:eastAsia="仿宋_GB2312" w:cs="仿宋_GB2312"/>
          <w:kern w:val="0"/>
          <w:sz w:val="32"/>
          <w:szCs w:val="32"/>
        </w:rPr>
        <w:t>条第</w:t>
      </w:r>
      <w:r>
        <w:rPr>
          <w:rFonts w:hint="eastAsia" w:ascii="仿宋_GB2312" w:hAnsi="仿宋_GB2312" w:eastAsia="仿宋_GB2312" w:cs="仿宋_GB2312"/>
          <w:kern w:val="0"/>
          <w:sz w:val="32"/>
          <w:szCs w:val="32"/>
          <w:lang w:eastAsia="zh-CN"/>
        </w:rPr>
        <w:t>（一）</w:t>
      </w:r>
      <w:r>
        <w:rPr>
          <w:rFonts w:hint="eastAsia" w:ascii="仿宋_GB2312" w:hAnsi="仿宋_GB2312" w:eastAsia="仿宋_GB2312" w:cs="仿宋_GB2312"/>
          <w:kern w:val="0"/>
          <w:sz w:val="32"/>
          <w:szCs w:val="32"/>
        </w:rPr>
        <w:t>项之规定，将此案移送</w:t>
      </w:r>
      <w:r>
        <w:rPr>
          <w:rFonts w:hint="eastAsia" w:ascii="仿宋_GB2312" w:hAnsi="仿宋_GB2312" w:eastAsia="仿宋_GB2312" w:cs="仿宋_GB2312"/>
          <w:kern w:val="0"/>
          <w:sz w:val="32"/>
          <w:szCs w:val="32"/>
          <w:lang w:eastAsia="zh-CN"/>
        </w:rPr>
        <w:t>公安部门</w:t>
      </w:r>
      <w:r>
        <w:rPr>
          <w:rFonts w:hint="eastAsia" w:ascii="仿宋_GB2312" w:hAnsi="仿宋_GB2312" w:eastAsia="仿宋_GB2312" w:cs="仿宋_GB2312"/>
          <w:kern w:val="0"/>
          <w:sz w:val="32"/>
          <w:szCs w:val="32"/>
        </w:rPr>
        <w:t>作进一步处理。</w:t>
      </w:r>
      <w:r>
        <w:rPr>
          <w:rFonts w:hint="eastAsia" w:ascii="仿宋_GB2312" w:hAnsi="仿宋_GB2312" w:eastAsia="仿宋_GB2312" w:cs="仿宋_GB2312"/>
          <w:kern w:val="0"/>
          <w:sz w:val="32"/>
          <w:szCs w:val="32"/>
          <w:lang w:eastAsia="zh-CN"/>
        </w:rPr>
        <w:t>公安部门已对该单位负责人李忠山作出行政拘留五日的行政处罚决定。</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、下步工作</w:t>
      </w:r>
      <w:r>
        <w:rPr>
          <w:rFonts w:hint="eastAsia" w:ascii="仿宋_GB2312" w:hAnsi="仿宋_GB2312" w:eastAsia="仿宋_GB2312" w:cs="仿宋_GB2312"/>
          <w:b/>
          <w:bCs/>
          <w:sz w:val="32"/>
          <w:szCs w:val="32"/>
          <w:lang w:eastAsia="zh-CN"/>
        </w:rPr>
        <w:t>计划</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通过大练兵活动，环境监察人员进一步熟练掌握了现场监察执法要点，熟悉了环境执法程序和各类文书的制作，规范运用环境保护法律法规，提高了环境执法水平和工作效率，做到了严格依法、规范执法，助推全市环境质量逐步改善。下一步，</w:t>
      </w:r>
      <w:r>
        <w:rPr>
          <w:rFonts w:hint="eastAsia" w:ascii="仿宋_GB2312" w:hAnsi="仿宋_GB2312" w:eastAsia="仿宋_GB2312" w:cs="仿宋_GB2312"/>
          <w:sz w:val="32"/>
          <w:szCs w:val="32"/>
          <w:lang w:eastAsia="zh-CN"/>
        </w:rPr>
        <w:t>营口</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环境监察</w:t>
      </w:r>
      <w:r>
        <w:rPr>
          <w:rFonts w:hint="eastAsia" w:ascii="仿宋_GB2312" w:hAnsi="仿宋_GB2312" w:eastAsia="仿宋_GB2312" w:cs="仿宋_GB2312"/>
          <w:sz w:val="32"/>
          <w:szCs w:val="32"/>
        </w:rPr>
        <w:t>局将进一步</w:t>
      </w:r>
      <w:r>
        <w:rPr>
          <w:rFonts w:hint="eastAsia" w:ascii="仿宋_GB2312" w:hAnsi="仿宋_GB2312" w:eastAsia="仿宋_GB2312" w:cs="仿宋_GB2312"/>
          <w:sz w:val="32"/>
          <w:szCs w:val="32"/>
          <w:lang w:eastAsia="zh-CN"/>
        </w:rPr>
        <w:t>深化</w:t>
      </w:r>
      <w:r>
        <w:rPr>
          <w:rFonts w:hint="eastAsia" w:ascii="仿宋_GB2312" w:hAnsi="仿宋_GB2312" w:eastAsia="仿宋_GB2312" w:cs="仿宋_GB2312"/>
          <w:sz w:val="32"/>
          <w:szCs w:val="32"/>
        </w:rPr>
        <w:t>开展大练兵活动，继续加大执法力度，严格按照配套办法规定狠抓污染环境的大案要案，强化执法高压、执法联动，督促企业严格执行国家环保法律法规，</w:t>
      </w:r>
      <w:r>
        <w:rPr>
          <w:rFonts w:hint="eastAsia" w:ascii="仿宋_GB2312" w:hAnsi="仿宋_GB2312" w:eastAsia="仿宋_GB2312" w:cs="仿宋_GB2312"/>
          <w:sz w:val="32"/>
          <w:szCs w:val="32"/>
          <w:lang w:eastAsia="zh-CN"/>
        </w:rPr>
        <w:t>切实</w:t>
      </w:r>
      <w:r>
        <w:rPr>
          <w:rFonts w:hint="eastAsia" w:ascii="仿宋_GB2312" w:hAnsi="仿宋_GB2312" w:eastAsia="仿宋_GB2312" w:cs="仿宋_GB2312"/>
          <w:sz w:val="32"/>
          <w:szCs w:val="32"/>
        </w:rPr>
        <w:t>保护</w:t>
      </w:r>
      <w:r>
        <w:rPr>
          <w:rFonts w:hint="eastAsia" w:ascii="仿宋_GB2312" w:hAnsi="仿宋_GB2312" w:eastAsia="仿宋_GB2312" w:cs="仿宋_GB2312"/>
          <w:sz w:val="32"/>
          <w:szCs w:val="32"/>
          <w:lang w:eastAsia="zh-CN"/>
        </w:rPr>
        <w:t>好营口</w:t>
      </w:r>
      <w:r>
        <w:rPr>
          <w:rFonts w:hint="eastAsia" w:ascii="仿宋_GB2312" w:hAnsi="仿宋_GB2312" w:eastAsia="仿宋_GB2312" w:cs="仿宋_GB2312"/>
          <w:sz w:val="32"/>
          <w:szCs w:val="32"/>
        </w:rPr>
        <w:t>市的青山绿水。</w:t>
      </w: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sz w:val="32"/>
          <w:szCs w:val="32"/>
          <w:lang w:eastAsia="zh-CN"/>
        </w:rPr>
      </w:pPr>
    </w:p>
    <w:p>
      <w:pPr>
        <w:keepNext w:val="0"/>
        <w:keepLines w:val="0"/>
        <w:pageBreakBefore w:val="0"/>
        <w:kinsoku/>
        <w:wordWrap/>
        <w:overflowPunct/>
        <w:topLinePunct w:val="0"/>
        <w:autoSpaceDN/>
        <w:bidi w:val="0"/>
        <w:spacing w:line="600" w:lineRule="exact"/>
        <w:textAlignment w:val="auto"/>
        <w:rPr>
          <w:rFonts w:hint="eastAsia" w:ascii="仿宋_GB2312" w:hAnsi="仿宋_GB2312" w:eastAsia="仿宋_GB2312" w:cs="仿宋_GB2312"/>
          <w:sz w:val="32"/>
          <w:szCs w:val="32"/>
          <w:lang w:eastAsia="zh-CN"/>
        </w:rPr>
      </w:pPr>
    </w:p>
    <w:p>
      <w:pPr>
        <w:keepNext w:val="0"/>
        <w:keepLines w:val="0"/>
        <w:pageBreakBefore w:val="0"/>
        <w:kinsoku/>
        <w:wordWrap/>
        <w:overflowPunct/>
        <w:topLinePunct w:val="0"/>
        <w:autoSpaceDN/>
        <w:bidi w:val="0"/>
        <w:spacing w:line="60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营口市老边区生态环境事务中心</w:t>
      </w:r>
      <w:r>
        <w:rPr>
          <w:rFonts w:hint="eastAsia" w:ascii="仿宋_GB2312" w:hAnsi="仿宋_GB2312" w:eastAsia="仿宋_GB2312" w:cs="仿宋_GB2312"/>
          <w:sz w:val="32"/>
          <w:szCs w:val="32"/>
          <w:lang w:eastAsia="zh-CN"/>
        </w:rPr>
        <w:t>局</w:t>
      </w:r>
      <w:bookmarkStart w:id="0" w:name="_GoBack"/>
      <w:bookmarkEnd w:id="0"/>
    </w:p>
    <w:p>
      <w:pPr>
        <w:keepNext w:val="0"/>
        <w:keepLines w:val="0"/>
        <w:pageBreakBefore w:val="0"/>
        <w:kinsoku/>
        <w:wordWrap/>
        <w:overflowPunct/>
        <w:topLinePunct w:val="0"/>
        <w:autoSpaceDN/>
        <w:bidi w:val="0"/>
        <w:spacing w:line="600" w:lineRule="exact"/>
        <w:ind w:firstLine="4800" w:firstLineChars="1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2018年10月17日</w:t>
      </w:r>
    </w:p>
    <w:sectPr>
      <w:footerReference r:id="rId5" w:type="first"/>
      <w:footerReference r:id="rId3" w:type="default"/>
      <w:footerReference r:id="rId4" w:type="even"/>
      <w:pgSz w:w="11906" w:h="16838"/>
      <w:pgMar w:top="1440" w:right="1417" w:bottom="1440" w:left="1531"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4643755</wp:posOffset>
              </wp:positionH>
              <wp:positionV relativeFrom="paragraph">
                <wp:posOffset>-113665</wp:posOffset>
              </wp:positionV>
              <wp:extent cx="1310640" cy="260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310640" cy="2603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ind w:firstLine="840" w:firstLineChars="300"/>
                            <w:rPr>
                              <w:rFonts w:hint="eastAsia" w:eastAsiaTheme="minorEastAsia"/>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3</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65.65pt;margin-top:-8.95pt;height:20.5pt;width:103.2pt;mso-position-horizontal-relative:margin;z-index:251658240;mso-width-relative:page;mso-height-relative:page;" filled="f" stroked="f" coordsize="21600,21600" o:gfxdata="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w0d33aAAAACgEAAA8A&#10;AAAAAAAAAQAgAAAAIgAAAGRycy9kb3ducmV2LnhtbFBLAQIUABQAAAAIAIdO4kAz2rO4FQIAABQE&#10;AAAOAAAAAAAAAAEAIAAAACkBAABkcnMvZTJvRG9jLnhtbFBLBQYAAAAABgAGAFkBAACwBQAAAAA=&#10;">
              <v:fill on="f" focussize="0,0"/>
              <v:stroke on="f" weight="0.5pt"/>
              <v:imagedata o:title=""/>
              <o:lock v:ext="edit" aspectratio="f"/>
              <v:textbox inset="0mm,0mm,0mm,0mm">
                <w:txbxContent>
                  <w:p>
                    <w:pPr>
                      <w:pStyle w:val="2"/>
                      <w:ind w:firstLine="840" w:firstLineChars="300"/>
                      <w:rPr>
                        <w:rFonts w:hint="eastAsia" w:eastAsiaTheme="minorEastAsia"/>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3</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-9525</wp:posOffset>
              </wp:positionV>
              <wp:extent cx="720725" cy="3028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20725" cy="3028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75pt;height:23.85pt;width:56.75pt;mso-position-horizontal-relative:margin;z-index:251659264;mso-width-relative:page;mso-height-relative:page;" filled="f" stroked="f" coordsize="21600,21600" o:gfxdata="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wa3YT1QAAAAYBAAAP&#10;AAAAAAAAAAEAIAAAACIAAABkcnMvZG93bnJldi54bWxQSwECFAAUAAAACACHTuJAzlOw5BsCAAAT&#10;BAAADgAAAAAAAAABACAAAAAkAQAAZHJzL2Uyb0RvYy54bWxQSwUGAAAAAAYABgBZAQAAsQUAAAAA&#10;">
              <v:fill on="f" focussize="0,0"/>
              <v:stroke on="f" weight="0.5pt"/>
              <v:imagedata o:title=""/>
              <o:lock v:ext="edit" aspectratio="f"/>
              <v:textbox inset="0mm,0mm,0mm,0mm">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8958"/>
        <w:tab w:val="clear" w:pos="4153"/>
      </w:tabs>
    </w:pPr>
    <w:r>
      <w:rPr>
        <w:rFonts w:hint="eastAsia"/>
        <w:lang w:eastAsia="zh-CN"/>
      </w:rPr>
      <w:tab/>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0722B7"/>
    <w:rsid w:val="00656D6A"/>
    <w:rsid w:val="05021D7B"/>
    <w:rsid w:val="093C28E2"/>
    <w:rsid w:val="0C465A86"/>
    <w:rsid w:val="1E2E0650"/>
    <w:rsid w:val="22366439"/>
    <w:rsid w:val="23C12C68"/>
    <w:rsid w:val="2C6C14BB"/>
    <w:rsid w:val="32B33571"/>
    <w:rsid w:val="34BB6FF4"/>
    <w:rsid w:val="42094F13"/>
    <w:rsid w:val="442F5C15"/>
    <w:rsid w:val="445D0CF3"/>
    <w:rsid w:val="486371FE"/>
    <w:rsid w:val="54B679E2"/>
    <w:rsid w:val="5CEB0ACB"/>
    <w:rsid w:val="5EE44132"/>
    <w:rsid w:val="60AA7247"/>
    <w:rsid w:val="6ACB2B6C"/>
    <w:rsid w:val="6D535020"/>
    <w:rsid w:val="74976746"/>
    <w:rsid w:val="74C83FD0"/>
    <w:rsid w:val="79072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0000FE"/>
      <w:u w:val="none"/>
    </w:rPr>
  </w:style>
  <w:style w:type="character" w:styleId="7">
    <w:name w:val="Hyperlink"/>
    <w:basedOn w:val="5"/>
    <w:qFormat/>
    <w:uiPriority w:val="0"/>
    <w:rPr>
      <w:color w:val="0000FE"/>
      <w:u w:val="none"/>
    </w:rPr>
  </w:style>
  <w:style w:type="character" w:customStyle="1" w:styleId="9">
    <w:name w:val="on"/>
    <w:basedOn w:val="5"/>
    <w:qFormat/>
    <w:uiPriority w:val="0"/>
    <w:rPr>
      <w:shd w:val="clear" w:fill="FFFFFF"/>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2018-10-15T06:47:00Z</dcterms:created>
  <dc:creator>我是王叉叉王</dc:creator>
  <cp:lastModifiedBy>zhangyichen</cp:lastModifiedBy>
  <cp:lastPrinted>2018-11-06T05:47:00Z</cp:lastPrinted>
  <dcterms:modified xsi:type="dcterms:W3CDTF">2018-12-18T03:37:01Z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