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pacing w:after="0" w:line="580" w:lineRule="exact"/>
        <w:jc w:val="center"/>
      </w:pPr>
      <w:r>
        <w:rPr>
          <w:rFonts w:hint="eastAsia" w:ascii="方正小标宋_GBK" w:hAnsi="方正小标宋_GBK" w:eastAsia="方正小标宋_GBK" w:cs="方正小标宋_GBK"/>
          <w:sz w:val="44"/>
          <w:szCs w:val="44"/>
        </w:rPr>
        <w:t>无锡市环境执法大练兵集体事迹</w:t>
      </w:r>
    </w:p>
    <w:p>
      <w:pPr>
        <w:pStyle w:val="6"/>
        <w:spacing w:after="0" w:line="580" w:lineRule="exact"/>
        <w:jc w:val="center"/>
        <w:rPr>
          <w:rFonts w:ascii="Times New Roman" w:hAnsi="Times New Roman" w:cs="Times New Roman"/>
        </w:rPr>
      </w:pPr>
      <w:r>
        <w:rPr>
          <w:rFonts w:hint="eastAsia" w:ascii="方正楷体_GBK" w:hAnsi="方正楷体_GBK" w:eastAsia="方正楷体_GBK" w:cs="方正楷体_GBK"/>
        </w:rPr>
        <w:t>无锡市环境监局</w:t>
      </w:r>
      <w:bookmarkStart w:id="0" w:name="_GoBack"/>
      <w:bookmarkEnd w:id="0"/>
    </w:p>
    <w:p>
      <w:pPr>
        <w:pStyle w:val="6"/>
        <w:spacing w:after="0" w:line="580" w:lineRule="exact"/>
        <w:jc w:val="center"/>
        <w:rPr>
          <w:rFonts w:ascii="Times New Roman" w:hAnsi="Times New Roman" w:cs="Times New Roman"/>
        </w:rPr>
      </w:pPr>
      <w:r>
        <w:rPr>
          <w:rFonts w:ascii="Times New Roman" w:hAnsi="Times New Roman" w:cs="Times New Roman"/>
        </w:rPr>
        <w:t>201</w:t>
      </w:r>
      <w:r>
        <w:rPr>
          <w:rFonts w:hint="eastAsia" w:ascii="Times New Roman" w:hAnsi="Times New Roman" w:cs="Times New Roman"/>
        </w:rPr>
        <w:t>8</w:t>
      </w:r>
      <w:r>
        <w:rPr>
          <w:rFonts w:ascii="Times New Roman" w:hAnsi="Times New Roman" w:cs="Times New Roman"/>
        </w:rPr>
        <w:t>年1</w:t>
      </w:r>
      <w:r>
        <w:rPr>
          <w:rFonts w:hint="eastAsia" w:ascii="Times New Roman" w:hAnsi="Times New Roman" w:cs="Times New Roman"/>
        </w:rPr>
        <w:t>1</w:t>
      </w:r>
      <w:r>
        <w:rPr>
          <w:rFonts w:ascii="Times New Roman" w:hAnsi="Times New Roman" w:cs="Times New Roman"/>
        </w:rPr>
        <w:t>月</w:t>
      </w:r>
    </w:p>
    <w:p>
      <w:pPr>
        <w:spacing w:after="0" w:line="58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为进一步加大环境执法力度，加强全市环境执法队伍建设，提高规范执法、严格执法、公正执法、廉洁执法水平，无锡市环保</w:t>
      </w:r>
      <w:r>
        <w:rPr>
          <w:rFonts w:hint="eastAsia" w:ascii="Times New Roman" w:hAnsi="Times New Roman" w:eastAsia="方正仿宋_GBK" w:cs="Times New Roman"/>
          <w:sz w:val="32"/>
          <w:szCs w:val="32"/>
        </w:rPr>
        <w:t>系统</w:t>
      </w:r>
      <w:r>
        <w:rPr>
          <w:rFonts w:ascii="Times New Roman" w:hAnsi="Times New Roman" w:eastAsia="方正仿宋_GBK" w:cs="Times New Roman"/>
          <w:sz w:val="32"/>
          <w:szCs w:val="32"/>
        </w:rPr>
        <w:t>按照环保部、省环保厅的统一部署，从</w:t>
      </w:r>
      <w:r>
        <w:rPr>
          <w:rFonts w:hint="eastAsia" w:ascii="Times New Roman" w:hAnsi="Times New Roman" w:eastAsia="方正仿宋_GBK" w:cs="Times New Roman"/>
          <w:sz w:val="32"/>
          <w:szCs w:val="32"/>
        </w:rPr>
        <w:t>5</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1</w:t>
      </w:r>
      <w:r>
        <w:rPr>
          <w:rFonts w:ascii="Times New Roman" w:hAnsi="Times New Roman" w:eastAsia="方正仿宋_GBK" w:cs="Times New Roman"/>
          <w:sz w:val="32"/>
          <w:szCs w:val="32"/>
        </w:rPr>
        <w:t>月</w:t>
      </w:r>
      <w:r>
        <w:rPr>
          <w:rFonts w:hint="eastAsia" w:ascii="Times New Roman" w:hAnsi="Times New Roman" w:eastAsia="方正仿宋_GBK" w:cs="Times New Roman"/>
          <w:sz w:val="32"/>
          <w:szCs w:val="32"/>
        </w:rPr>
        <w:t>组织</w:t>
      </w:r>
      <w:r>
        <w:rPr>
          <w:rFonts w:ascii="Times New Roman" w:hAnsi="Times New Roman" w:eastAsia="方正仿宋_GBK" w:cs="Times New Roman"/>
          <w:sz w:val="32"/>
          <w:szCs w:val="32"/>
        </w:rPr>
        <w:t>开展了环境执法</w:t>
      </w:r>
      <w:r>
        <w:rPr>
          <w:rFonts w:hint="eastAsia" w:ascii="Times New Roman" w:hAnsi="Times New Roman" w:eastAsia="方正仿宋_GBK" w:cs="Times New Roman"/>
          <w:sz w:val="32"/>
          <w:szCs w:val="32"/>
        </w:rPr>
        <w:t>大练兵活动，取得积极、显著成效。</w:t>
      </w:r>
    </w:p>
    <w:p>
      <w:pPr>
        <w:spacing w:after="0" w:line="580" w:lineRule="exact"/>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一、基本情况</w:t>
      </w:r>
    </w:p>
    <w:p>
      <w:pPr>
        <w:spacing w:after="0" w:line="58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截至目前，</w:t>
      </w:r>
      <w:r>
        <w:rPr>
          <w:rFonts w:ascii="Times New Roman" w:hAnsi="Times New Roman" w:eastAsia="方正仿宋_GBK" w:cs="Times New Roman"/>
          <w:sz w:val="32"/>
          <w:szCs w:val="32"/>
        </w:rPr>
        <w:t>全市共出动检查人员</w:t>
      </w:r>
      <w:r>
        <w:rPr>
          <w:rFonts w:hint="eastAsia" w:ascii="Times New Roman" w:hAnsi="Times New Roman" w:eastAsia="方正仿宋_GBK" w:cs="Times New Roman"/>
          <w:sz w:val="32"/>
          <w:szCs w:val="32"/>
        </w:rPr>
        <w:t>78981</w:t>
      </w:r>
      <w:r>
        <w:rPr>
          <w:rFonts w:ascii="Times New Roman" w:hAnsi="Times New Roman" w:eastAsia="方正仿宋_GBK" w:cs="Times New Roman"/>
          <w:sz w:val="32"/>
          <w:szCs w:val="32"/>
        </w:rPr>
        <w:t>人次，检查企业</w:t>
      </w:r>
      <w:r>
        <w:rPr>
          <w:rFonts w:hint="eastAsia" w:ascii="Times New Roman" w:hAnsi="Times New Roman" w:eastAsia="方正仿宋_GBK" w:cs="Times New Roman"/>
          <w:sz w:val="32"/>
          <w:szCs w:val="32"/>
        </w:rPr>
        <w:t>31830</w:t>
      </w:r>
      <w:r>
        <w:rPr>
          <w:rFonts w:ascii="Times New Roman" w:hAnsi="Times New Roman" w:eastAsia="方正仿宋_GBK" w:cs="Times New Roman"/>
          <w:sz w:val="32"/>
          <w:szCs w:val="32"/>
        </w:rPr>
        <w:t>家次，下达行政处罚决定</w:t>
      </w:r>
      <w:r>
        <w:rPr>
          <w:rFonts w:hint="eastAsia" w:ascii="Times New Roman" w:hAnsi="Times New Roman" w:eastAsia="方正仿宋_GBK" w:cs="Times New Roman"/>
          <w:sz w:val="32"/>
          <w:szCs w:val="32"/>
        </w:rPr>
        <w:t>1889件（同比上升16.3%），行政处罚金额22419.27万元（同比上升109.8%）。全市运用新环保法配套办法查处环境违法案件及</w:t>
      </w:r>
      <w:r>
        <w:rPr>
          <w:rFonts w:ascii="Times New Roman" w:hAnsi="Times New Roman" w:eastAsia="方正仿宋_GBK" w:cs="Times New Roman"/>
          <w:sz w:val="32"/>
          <w:szCs w:val="32"/>
        </w:rPr>
        <w:t>环境污染犯罪案件移送公安</w:t>
      </w:r>
      <w:r>
        <w:rPr>
          <w:rFonts w:hint="eastAsia" w:ascii="Times New Roman" w:hAnsi="Times New Roman" w:eastAsia="方正仿宋_GBK" w:cs="Times New Roman"/>
          <w:sz w:val="32"/>
          <w:szCs w:val="32"/>
        </w:rPr>
        <w:t>573件（同比上升16.7%）</w:t>
      </w:r>
      <w:r>
        <w:rPr>
          <w:rFonts w:ascii="Times New Roman" w:hAnsi="Times New Roman" w:eastAsia="方正仿宋_GBK" w:cs="Times New Roman"/>
          <w:sz w:val="32"/>
          <w:szCs w:val="32"/>
        </w:rPr>
        <w:t>。各类案件的办理数量和质量在全省处于领先水平</w:t>
      </w:r>
      <w:r>
        <w:rPr>
          <w:rFonts w:hint="eastAsia" w:ascii="Times New Roman" w:hAnsi="Times New Roman" w:eastAsia="方正仿宋_GBK" w:cs="Times New Roman"/>
          <w:sz w:val="32"/>
          <w:szCs w:val="32"/>
        </w:rPr>
        <w:t>，执法数据再次创出历史新高；更是取得了“行政处罚案件数量全国</w:t>
      </w:r>
      <w:r>
        <w:rPr>
          <w:rFonts w:ascii="Times New Roman" w:hAnsi="Times New Roman" w:eastAsia="方正仿宋_GBK" w:cs="Times New Roman"/>
          <w:sz w:val="32"/>
          <w:szCs w:val="32"/>
        </w:rPr>
        <w:t>地市排名</w:t>
      </w:r>
      <w:r>
        <w:rPr>
          <w:rFonts w:hint="eastAsia" w:ascii="Times New Roman" w:hAnsi="Times New Roman" w:eastAsia="方正仿宋_GBK" w:cs="Times New Roman"/>
          <w:sz w:val="32"/>
          <w:szCs w:val="32"/>
        </w:rPr>
        <w:t>第八、</w:t>
      </w:r>
      <w:r>
        <w:rPr>
          <w:rFonts w:ascii="Times New Roman" w:hAnsi="Times New Roman" w:eastAsia="方正仿宋_GBK" w:cs="Times New Roman"/>
          <w:sz w:val="32"/>
          <w:szCs w:val="32"/>
        </w:rPr>
        <w:t>行政处罚金额</w:t>
      </w:r>
      <w:r>
        <w:rPr>
          <w:rFonts w:hint="eastAsia" w:ascii="Times New Roman" w:hAnsi="Times New Roman" w:eastAsia="方正仿宋_GBK" w:cs="Times New Roman"/>
          <w:sz w:val="32"/>
          <w:szCs w:val="32"/>
        </w:rPr>
        <w:t>全国</w:t>
      </w:r>
      <w:r>
        <w:rPr>
          <w:rFonts w:ascii="Times New Roman" w:hAnsi="Times New Roman" w:eastAsia="方正仿宋_GBK" w:cs="Times New Roman"/>
          <w:sz w:val="32"/>
          <w:szCs w:val="32"/>
        </w:rPr>
        <w:t>地市排名</w:t>
      </w:r>
      <w:r>
        <w:rPr>
          <w:rFonts w:hint="eastAsia" w:ascii="Times New Roman" w:hAnsi="Times New Roman" w:eastAsia="方正仿宋_GBK" w:cs="Times New Roman"/>
          <w:sz w:val="32"/>
          <w:szCs w:val="32"/>
        </w:rPr>
        <w:t>第六、配套办法案件数量全国地市排名第五”的骄人业绩，同时上述三项指标连续3个月全部进入全国前十；新法配套办法办理案件数连续数月位居全省第一。</w:t>
      </w:r>
      <w:r>
        <w:rPr>
          <w:rFonts w:ascii="Times New Roman" w:hAnsi="Times New Roman" w:eastAsia="方正仿宋_GBK" w:cs="Times New Roman"/>
          <w:sz w:val="32"/>
          <w:szCs w:val="32"/>
        </w:rPr>
        <w:t>市环监局被评为无锡市</w:t>
      </w:r>
      <w:r>
        <w:rPr>
          <w:rFonts w:hint="eastAsia" w:ascii="Times New Roman" w:hAnsi="Times New Roman" w:eastAsia="方正仿宋_GBK" w:cs="Times New Roman"/>
          <w:sz w:val="32"/>
          <w:szCs w:val="32"/>
        </w:rPr>
        <w:t>市级行政执法单位</w:t>
      </w:r>
      <w:r>
        <w:rPr>
          <w:rFonts w:ascii="Times New Roman" w:hAnsi="Times New Roman" w:eastAsia="方正仿宋_GBK" w:cs="Times New Roman"/>
          <w:sz w:val="32"/>
          <w:szCs w:val="32"/>
        </w:rPr>
        <w:t>201</w:t>
      </w:r>
      <w:r>
        <w:rPr>
          <w:rFonts w:hint="eastAsia" w:ascii="Times New Roman" w:hAnsi="Times New Roman" w:eastAsia="方正仿宋_GBK" w:cs="Times New Roman"/>
          <w:sz w:val="32"/>
          <w:szCs w:val="32"/>
        </w:rPr>
        <w:t>7—2018</w:t>
      </w:r>
      <w:r>
        <w:rPr>
          <w:rFonts w:ascii="Times New Roman" w:hAnsi="Times New Roman" w:eastAsia="方正仿宋_GBK" w:cs="Times New Roman"/>
          <w:sz w:val="32"/>
          <w:szCs w:val="32"/>
        </w:rPr>
        <w:t>年度“执法为民先进</w:t>
      </w:r>
      <w:r>
        <w:rPr>
          <w:rFonts w:hint="eastAsia" w:ascii="Times New Roman" w:hAnsi="Times New Roman" w:eastAsia="方正仿宋_GBK" w:cs="Times New Roman"/>
          <w:sz w:val="32"/>
          <w:szCs w:val="32"/>
        </w:rPr>
        <w:t>集体</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w:t>
      </w:r>
    </w:p>
    <w:p>
      <w:pPr>
        <w:pStyle w:val="6"/>
        <w:spacing w:after="0" w:line="580" w:lineRule="exact"/>
        <w:ind w:firstLine="640" w:firstLineChars="200"/>
        <w:rPr>
          <w:rFonts w:ascii="Times New Roman" w:hAnsi="Times New Roman" w:cs="Times New Roman"/>
          <w:szCs w:val="32"/>
        </w:rPr>
      </w:pPr>
      <w:r>
        <w:rPr>
          <w:rFonts w:hint="eastAsia"/>
        </w:rPr>
        <w:t>活动开展</w:t>
      </w:r>
      <w:r>
        <w:rPr>
          <w:rFonts w:ascii="Times New Roman" w:hAnsi="Times New Roman" w:cs="Times New Roman"/>
        </w:rPr>
        <w:t>以来，</w:t>
      </w:r>
      <w:r>
        <w:rPr>
          <w:rFonts w:hint="eastAsia" w:ascii="Times New Roman" w:hAnsi="Times New Roman" w:cs="Times New Roman"/>
        </w:rPr>
        <w:t>无锡市</w:t>
      </w:r>
      <w:r>
        <w:rPr>
          <w:rFonts w:ascii="Times New Roman" w:hAnsi="Times New Roman" w:cs="Times New Roman"/>
        </w:rPr>
        <w:t>把</w:t>
      </w:r>
      <w:r>
        <w:rPr>
          <w:rFonts w:hint="eastAsia"/>
        </w:rPr>
        <w:t>环境执法</w:t>
      </w:r>
      <w:r>
        <w:rPr>
          <w:rFonts w:ascii="Times New Roman" w:hAnsi="Times New Roman" w:cs="Times New Roman"/>
        </w:rPr>
        <w:t>大练兵作为201</w:t>
      </w:r>
      <w:r>
        <w:rPr>
          <w:rFonts w:hint="eastAsia" w:ascii="Times New Roman" w:hAnsi="Times New Roman" w:cs="Times New Roman"/>
        </w:rPr>
        <w:t>8</w:t>
      </w:r>
      <w:r>
        <w:rPr>
          <w:rFonts w:ascii="Times New Roman" w:hAnsi="Times New Roman" w:cs="Times New Roman"/>
        </w:rPr>
        <w:t>年环境执法重点工作，成立相应的工作班子，制定实施方案，明确职责分工，有力有序推进。组</w:t>
      </w:r>
      <w:r>
        <w:rPr>
          <w:rFonts w:hint="eastAsia"/>
        </w:rPr>
        <w:t>织召开全市环境执法大练兵动员部署会，印发了《无锡市环境执法大练兵实施方案》，明确时间节点和具体要求。全市环保系统全体动员、全员参与，</w:t>
      </w:r>
      <w:r>
        <w:rPr>
          <w:rFonts w:ascii="Times New Roman" w:hAnsi="Times New Roman" w:cs="Times New Roman"/>
        </w:rPr>
        <w:t>把大</w:t>
      </w:r>
      <w:r>
        <w:rPr>
          <w:rFonts w:hint="eastAsia"/>
        </w:rPr>
        <w:t>练兵拓展到执法工作全过程，规范开展排污单位现场监督检查、环境违法案件处理处罚、案件移交移送和环境监察稽查等各项执法工作</w:t>
      </w:r>
      <w:r>
        <w:rPr>
          <w:rFonts w:ascii="Times New Roman" w:hAnsi="Times New Roman" w:cs="Times New Roman"/>
        </w:rPr>
        <w:t>。</w:t>
      </w:r>
      <w:r>
        <w:rPr>
          <w:rFonts w:hint="eastAsia" w:ascii="Times New Roman" w:hAnsi="Times New Roman" w:cs="Times New Roman"/>
          <w:szCs w:val="32"/>
        </w:rPr>
        <w:t>同时，按照大练兵活动要求，每半个月调度各地环境政处罚案件和涉及行政处罚复议案件情况，组织案卷评查集中培训和对各地环境行政处罚案卷开展互评，邀请专家和法律顾问对全市参评案卷进行预评审。</w:t>
      </w:r>
    </w:p>
    <w:p>
      <w:pPr>
        <w:pStyle w:val="6"/>
        <w:spacing w:after="0" w:line="580" w:lineRule="exact"/>
      </w:pPr>
      <w:r>
        <w:rPr>
          <w:rFonts w:hint="eastAsia" w:ascii="方正黑体_GBK" w:hAnsi="方正黑体_GBK" w:eastAsia="方正黑体_GBK" w:cs="方正黑体_GBK"/>
        </w:rPr>
        <w:t>二、活动特色</w:t>
      </w:r>
    </w:p>
    <w:p>
      <w:pPr>
        <w:pStyle w:val="6"/>
        <w:spacing w:after="0" w:line="580" w:lineRule="exact"/>
        <w:rPr>
          <w:rFonts w:ascii="方正楷体_GBK" w:hAnsi="方正楷体_GBK" w:eastAsia="方正楷体_GBK" w:cs="方正楷体_GBK"/>
        </w:rPr>
      </w:pPr>
      <w:r>
        <w:rPr>
          <w:rFonts w:hint="eastAsia" w:ascii="方正楷体_GBK" w:hAnsi="方正楷体_GBK" w:eastAsia="方正楷体_GBK" w:cs="方正楷体_GBK"/>
        </w:rPr>
        <w:t xml:space="preserve">    （一）突出规范练兵，完善工作程序要求</w:t>
      </w:r>
    </w:p>
    <w:p>
      <w:pPr>
        <w:pStyle w:val="6"/>
        <w:spacing w:after="0" w:line="580" w:lineRule="exact"/>
        <w:rPr>
          <w:rFonts w:ascii="Times New Roman" w:hAnsi="Times New Roman" w:cs="Times New Roman"/>
        </w:rPr>
      </w:pPr>
      <w:r>
        <w:rPr>
          <w:rFonts w:hint="eastAsia"/>
        </w:rPr>
        <w:t xml:space="preserve">    以开展大练兵活动为契机，找准工作薄弱环节，建立健全执法规范和程序。按照</w:t>
      </w:r>
      <w:r>
        <w:rPr>
          <w:rFonts w:hint="eastAsia" w:ascii="Times New Roman" w:hAnsi="Times New Roman" w:cs="Times New Roman"/>
        </w:rPr>
        <w:t>《无锡市环境行政处罚工作规范、执法文书、裁量基准的通知》，建立健全了全市统一的行政处罚规范，完善</w:t>
      </w:r>
      <w:r>
        <w:rPr>
          <w:rFonts w:ascii="Times New Roman" w:hAnsi="Times New Roman" w:cs="Times New Roman"/>
        </w:rPr>
        <w:t>了《责令改正违法行为通知书》、《责令改正违法行为决定书》、《行政处罚执行催告书》等文书格式，</w:t>
      </w:r>
      <w:r>
        <w:rPr>
          <w:rFonts w:hint="eastAsia" w:ascii="Times New Roman" w:hAnsi="Times New Roman" w:cs="Times New Roman"/>
        </w:rPr>
        <w:t>根据实际情况进一步</w:t>
      </w:r>
      <w:r>
        <w:rPr>
          <w:rFonts w:ascii="Times New Roman" w:hAnsi="Times New Roman" w:cs="Times New Roman"/>
        </w:rPr>
        <w:t>修订了移动执法系统中污水处理厂、热电等重点行业现场检查笔录模板，进一步规范现场调查和取证行为</w:t>
      </w:r>
      <w:r>
        <w:rPr>
          <w:rFonts w:hint="eastAsia" w:ascii="Times New Roman" w:hAnsi="Times New Roman" w:cs="Times New Roman"/>
        </w:rPr>
        <w:t>。贯彻实施大气污染防治法，结合大气污染防治年度工作安排，研究制订了对挥发性有机物（VOCs）排放量大企业和排放集中工业园区的检查标准和处罚要求，为现场执法监管、违法问题查处提供了可靠的依据。</w:t>
      </w:r>
      <w:r>
        <w:rPr>
          <w:rFonts w:ascii="Times New Roman" w:hAnsi="Times New Roman" w:cs="Times New Roman"/>
          <w:szCs w:val="32"/>
        </w:rPr>
        <w:t>结合“感知环境，智慧环保”物联网项目的建设，</w:t>
      </w:r>
      <w:r>
        <w:rPr>
          <w:rFonts w:hint="eastAsia" w:ascii="Times New Roman" w:hAnsi="Times New Roman" w:cs="Times New Roman"/>
          <w:szCs w:val="32"/>
        </w:rPr>
        <w:t>对无锡市环境监察业务平台的各项功能进行升级，更适应精准化执法的需要。各级环境监察机构执法人员现场检查全部使用移动执法系统，并按规定全面完成</w:t>
      </w:r>
      <w:r>
        <w:rPr>
          <w:rFonts w:hint="eastAsia" w:ascii="Times New Roman" w:hAnsi="Times New Roman" w:cs="Times New Roman"/>
        </w:rPr>
        <w:t>部省市区四级联网和数据上传。2018年无锡市污染源日常监管动态信息库企业17976家，其中一般排污单位16482家、重点排污单位432家、特殊监管对象1062家，今年1—10月，全市共实施“双随机”日常监管企业3248家次，实施“双随机”其他监管事项21524家次，发现并查处违法问题1636件。</w:t>
      </w:r>
    </w:p>
    <w:p>
      <w:pPr>
        <w:pStyle w:val="6"/>
        <w:spacing w:after="0" w:line="580" w:lineRule="exact"/>
        <w:rPr>
          <w:rFonts w:ascii="方正楷体_GBK" w:hAnsi="方正楷体_GBK" w:eastAsia="方正楷体_GBK" w:cs="方正楷体_GBK"/>
        </w:rPr>
      </w:pPr>
      <w:r>
        <w:rPr>
          <w:rFonts w:hint="eastAsia" w:ascii="方正楷体_GBK" w:hAnsi="方正楷体_GBK" w:eastAsia="方正楷体_GBK" w:cs="方正楷体_GBK"/>
        </w:rPr>
        <w:t xml:space="preserve">   （二）突出素质练兵，提升执法工作效能</w:t>
      </w:r>
    </w:p>
    <w:p>
      <w:pPr>
        <w:pStyle w:val="6"/>
        <w:spacing w:after="0" w:line="580" w:lineRule="exact"/>
        <w:rPr>
          <w:rFonts w:ascii="Times New Roman" w:hAnsi="Times New Roman" w:cs="Times New Roman"/>
          <w:szCs w:val="32"/>
        </w:rPr>
      </w:pPr>
      <w:r>
        <w:rPr>
          <w:rFonts w:hint="eastAsia"/>
        </w:rPr>
        <w:t xml:space="preserve">    针对队伍素质和技能短板，集中时间开展大练兵业务培训。围绕新环保法、配套办法的解读及典型案例剖析、行政执法文书制作规范、行政处罚案卷评查要点辨析、环境执法与司法联动案例分析等内容进行讲解交流，以案说法</w:t>
      </w:r>
      <w:r>
        <w:rPr>
          <w:rFonts w:ascii="Times New Roman" w:hAnsi="Times New Roman" w:cs="Times New Roman"/>
          <w:szCs w:val="32"/>
        </w:rPr>
        <w:t>，以学促用，进一步明确了执法工作规范，开拓了执法工作思路，增强了执法工作能力。江阴市环保</w:t>
      </w:r>
      <w:r>
        <w:rPr>
          <w:rFonts w:hint="eastAsia" w:ascii="Times New Roman" w:hAnsi="Times New Roman" w:cs="Times New Roman"/>
          <w:szCs w:val="32"/>
        </w:rPr>
        <w:t>局继续</w:t>
      </w:r>
      <w:r>
        <w:rPr>
          <w:rFonts w:ascii="Times New Roman" w:hAnsi="Times New Roman" w:cs="Times New Roman"/>
          <w:szCs w:val="32"/>
        </w:rPr>
        <w:t>组织开展以“四比”（比案件数量、比案卷质量、比案件类型、比罚款金额）为内容的环境执法办案比赛，每周对执法比武情况进行评比、公示，鼓励比学赶帮超，激发执法人员学习业务、掌握技能的积极性，提升环境执法队伍整体素质和执法水平。</w:t>
      </w:r>
    </w:p>
    <w:p>
      <w:pPr>
        <w:pStyle w:val="6"/>
        <w:spacing w:after="0" w:line="580" w:lineRule="exact"/>
      </w:pPr>
      <w:r>
        <w:rPr>
          <w:rFonts w:hint="eastAsia" w:ascii="方正楷体_GBK" w:hAnsi="方正楷体_GBK" w:eastAsia="方正楷体_GBK" w:cs="方正楷体_GBK"/>
        </w:rPr>
        <w:t xml:space="preserve">    （三）突出实战练兵，严查环境违法行为</w:t>
      </w:r>
    </w:p>
    <w:p>
      <w:pPr>
        <w:pStyle w:val="6"/>
        <w:spacing w:after="0" w:line="580" w:lineRule="exact"/>
        <w:rPr>
          <w:color w:val="FF0000"/>
        </w:rPr>
      </w:pPr>
      <w:r>
        <w:rPr>
          <w:rFonts w:hint="eastAsia"/>
        </w:rPr>
        <w:t xml:space="preserve">    坚持“一切为用，一切为战”的原则，坚定敢打硬战、能打胜战的信心和决心，把大练兵与日常执法监管相结合，与开展的全面达标排放工作、打击稀土违法违规专项行动、化工企业及化工园区摸底排查、长江入河排污口排查专项行动、太湖安全度夏交叉执法检查和饮用水源专项整治等工作相结合，精准打击环境违法行为。</w:t>
      </w:r>
      <w:r>
        <w:rPr>
          <w:rFonts w:ascii="Times New Roman" w:hAnsi="Times New Roman" w:cs="Times New Roman"/>
        </w:rPr>
        <w:t>健全行</w:t>
      </w:r>
      <w:r>
        <w:rPr>
          <w:rFonts w:hint="eastAsia"/>
        </w:rPr>
        <w:t>政执法与司法联动机制，细化了环保、公安重大环境违法案件通报、移送相关制度，明确案件移送范围、移送标准，建立案情会商、案件移送和接收、信息共享等长效机制。对发现的涉嫌环境违法犯罪案件线索，环保部门及时通报，公安部门提前介入，开展联合调查，有效提升了案件查处的时效性，加大了对环境违法犯罪行为的打击力度。</w:t>
      </w:r>
    </w:p>
    <w:p>
      <w:pPr>
        <w:pStyle w:val="6"/>
        <w:spacing w:after="0" w:line="580" w:lineRule="exact"/>
        <w:ind w:firstLine="640"/>
        <w:rPr>
          <w:rFonts w:ascii="方正楷体_GBK" w:hAnsi="方正楷体_GBK" w:eastAsia="方正楷体_GBK" w:cs="方正楷体_GBK"/>
        </w:rPr>
      </w:pPr>
      <w:r>
        <w:rPr>
          <w:rFonts w:hint="eastAsia" w:ascii="方正楷体_GBK" w:hAnsi="方正楷体_GBK" w:eastAsia="方正楷体_GBK" w:cs="方正楷体_GBK"/>
        </w:rPr>
        <w:t>（四）突出导向练兵，全面强化执法能力</w:t>
      </w:r>
    </w:p>
    <w:p>
      <w:pPr>
        <w:autoSpaceDE w:val="0"/>
        <w:autoSpaceDN w:val="0"/>
        <w:snapToGrid w:val="0"/>
        <w:spacing w:after="0" w:line="580" w:lineRule="exact"/>
        <w:ind w:firstLine="640" w:firstLineChars="200"/>
        <w:rPr>
          <w:rFonts w:ascii="方正仿宋_GBK" w:hAnsi="方正仿宋_GBK" w:eastAsia="方正仿宋_GBK" w:cs="方正仿宋_GBK"/>
          <w:sz w:val="32"/>
          <w:szCs w:val="32"/>
        </w:rPr>
      </w:pPr>
      <w:r>
        <w:rPr>
          <w:rFonts w:ascii="Times New Roman" w:hAnsi="Times New Roman" w:eastAsia="方正仿宋_GBK" w:cs="Times New Roman"/>
          <w:sz w:val="32"/>
        </w:rPr>
        <w:t>此次环境执法大练兵目标明确，就是要</w:t>
      </w:r>
      <w:r>
        <w:rPr>
          <w:rFonts w:hint="eastAsia" w:ascii="Times New Roman" w:hAnsi="Times New Roman" w:eastAsia="方正仿宋_GBK" w:cs="Times New Roman"/>
          <w:sz w:val="32"/>
        </w:rPr>
        <w:t>推动全市环境执法监管水平上一个新台阶</w:t>
      </w:r>
      <w:r>
        <w:rPr>
          <w:rFonts w:ascii="Times New Roman" w:hAnsi="Times New Roman" w:eastAsia="方正仿宋_GBK" w:cs="Times New Roman"/>
          <w:sz w:val="32"/>
        </w:rPr>
        <w:t>。</w:t>
      </w:r>
      <w:r>
        <w:rPr>
          <w:rFonts w:hint="eastAsia" w:ascii="Times New Roman" w:hAnsi="Times New Roman" w:eastAsia="方正仿宋_GBK" w:cs="Times New Roman"/>
          <w:sz w:val="32"/>
        </w:rPr>
        <w:t>为此，</w:t>
      </w:r>
      <w:r>
        <w:rPr>
          <w:rFonts w:hint="eastAsia" w:ascii="Times New Roman" w:hAnsi="Times New Roman" w:eastAsia="方正仿宋_GBK" w:cs="Times New Roman"/>
          <w:sz w:val="32"/>
          <w:szCs w:val="32"/>
        </w:rPr>
        <w:t>组织开展“绿刃2018”环保专项行动，围绕“散乱污”企业专项整治、“治太保源”、“保卫蓝天”、“清废净土”四个方面十三项内容等重点，持续加大环境执法打击力度，保持环境违法“零容忍”态度，深挖一批、曝光一批、重处一批、移送一批，着力解决突出环境问题，着力防控环境污染风险。牵头制订无锡市“散乱污”企业专项整治工作方案，截至10月底，共排查出“散乱污”企业13800家，列入2018年整治的13457家。目前，已关停取缔6866家，整治完成4230家；腾出环境容量COD180.96吨、氨氮4.99吨、总氮3.81吨、总磷0.48吨、SO</w:t>
      </w:r>
      <w:r>
        <w:rPr>
          <w:rFonts w:hint="eastAsia" w:ascii="Times New Roman" w:hAnsi="Times New Roman" w:eastAsia="方正仿宋_GBK" w:cs="Times New Roman"/>
          <w:sz w:val="32"/>
          <w:szCs w:val="32"/>
          <w:vertAlign w:val="subscript"/>
        </w:rPr>
        <w:t xml:space="preserve">2 </w:t>
      </w:r>
      <w:r>
        <w:rPr>
          <w:rFonts w:hint="eastAsia" w:ascii="Times New Roman" w:hAnsi="Times New Roman" w:eastAsia="方正仿宋_GBK" w:cs="Times New Roman"/>
          <w:sz w:val="32"/>
          <w:szCs w:val="32"/>
        </w:rPr>
        <w:t>17.32吨、NOx 21.06吨、VOCs 544.17吨和烟粉尘377.75吨（最终削减量以国家、省年终核算为准）。按照原环保部的要求，抽调执法骨干参加打赢蓝天保卫战重点区域强化督查（京津冀及周边地区“2+26”大气污染防治强化督查），对河北省、山西省、山东省部分地区涉气“散乱污”企业及集群开展排查，发现突出环境问题上报部里并交办当地查处。配合生态环境部开展“打击固体废物环境违法行为专项行动”即“清废行动2018”，对督查组发现的32个问题（3个部督、29个省督）限期督查督办，按照“清理、溯源、查处、问责”的标准进行核实，确保完成整改，对32个问题共计立案处罚3件，问责48人。配合生态环境部督查组对无锡开展集中式饮用水源地环境保护专项督查，对去年完成的地级以上水源地环境整治工作开展“回头看”。开展全市化工园区和化工企业专项执法行动，检查化工企业664家，检查化工园区6个，对59家存在环境违法行为的化工企业进行立案查处。开展“环境执法与司法联动月”活动，对钻探工具生产、蚀刻液产生及处置、医疗废物处置和磷化等表面处理企业开展摸底调查，排查涉案线索。会同公安部门开展废酸整治执法检查，进一步加大废酸处置的监管力度，消除环境隐患，提升企业的环境守法意识，从严从重打击涉及废酸违法犯罪行为。开展2018—2019年秋冬季大气污染防治专项检查工作，切实改善我市空气环境质量，采取日常巡查和突击抽查相结合的形式，重点做好上海进口博览会期间空气质量保障工作。</w:t>
      </w:r>
    </w:p>
    <w:p>
      <w:pPr>
        <w:pStyle w:val="6"/>
        <w:spacing w:after="0" w:line="580" w:lineRule="exact"/>
        <w:rPr>
          <w:rFonts w:ascii="方正黑体_GBK" w:hAnsi="方正黑体_GBK" w:eastAsia="方正黑体_GBK" w:cs="方正黑体_GBK"/>
        </w:rPr>
      </w:pPr>
      <w:r>
        <w:rPr>
          <w:rFonts w:hint="eastAsia"/>
        </w:rPr>
        <w:t xml:space="preserve">    </w:t>
      </w:r>
      <w:r>
        <w:rPr>
          <w:rFonts w:hint="eastAsia" w:ascii="方正黑体_GBK" w:hAnsi="方正黑体_GBK" w:eastAsia="方正黑体_GBK" w:cs="方正黑体_GBK"/>
        </w:rPr>
        <w:t>三、下一步工作打算</w:t>
      </w:r>
    </w:p>
    <w:p>
      <w:pPr>
        <w:pStyle w:val="6"/>
        <w:spacing w:after="0" w:line="580" w:lineRule="exact"/>
      </w:pPr>
      <w:r>
        <w:rPr>
          <w:rFonts w:hint="eastAsia"/>
        </w:rPr>
        <w:t xml:space="preserve">    下一步，我们将继续加大工作力度，巩固大练兵活动成果，着重抓好以下几项工作：</w:t>
      </w:r>
    </w:p>
    <w:p>
      <w:pPr>
        <w:pStyle w:val="6"/>
        <w:spacing w:after="0" w:line="580" w:lineRule="exact"/>
      </w:pPr>
      <w:r>
        <w:rPr>
          <w:rFonts w:hint="eastAsia"/>
        </w:rPr>
        <w:t xml:space="preserve">    </w:t>
      </w:r>
      <w:r>
        <w:rPr>
          <w:rFonts w:hint="eastAsia" w:ascii="方正楷体_GBK" w:hAnsi="方正楷体_GBK" w:eastAsia="方正楷体_GBK" w:cs="方正楷体_GBK"/>
        </w:rPr>
        <w:t>（一）抓重点，树立强大的执法威慑。</w:t>
      </w:r>
      <w:r>
        <w:rPr>
          <w:rFonts w:hint="eastAsia"/>
        </w:rPr>
        <w:t>环境执法大练兵要做到对违法情节没有查清的不放过，对整改措施没有落实到位的不放过，对责任者没有处理到位的不放过。集中力量查办群众反映强烈、污染严重、长期不解决或屡查屡犯的违法问题，及时公开处罚信息，重点查办超标排放、规避监管、偷排作假的违法行，实现查处一个、震慑一批、教育一片的效果。</w:t>
      </w:r>
    </w:p>
    <w:p>
      <w:pPr>
        <w:pStyle w:val="6"/>
        <w:spacing w:after="0" w:line="580" w:lineRule="exact"/>
      </w:pPr>
      <w:r>
        <w:rPr>
          <w:rFonts w:hint="eastAsia"/>
        </w:rPr>
        <w:t xml:space="preserve">    </w:t>
      </w:r>
      <w:r>
        <w:rPr>
          <w:rFonts w:hint="eastAsia" w:ascii="方正楷体_GBK" w:hAnsi="方正楷体_GBK" w:eastAsia="方正楷体_GBK" w:cs="方正楷体_GBK"/>
        </w:rPr>
        <w:t>（二）抓宣传，营造良好的舆论氛围。</w:t>
      </w:r>
      <w:r>
        <w:rPr>
          <w:rFonts w:hint="eastAsia"/>
        </w:rPr>
        <w:t>进一步加大环境执法大练兵活动成果的宣传力度，积极发挥媒体作用，通过评先进、树典型、学榜样，树立严格执法、规范执法、文明执法的新形象，进一步展现环境执法队伍新风采，让守护碧水蓝天“忠诚环保卫士”形象深入人心。</w:t>
      </w:r>
    </w:p>
    <w:p>
      <w:pPr>
        <w:pStyle w:val="6"/>
        <w:spacing w:after="0" w:line="580" w:lineRule="exact"/>
      </w:pPr>
      <w:r>
        <w:rPr>
          <w:rFonts w:hint="eastAsia"/>
        </w:rPr>
        <w:t xml:space="preserve">    </w:t>
      </w:r>
      <w:r>
        <w:rPr>
          <w:rFonts w:hint="eastAsia" w:ascii="方正楷体_GBK" w:hAnsi="方正楷体_GBK" w:eastAsia="方正楷体_GBK" w:cs="方正楷体_GBK"/>
        </w:rPr>
        <w:t>（三）抓联合，形成有效的工作合力。</w:t>
      </w:r>
      <w:r>
        <w:rPr>
          <w:rFonts w:hint="eastAsia" w:ascii="方正仿宋_GBK" w:hAnsi="方正仿宋_GBK" w:cs="方正仿宋_GBK"/>
        </w:rPr>
        <w:t>全面巩固环境执法大练兵活动全员练兵、全面练兵的效果，进一步构建部门密切配合，齐抓共管的工作机制，健全部门联席会议制度，全面细化、实施</w:t>
      </w:r>
      <w:r>
        <w:rPr>
          <w:rFonts w:hint="eastAsia"/>
        </w:rPr>
        <w:t>环境违法案件移交、移送、通报和信息反馈制度，切实加强部门联动，提高联合执法效能。</w:t>
      </w:r>
    </w:p>
    <w:p>
      <w:pPr>
        <w:pStyle w:val="6"/>
        <w:spacing w:after="0" w:line="580" w:lineRule="exact"/>
      </w:pPr>
    </w:p>
    <w:p>
      <w:pPr>
        <w:spacing w:after="0" w:line="580" w:lineRule="exact"/>
        <w:ind w:firstLine="640" w:firstLineChars="200"/>
        <w:rPr>
          <w:rFonts w:ascii="Times New Roman" w:hAnsi="Times New Roman" w:eastAsia="方正仿宋_GBK" w:cs="Times New Roman"/>
          <w:sz w:val="32"/>
          <w:szCs w:val="32"/>
        </w:rPr>
      </w:pPr>
    </w:p>
    <w:p>
      <w:pPr>
        <w:pStyle w:val="6"/>
        <w:spacing w:after="0" w:line="580" w:lineRule="exact"/>
      </w:pPr>
    </w:p>
    <w:sectPr>
      <w:footerReference r:id="rId3" w:type="default"/>
      <w:pgSz w:w="11906" w:h="16838"/>
      <w:pgMar w:top="1984" w:right="1587" w:bottom="1984" w:left="1587" w:header="851" w:footer="992" w:gutter="0"/>
      <w:cols w:space="0"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B0680F-1FFA-44C3-A9E8-D620C412909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0" w:usb1="00000000" w:usb2="00000000" w:usb3="00000000" w:csb0="00000000" w:csb1="00000000"/>
    <w:embedRegular r:id="rId2" w:fontKey="{EC286B03-0BFE-40C7-A995-08B7C7F6053C}"/>
  </w:font>
  <w:font w:name="方正小标宋_GBK">
    <w:panose1 w:val="03000509000000000000"/>
    <w:charset w:val="86"/>
    <w:family w:val="script"/>
    <w:pitch w:val="default"/>
    <w:sig w:usb0="00000000" w:usb1="00000000" w:usb2="00000000" w:usb3="00000000" w:csb0="00000000" w:csb1="00000000"/>
    <w:embedRegular r:id="rId3" w:fontKey="{97762502-663C-4B70-A84B-78003A7B344B}"/>
  </w:font>
  <w:font w:name="方正楷体_GBK">
    <w:panose1 w:val="03000509000000000000"/>
    <w:charset w:val="86"/>
    <w:family w:val="script"/>
    <w:pitch w:val="default"/>
    <w:sig w:usb0="00000000" w:usb1="00000000" w:usb2="00000000" w:usb3="00000000" w:csb0="00000000" w:csb1="00000000"/>
    <w:embedRegular r:id="rId4" w:fontKey="{A4566BC0-304D-4ADB-927D-3F8E6B2D225B}"/>
  </w:font>
  <w:font w:name="方正黑体_GBK">
    <w:panose1 w:val="03000509000000000000"/>
    <w:charset w:val="86"/>
    <w:family w:val="script"/>
    <w:pitch w:val="default"/>
    <w:sig w:usb0="00000000" w:usb1="00000000" w:usb2="00000000" w:usb3="00000000" w:csb0="00000000" w:csb1="00000000"/>
    <w:embedRegular r:id="rId5" w:fontKey="{9EB7C149-4D10-416E-8D10-CE61A7E6AB6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rect id="shape2049" o:spid="_x0000_s4097" o:spt="1"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Cct/0tQAAAAF&#10;AQAADwAAAGRycy9kb3ducmV2LnhtbE2PQUvEMBCF74L/IYzgZXGT7UFKbboHRQXRg3URvGWb2aZs&#10;M6lNtl399Y4i6GWYxxvefK9cH30vJhxjF0jDaqlAIDXBdtRq2LzcXuQgYjJkTR8INXxghHV1elKa&#10;woaZnnGqUys4hGJhNLiUhkLK2Dj0Ji7DgMTeLozeJJZjK+1oZg73vcyUupTedMQfnBnw2mGzrw9e&#10;w+PN3dvrwj2o7OlzsQtzvZne7/dan5+t1BWIhMf0dwzf+IwOFTNtw4FsFL0GLpJ+JntZnrPc/i6y&#10;KuV/+uoLUEsDBBQAAAAIAIdO4kDWVmLnqAEAAE0DAAAOAAAAZHJzL2Uyb0RvYy54bWytU8Fu2zAM&#10;vQ/YPwi6L3bSrciMKEWBosOAYSvQ7QMUWYoFSKJAqbGzrx8lx+mw3YZdZJKiyPce6d3d5B07aUwW&#10;guDrVcuZDgp6G46C//j++G7LWcoy9NJB0IKfdeJ3+7dvdmPs9AYGcL1GRkVC6sYo+JBz7JomqUF7&#10;mVYQdaBLA+hlJhePTY9ypOreNZu2vW1GwD4iKJ0SRR/mS76v9Y3RKn8zJunMnOCELdcT63koZ7Pf&#10;ye6IMg5WXWDIf0DhpQ3U9FrqQWbJXtD+VcpbhZDA5JUC34AxVunKgdis2z/YPA8y6sqFxEnxKlP6&#10;f2XV19MTMtsLvmnff+QsSE9TSqVxDZA+Y0wdpT3HJ7x4icxCdjLoy5dosKlqer5qqqfMFAXX2812&#10;25L0iu4Wh+o0r88jpvxJg2fFEBxpaFVLefqS8py6pJRuAR6tcxSXnQtsFPz25kMdZFOQztiKlafD&#10;dAF8gP5MNBHm+dO+kjEA/uRspNkLHmg5OXOfA0lb1mQxcDEOiyGDooeCzxBTvH/JhKfCLE3nTkSv&#10;ODSzSvSyX2Upfvdr1utfsP8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Cct/0tQAAAAFAQAADwAA&#10;AAAAAAABACAAAAAiAAAAZHJzL2Rvd25yZXYueG1sUEsBAhQAFAAAAAgAh07iQNZWYueoAQAATQMA&#10;AA4AAAAAAAAAAQAgAAAAIwEAAGRycy9lMm9Eb2MueG1sUEsFBgAAAAAGAAYAWQEAAD0FAAAAAA==&#10;">
          <v:path/>
          <v:fill on="f" focussize="0,0"/>
          <v:stroke on="f" weight="0.5pt"/>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embedTrueTypeFonts/>
  <w:saveSubsetFonts/>
  <w:hideGrammaticalError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400C1"/>
    <w:rsid w:val="000400C1"/>
    <w:rsid w:val="000A76E0"/>
    <w:rsid w:val="001F13EB"/>
    <w:rsid w:val="004638E9"/>
    <w:rsid w:val="00481427"/>
    <w:rsid w:val="005836BE"/>
    <w:rsid w:val="00BB07BE"/>
    <w:rsid w:val="00CA012A"/>
    <w:rsid w:val="00D66DE8"/>
    <w:rsid w:val="07AC3CAC"/>
    <w:rsid w:val="0B731A1D"/>
    <w:rsid w:val="17065F4A"/>
    <w:rsid w:val="20DA6313"/>
    <w:rsid w:val="25635FD1"/>
    <w:rsid w:val="270E7ACF"/>
    <w:rsid w:val="2DDB41A6"/>
    <w:rsid w:val="2E2536C1"/>
    <w:rsid w:val="322F4803"/>
    <w:rsid w:val="389E2AF6"/>
    <w:rsid w:val="408E736D"/>
    <w:rsid w:val="417E5B02"/>
    <w:rsid w:val="42450CDF"/>
    <w:rsid w:val="44A95050"/>
    <w:rsid w:val="496834D6"/>
    <w:rsid w:val="4D29433E"/>
    <w:rsid w:val="507A4E96"/>
    <w:rsid w:val="56C771A2"/>
    <w:rsid w:val="61B61AA2"/>
    <w:rsid w:val="6F5C46DF"/>
    <w:rsid w:val="6FD21099"/>
    <w:rsid w:val="715C6B2D"/>
    <w:rsid w:val="759F53C4"/>
    <w:rsid w:val="78512A96"/>
    <w:rsid w:val="78CD419E"/>
    <w:rsid w:val="7A002489"/>
    <w:rsid w:val="7A906E2B"/>
  </w:rsids>
  <m:mathPr>
    <m:mathFont m:val="Cambria Math"/>
    <m:brkBin m:val="before"/>
    <m:brkBinSub m:val="--"/>
    <m:smallFrac m:val="0"/>
    <m:dispDef/>
    <m:lMargin m:val="0"/>
    <m:rMargin m:val="0"/>
    <m:defJc m:val="centerGroup"/>
    <m:wrapIndent m:val="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customStyle="1" w:styleId="6">
    <w:name w:val="样式1"/>
    <w:basedOn w:val="1"/>
    <w:qFormat/>
    <w:uiPriority w:val="0"/>
    <w:rPr>
      <w:rFonts w:eastAsia="方正仿宋_GBK"/>
      <w:sz w:val="32"/>
    </w:rPr>
  </w:style>
  <w:style w:type="character" w:customStyle="1" w:styleId="7">
    <w:name w:val="页眉 Char"/>
    <w:basedOn w:val="4"/>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498</Words>
  <Characters>2844</Characters>
  <Lines>23</Lines>
  <Paragraphs>6</Paragraphs>
  <TotalTime>0</TotalTime>
  <ScaleCrop>false</ScaleCrop>
  <LinksUpToDate>false</LinksUpToDate>
  <CharactersWithSpaces>3336</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2016-12-03T08:11:00Z</dcterms:created>
  <cp:lastPrinted>2017-10-25T07:53:00Z</cp:lastPrinted>
  <dcterms:modified xsi:type="dcterms:W3CDTF">2018-12-18T03:42:45Z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